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Accounting Question 2</w:t>
      </w: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F44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Financial Accounting Question 2</w:t>
      </w:r>
    </w:p>
    <w:p w:rsidR="000A10B2" w:rsidRPr="00F44FF5" w:rsidRDefault="00F44FF5" w:rsidP="008C217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 to Market A</w:t>
      </w:r>
      <w:r w:rsidR="008845EE" w:rsidRPr="00F44FF5">
        <w:rPr>
          <w:rFonts w:ascii="Times New Roman" w:hAnsi="Times New Roman" w:cs="Times New Roman"/>
          <w:b/>
          <w:sz w:val="24"/>
          <w:szCs w:val="24"/>
        </w:rPr>
        <w:t>ccounting</w:t>
      </w:r>
    </w:p>
    <w:p w:rsidR="001928A2" w:rsidRPr="008C2176" w:rsidRDefault="008845EE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2176">
        <w:rPr>
          <w:rFonts w:ascii="Times New Roman" w:hAnsi="Times New Roman" w:cs="Times New Roman"/>
          <w:sz w:val="24"/>
          <w:szCs w:val="24"/>
        </w:rPr>
        <w:t xml:space="preserve">Mark to market accounting is a </w:t>
      </w:r>
      <w:r w:rsidR="008C2176" w:rsidRPr="008C2176">
        <w:rPr>
          <w:rFonts w:ascii="Times New Roman" w:hAnsi="Times New Roman" w:cs="Times New Roman"/>
          <w:sz w:val="24"/>
          <w:szCs w:val="24"/>
        </w:rPr>
        <w:t>process</w:t>
      </w:r>
      <w:r w:rsidRPr="008C2176">
        <w:rPr>
          <w:rFonts w:ascii="Times New Roman" w:hAnsi="Times New Roman" w:cs="Times New Roman"/>
          <w:sz w:val="24"/>
          <w:szCs w:val="24"/>
        </w:rPr>
        <w:t xml:space="preserve"> that is used to value assets by how much they would sell under the current market conditions</w:t>
      </w:r>
      <w:r w:rsidRPr="008C2176">
        <w:rPr>
          <w:rFonts w:ascii="Times New Roman" w:hAnsi="Times New Roman" w:cs="Times New Roman"/>
          <w:sz w:val="24"/>
          <w:szCs w:val="24"/>
        </w:rPr>
        <w:t xml:space="preserve"> </w:t>
      </w:r>
      <w:r w:rsidRPr="008C2176">
        <w:rPr>
          <w:rStyle w:val="selectable"/>
          <w:rFonts w:ascii="Times New Roman" w:hAnsi="Times New Roman" w:cs="Times New Roman"/>
          <w:sz w:val="24"/>
          <w:szCs w:val="24"/>
        </w:rPr>
        <w:t>(Bierman, 2008)</w:t>
      </w:r>
      <w:r w:rsidRPr="008C2176">
        <w:rPr>
          <w:rFonts w:ascii="Times New Roman" w:hAnsi="Times New Roman" w:cs="Times New Roman"/>
          <w:sz w:val="24"/>
          <w:szCs w:val="24"/>
        </w:rPr>
        <w:t xml:space="preserve">. The mark to market method of accounting does not take into consideration the </w:t>
      </w:r>
      <w:r w:rsidRPr="008C2176">
        <w:rPr>
          <w:rFonts w:ascii="Times New Roman" w:hAnsi="Times New Roman" w:cs="Times New Roman"/>
          <w:sz w:val="24"/>
          <w:szCs w:val="24"/>
        </w:rPr>
        <w:t>original purchasing price of the asset when determining the valuation.</w:t>
      </w:r>
      <w:r w:rsidRPr="008C2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595" w:rsidRPr="008C2176" w:rsidRDefault="008845EE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2176">
        <w:rPr>
          <w:rFonts w:ascii="Times New Roman" w:hAnsi="Times New Roman" w:cs="Times New Roman"/>
          <w:sz w:val="24"/>
          <w:szCs w:val="24"/>
        </w:rPr>
        <w:t xml:space="preserve">Enron Corporation was one of the major </w:t>
      </w:r>
      <w:r w:rsidRPr="008C2176">
        <w:rPr>
          <w:rFonts w:ascii="Times New Roman" w:hAnsi="Times New Roman" w:cs="Times New Roman"/>
          <w:sz w:val="24"/>
          <w:szCs w:val="24"/>
        </w:rPr>
        <w:t>Wall Street</w:t>
      </w:r>
      <w:r w:rsidRPr="008C2176">
        <w:rPr>
          <w:rFonts w:ascii="Times New Roman" w:hAnsi="Times New Roman" w:cs="Times New Roman"/>
          <w:sz w:val="24"/>
          <w:szCs w:val="24"/>
        </w:rPr>
        <w:t xml:space="preserve"> darling with shares worth </w:t>
      </w:r>
      <w:r w:rsidRPr="008C2176">
        <w:rPr>
          <w:rFonts w:ascii="Times New Roman" w:hAnsi="Times New Roman" w:cs="Times New Roman"/>
          <w:sz w:val="24"/>
          <w:szCs w:val="24"/>
        </w:rPr>
        <w:t xml:space="preserve">90.75 dollars but collapsed to 0.67 dollars in January 2002 due to bankruptcy. The collapse of Enron </w:t>
      </w:r>
      <w:r w:rsidRPr="008C2176">
        <w:rPr>
          <w:rFonts w:ascii="Times New Roman" w:hAnsi="Times New Roman" w:cs="Times New Roman"/>
          <w:sz w:val="24"/>
          <w:szCs w:val="24"/>
        </w:rPr>
        <w:t>began in the fall of 2000 whereby the CEO of the company known as Jeff</w:t>
      </w:r>
      <w:r w:rsidR="008C2176">
        <w:rPr>
          <w:rFonts w:ascii="Times New Roman" w:hAnsi="Times New Roman" w:cs="Times New Roman"/>
          <w:sz w:val="24"/>
          <w:szCs w:val="24"/>
        </w:rPr>
        <w:t>rey Skilling had a way of not disclosing</w:t>
      </w:r>
      <w:r w:rsidRPr="008C2176">
        <w:rPr>
          <w:rFonts w:ascii="Times New Roman" w:hAnsi="Times New Roman" w:cs="Times New Roman"/>
          <w:sz w:val="24"/>
          <w:szCs w:val="24"/>
        </w:rPr>
        <w:t xml:space="preserve"> the financial losses of the company in trade and all other operations by use of the mark to market accounting. The management would ensure that the compa</w:t>
      </w:r>
      <w:r w:rsidRPr="008C2176">
        <w:rPr>
          <w:rFonts w:ascii="Times New Roman" w:hAnsi="Times New Roman" w:cs="Times New Roman"/>
          <w:sz w:val="24"/>
          <w:szCs w:val="24"/>
        </w:rPr>
        <w:t xml:space="preserve">ny would build an </w:t>
      </w:r>
      <w:r w:rsidR="008C2176">
        <w:rPr>
          <w:rFonts w:ascii="Times New Roman" w:hAnsi="Times New Roman" w:cs="Times New Roman"/>
          <w:sz w:val="24"/>
          <w:szCs w:val="24"/>
        </w:rPr>
        <w:t>asset, for example, machinery</w:t>
      </w:r>
      <w:r w:rsidRPr="008C2176">
        <w:rPr>
          <w:rFonts w:ascii="Times New Roman" w:hAnsi="Times New Roman" w:cs="Times New Roman"/>
          <w:sz w:val="24"/>
          <w:szCs w:val="24"/>
        </w:rPr>
        <w:t xml:space="preserve"> and immediately they would claim the projected profit on the books of account even though the asset had not made a dime. If the revenue realized from the plant was less than what they had projected, the c</w:t>
      </w:r>
      <w:r w:rsidRPr="008C2176">
        <w:rPr>
          <w:rFonts w:ascii="Times New Roman" w:hAnsi="Times New Roman" w:cs="Times New Roman"/>
          <w:sz w:val="24"/>
          <w:szCs w:val="24"/>
        </w:rPr>
        <w:t>ompany transferred the asset</w:t>
      </w:r>
      <w:r w:rsidR="002B0546">
        <w:rPr>
          <w:rFonts w:ascii="Times New Roman" w:hAnsi="Times New Roman" w:cs="Times New Roman"/>
          <w:sz w:val="24"/>
          <w:szCs w:val="24"/>
        </w:rPr>
        <w:t xml:space="preserve"> to an off the books company</w:t>
      </w:r>
      <w:r w:rsidRPr="008C2176">
        <w:rPr>
          <w:rFonts w:ascii="Times New Roman" w:hAnsi="Times New Roman" w:cs="Times New Roman"/>
          <w:sz w:val="24"/>
          <w:szCs w:val="24"/>
        </w:rPr>
        <w:t xml:space="preserve"> whe</w:t>
      </w:r>
      <w:r w:rsidR="002B0546">
        <w:rPr>
          <w:rFonts w:ascii="Times New Roman" w:hAnsi="Times New Roman" w:cs="Times New Roman"/>
          <w:sz w:val="24"/>
          <w:szCs w:val="24"/>
        </w:rPr>
        <w:t xml:space="preserve">re the amount of loss would fail to </w:t>
      </w:r>
      <w:r w:rsidRPr="008C2176">
        <w:rPr>
          <w:rFonts w:ascii="Times New Roman" w:hAnsi="Times New Roman" w:cs="Times New Roman"/>
          <w:sz w:val="24"/>
          <w:szCs w:val="24"/>
        </w:rPr>
        <w:t>be rep</w:t>
      </w:r>
      <w:r w:rsidR="002B0546">
        <w:rPr>
          <w:rFonts w:ascii="Times New Roman" w:hAnsi="Times New Roman" w:cs="Times New Roman"/>
          <w:sz w:val="24"/>
          <w:szCs w:val="24"/>
        </w:rPr>
        <w:t>orted. Therefore, Enron had the ability</w:t>
      </w:r>
      <w:r w:rsidRPr="008C2176">
        <w:rPr>
          <w:rFonts w:ascii="Times New Roman" w:hAnsi="Times New Roman" w:cs="Times New Roman"/>
          <w:sz w:val="24"/>
          <w:szCs w:val="24"/>
        </w:rPr>
        <w:t xml:space="preserve"> to write off losses. The use of the mark to market accounting led to scheme</w:t>
      </w:r>
      <w:r w:rsidRPr="008C2176">
        <w:rPr>
          <w:rFonts w:ascii="Times New Roman" w:hAnsi="Times New Roman" w:cs="Times New Roman"/>
          <w:sz w:val="24"/>
          <w:szCs w:val="24"/>
        </w:rPr>
        <w:t xml:space="preserve">s designed to hide the company </w:t>
      </w:r>
      <w:r w:rsidRPr="008C2176">
        <w:rPr>
          <w:rFonts w:ascii="Times New Roman" w:hAnsi="Times New Roman" w:cs="Times New Roman"/>
          <w:sz w:val="24"/>
          <w:szCs w:val="24"/>
        </w:rPr>
        <w:t>losses and make it appear to be making profits.</w:t>
      </w:r>
    </w:p>
    <w:p w:rsidR="007C680D" w:rsidRPr="008C2176" w:rsidRDefault="008845EE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2176">
        <w:rPr>
          <w:rFonts w:ascii="Times New Roman" w:hAnsi="Times New Roman" w:cs="Times New Roman"/>
          <w:sz w:val="24"/>
          <w:szCs w:val="24"/>
        </w:rPr>
        <w:t xml:space="preserve">Mark to market accounting is still a legitimate method of valuing assets, and in 2008 the SEC and the Financial Accounting Standards Board proposed </w:t>
      </w:r>
      <w:r w:rsidRPr="008C2176">
        <w:rPr>
          <w:rFonts w:ascii="Times New Roman" w:hAnsi="Times New Roman" w:cs="Times New Roman"/>
          <w:sz w:val="24"/>
          <w:szCs w:val="24"/>
        </w:rPr>
        <w:t>an accounting rule that has been used to regulate t</w:t>
      </w:r>
      <w:r w:rsidRPr="008C2176">
        <w:rPr>
          <w:rFonts w:ascii="Times New Roman" w:hAnsi="Times New Roman" w:cs="Times New Roman"/>
          <w:sz w:val="24"/>
          <w:szCs w:val="24"/>
        </w:rPr>
        <w:t>he use of the mark to market accounting by companies on assets that have no active market</w:t>
      </w:r>
      <w:r w:rsidRPr="008C2176">
        <w:rPr>
          <w:rFonts w:ascii="Times New Roman" w:hAnsi="Times New Roman" w:cs="Times New Roman"/>
          <w:sz w:val="24"/>
          <w:szCs w:val="24"/>
        </w:rPr>
        <w:t xml:space="preserve"> </w:t>
      </w:r>
      <w:r w:rsidRPr="008C2176">
        <w:rPr>
          <w:rStyle w:val="selectable"/>
          <w:rFonts w:ascii="Times New Roman" w:hAnsi="Times New Roman" w:cs="Times New Roman"/>
          <w:sz w:val="24"/>
          <w:szCs w:val="24"/>
        </w:rPr>
        <w:t>(Árvai &amp; Heenan, 2008).</w:t>
      </w:r>
    </w:p>
    <w:p w:rsidR="00380F89" w:rsidRDefault="008845EE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2176">
        <w:rPr>
          <w:rFonts w:ascii="Times New Roman" w:hAnsi="Times New Roman" w:cs="Times New Roman"/>
          <w:sz w:val="24"/>
          <w:szCs w:val="24"/>
        </w:rPr>
        <w:t>In conclusion, the mark to market accounting is not a bad method since there are several times when marking asset to the market makes t</w:t>
      </w:r>
      <w:r w:rsidRPr="008C2176">
        <w:rPr>
          <w:rFonts w:ascii="Times New Roman" w:hAnsi="Times New Roman" w:cs="Times New Roman"/>
          <w:sz w:val="24"/>
          <w:szCs w:val="24"/>
        </w:rPr>
        <w:t xml:space="preserve">he books of account in a company more accurate as compared to when one leaves them at cost. </w:t>
      </w: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8C21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C2176" w:rsidRDefault="008C2176" w:rsidP="00F44FF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8C2176" w:rsidRPr="00F44FF5" w:rsidRDefault="00F44FF5" w:rsidP="00F44FF5">
      <w:pPr>
        <w:spacing w:line="480" w:lineRule="auto"/>
        <w:ind w:left="720" w:hanging="720"/>
        <w:rPr>
          <w:rStyle w:val="selectable"/>
          <w:rFonts w:ascii="Times New Roman" w:hAnsi="Times New Roman" w:cs="Times New Roman"/>
          <w:sz w:val="24"/>
          <w:szCs w:val="24"/>
        </w:rPr>
      </w:pPr>
      <w:r w:rsidRPr="00F44FF5">
        <w:rPr>
          <w:rStyle w:val="selectable"/>
          <w:rFonts w:ascii="Times New Roman" w:hAnsi="Times New Roman" w:cs="Times New Roman"/>
          <w:sz w:val="24"/>
          <w:szCs w:val="24"/>
        </w:rPr>
        <w:t xml:space="preserve">Árvai, Z. &amp; Heenan, G. (2008). </w:t>
      </w:r>
      <w:r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A Framework for Developing Secondary Markets for Government S</w:t>
      </w:r>
      <w:bookmarkStart w:id="0" w:name="_GoBack"/>
      <w:bookmarkEnd w:id="0"/>
      <w:r w:rsidRPr="00F44FF5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ecurities</w:t>
      </w:r>
      <w:r w:rsidRPr="00F44FF5">
        <w:rPr>
          <w:rStyle w:val="selectable"/>
          <w:rFonts w:ascii="Times New Roman" w:hAnsi="Times New Roman" w:cs="Times New Roman"/>
          <w:sz w:val="24"/>
          <w:szCs w:val="24"/>
        </w:rPr>
        <w:t>. Washington, D.C.: International Monetary Fund, Monetary and Capital Markets Dept.</w:t>
      </w:r>
    </w:p>
    <w:p w:rsidR="00F44FF5" w:rsidRPr="008C2176" w:rsidRDefault="00F44FF5" w:rsidP="00F44FF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44FF5">
        <w:rPr>
          <w:rStyle w:val="selectable"/>
          <w:rFonts w:ascii="Times New Roman" w:hAnsi="Times New Roman" w:cs="Times New Roman"/>
          <w:sz w:val="24"/>
          <w:szCs w:val="24"/>
        </w:rPr>
        <w:t xml:space="preserve">Bierman, H. (2008). </w:t>
      </w:r>
      <w:r w:rsidRPr="00F44FF5">
        <w:rPr>
          <w:rStyle w:val="selectable"/>
          <w:rFonts w:ascii="Times New Roman" w:hAnsi="Times New Roman" w:cs="Times New Roman"/>
          <w:i/>
          <w:iCs/>
          <w:sz w:val="24"/>
          <w:szCs w:val="24"/>
        </w:rPr>
        <w:t>Accounting</w:t>
      </w:r>
      <w:r w:rsidRPr="00F44FF5">
        <w:rPr>
          <w:rStyle w:val="selectable"/>
          <w:rFonts w:ascii="Times New Roman" w:hAnsi="Times New Roman" w:cs="Times New Roman"/>
          <w:sz w:val="24"/>
          <w:szCs w:val="24"/>
        </w:rPr>
        <w:t>. Hackensack, NJ: World Scientific</w:t>
      </w:r>
      <w:r>
        <w:rPr>
          <w:rStyle w:val="selectable"/>
        </w:rPr>
        <w:t>.</w:t>
      </w:r>
    </w:p>
    <w:sectPr w:rsidR="00F44FF5" w:rsidRPr="008C2176" w:rsidSect="00F44FF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5EE" w:rsidRDefault="008845EE" w:rsidP="00F44FF5">
      <w:pPr>
        <w:spacing w:after="0" w:line="240" w:lineRule="auto"/>
      </w:pPr>
      <w:r>
        <w:separator/>
      </w:r>
    </w:p>
  </w:endnote>
  <w:endnote w:type="continuationSeparator" w:id="0">
    <w:p w:rsidR="008845EE" w:rsidRDefault="008845EE" w:rsidP="00F4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5EE" w:rsidRDefault="008845EE" w:rsidP="00F44FF5">
      <w:pPr>
        <w:spacing w:after="0" w:line="240" w:lineRule="auto"/>
      </w:pPr>
      <w:r>
        <w:separator/>
      </w:r>
    </w:p>
  </w:footnote>
  <w:footnote w:type="continuationSeparator" w:id="0">
    <w:p w:rsidR="008845EE" w:rsidRDefault="008845EE" w:rsidP="00F4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F5" w:rsidRPr="00F44FF5" w:rsidRDefault="00F44FF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44FF5">
      <w:rPr>
        <w:rFonts w:ascii="Times New Roman" w:hAnsi="Times New Roman" w:cs="Times New Roman"/>
        <w:sz w:val="24"/>
        <w:szCs w:val="24"/>
      </w:rPr>
      <w:t xml:space="preserve"> FINANCIAL ACCOUNTING QUESTION 2</w:t>
    </w:r>
    <w:r w:rsidRPr="00F44FF5">
      <w:rPr>
        <w:rFonts w:ascii="Times New Roman" w:hAnsi="Times New Roman" w:cs="Times New Roman"/>
        <w:sz w:val="24"/>
        <w:szCs w:val="24"/>
      </w:rPr>
      <w:tab/>
    </w:r>
    <w:r w:rsidRPr="00F44FF5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4638872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44F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4F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44F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44FF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F44FF5" w:rsidRDefault="00F44F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F5" w:rsidRDefault="00F44FF5">
    <w:pPr>
      <w:pStyle w:val="Header"/>
      <w:jc w:val="right"/>
    </w:pPr>
    <w:r w:rsidRPr="00F44FF5">
      <w:rPr>
        <w:rFonts w:ascii="Times New Roman" w:hAnsi="Times New Roman" w:cs="Times New Roman"/>
        <w:sz w:val="24"/>
        <w:szCs w:val="24"/>
      </w:rPr>
      <w:t>Running head: FINANCIAL ACCOUNTING QUESTION 2</w:t>
    </w:r>
    <w:r w:rsidRPr="00F44FF5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593854019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noProof/>
          <w:sz w:val="22"/>
          <w:szCs w:val="22"/>
        </w:rPr>
      </w:sdtEndPr>
      <w:sdtContent>
        <w:r w:rsidRPr="00F44F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4F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44F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45E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44FF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F44FF5" w:rsidRDefault="00F44F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9D"/>
    <w:rsid w:val="00127D9D"/>
    <w:rsid w:val="002B0546"/>
    <w:rsid w:val="008845EE"/>
    <w:rsid w:val="008C2176"/>
    <w:rsid w:val="009F4F60"/>
    <w:rsid w:val="00F4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">
    <w:name w:val="selectable"/>
    <w:basedOn w:val="DefaultParagraphFont"/>
    <w:rsid w:val="008B74FE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FF5"/>
  </w:style>
  <w:style w:type="paragraph" w:styleId="Footer">
    <w:name w:val="footer"/>
    <w:basedOn w:val="Normal"/>
    <w:link w:val="FooterChar"/>
    <w:uiPriority w:val="99"/>
    <w:unhideWhenUsed/>
    <w:rsid w:val="00F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">
    <w:name w:val="selectable"/>
    <w:basedOn w:val="DefaultParagraphFont"/>
    <w:rsid w:val="008B74FE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FF5"/>
  </w:style>
  <w:style w:type="paragraph" w:styleId="Footer">
    <w:name w:val="footer"/>
    <w:basedOn w:val="Normal"/>
    <w:link w:val="FooterChar"/>
    <w:uiPriority w:val="99"/>
    <w:unhideWhenUsed/>
    <w:rsid w:val="00F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92"/>
    <w:rsid w:val="007A6692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545C51F4244B7C8A91F739874BC53E">
    <w:name w:val="74545C51F4244B7C8A91F739874BC53E"/>
    <w:rsid w:val="007A66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545C51F4244B7C8A91F739874BC53E">
    <w:name w:val="74545C51F4244B7C8A91F739874BC53E"/>
    <w:rsid w:val="007A6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2016-11-10T05:55:00Z</dcterms:created>
  <dcterms:modified xsi:type="dcterms:W3CDTF">2016-11-10T06:25:00Z</dcterms:modified>
</cp:coreProperties>
</file>