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066BC" w:rsidRDefault="00434750">
      <w:pPr>
        <w:jc w:val="center"/>
      </w:pPr>
      <w:r>
        <w:rPr>
          <w:rFonts w:ascii="Calibri" w:eastAsia="Calibri" w:hAnsi="Calibri" w:cs="Calibri"/>
          <w:b/>
          <w:sz w:val="38"/>
          <w:szCs w:val="38"/>
        </w:rPr>
        <w:t>Senior Retreat: Balancing Social Responsibility and Profits</w:t>
      </w:r>
    </w:p>
    <w:p w:rsidR="00D066BC" w:rsidRDefault="00434750">
      <w:pPr>
        <w:jc w:val="center"/>
      </w:pPr>
      <w:r>
        <w:rPr>
          <w:rFonts w:ascii="Calibri" w:eastAsia="Calibri" w:hAnsi="Calibri" w:cs="Calibri"/>
          <w:b/>
          <w:sz w:val="24"/>
          <w:szCs w:val="24"/>
        </w:rPr>
        <w:t xml:space="preserve"> </w:t>
      </w:r>
    </w:p>
    <w:p w:rsidR="00D066BC" w:rsidRDefault="00434750">
      <w:pPr>
        <w:jc w:val="center"/>
      </w:pPr>
      <w:r>
        <w:rPr>
          <w:rFonts w:ascii="Calibri" w:eastAsia="Calibri" w:hAnsi="Calibri" w:cs="Calibri"/>
          <w:b/>
          <w:sz w:val="24"/>
          <w:szCs w:val="24"/>
        </w:rPr>
        <w:t>Agenda: May 1, 8:30–4:30</w:t>
      </w:r>
    </w:p>
    <w:p w:rsidR="00D066BC" w:rsidRDefault="00434750">
      <w:pPr>
        <w:jc w:val="center"/>
      </w:pPr>
      <w:r>
        <w:rPr>
          <w:rFonts w:ascii="Calibri" w:eastAsia="Calibri" w:hAnsi="Calibri" w:cs="Calibri"/>
          <w:b/>
          <w:sz w:val="24"/>
          <w:szCs w:val="24"/>
        </w:rPr>
        <w:t xml:space="preserve"> </w:t>
      </w:r>
    </w:p>
    <w:tbl>
      <w:tblPr>
        <w:tblStyle w:val="a"/>
        <w:tblW w:w="879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1290"/>
        <w:gridCol w:w="2745"/>
        <w:gridCol w:w="4755"/>
      </w:tblGrid>
      <w:tr w:rsidR="005717BE">
        <w:tc>
          <w:tcPr>
            <w:tcW w:w="1290" w:type="dxa"/>
            <w:tcBorders>
              <w:top w:val="single" w:sz="8" w:space="0" w:color="000000"/>
              <w:left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b/>
                <w:sz w:val="24"/>
                <w:szCs w:val="24"/>
                <w:shd w:val="clear" w:color="auto" w:fill="9FC5E8"/>
              </w:rPr>
              <w:t>Session</w:t>
            </w:r>
          </w:p>
        </w:tc>
        <w:tc>
          <w:tcPr>
            <w:tcW w:w="2745" w:type="dxa"/>
            <w:tcBorders>
              <w:top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b/>
                <w:sz w:val="24"/>
                <w:szCs w:val="24"/>
                <w:shd w:val="clear" w:color="auto" w:fill="9FC5E8"/>
              </w:rPr>
              <w:t>Topic</w:t>
            </w:r>
          </w:p>
        </w:tc>
        <w:tc>
          <w:tcPr>
            <w:tcW w:w="4755" w:type="dxa"/>
            <w:tcBorders>
              <w:top w:val="single" w:sz="8" w:space="0" w:color="000000"/>
              <w:bottom w:val="single" w:sz="8" w:space="0" w:color="000000"/>
              <w:right w:val="single" w:sz="8" w:space="0" w:color="000000"/>
            </w:tcBorders>
            <w:shd w:val="clear" w:color="auto" w:fill="9FC5E8"/>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b/>
                <w:sz w:val="24"/>
                <w:szCs w:val="24"/>
                <w:shd w:val="clear" w:color="auto" w:fill="9FC5E8"/>
              </w:rPr>
              <w:t>Description and Potential Company Impacts</w:t>
            </w:r>
          </w:p>
        </w:tc>
      </w:tr>
      <w:tr w:rsidR="005717BE">
        <w:tc>
          <w:tcPr>
            <w:tcW w:w="1290"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b/>
                <w:sz w:val="24"/>
                <w:szCs w:val="24"/>
                <w:shd w:val="clear" w:color="auto" w:fill="CCCCCC"/>
              </w:rPr>
              <w:t xml:space="preserve"> </w:t>
            </w:r>
          </w:p>
        </w:tc>
        <w:tc>
          <w:tcPr>
            <w:tcW w:w="2745" w:type="dxa"/>
            <w:tcBorders>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b/>
                <w:sz w:val="24"/>
                <w:szCs w:val="24"/>
                <w:shd w:val="clear" w:color="auto" w:fill="CCCCCC"/>
              </w:rPr>
              <w:t>Welcome</w:t>
            </w:r>
          </w:p>
        </w:tc>
        <w:tc>
          <w:tcPr>
            <w:tcW w:w="4755" w:type="dxa"/>
            <w:tcBorders>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b/>
                <w:sz w:val="24"/>
                <w:szCs w:val="24"/>
                <w:shd w:val="clear" w:color="auto" w:fill="CCCCCC"/>
              </w:rPr>
              <w:t xml:space="preserve"> </w:t>
            </w:r>
          </w:p>
        </w:tc>
      </w:tr>
      <w:tr w:rsidR="005717BE">
        <w:tc>
          <w:tcPr>
            <w:tcW w:w="1290"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FFF2CC"/>
              </w:rPr>
              <w:t>1</w:t>
            </w:r>
          </w:p>
        </w:tc>
        <w:tc>
          <w:tcPr>
            <w:tcW w:w="274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b/>
                <w:sz w:val="24"/>
                <w:szCs w:val="24"/>
              </w:rPr>
            </w:pPr>
            <w:r w:rsidRPr="00C849D5">
              <w:rPr>
                <w:rFonts w:ascii="Times New Roman" w:eastAsia="Calibri" w:hAnsi="Times New Roman" w:cs="Times New Roman"/>
                <w:b/>
                <w:sz w:val="24"/>
                <w:szCs w:val="24"/>
              </w:rPr>
              <w:t>Fair Wages</w:t>
            </w:r>
          </w:p>
        </w:tc>
        <w:tc>
          <w:tcPr>
            <w:tcW w:w="475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It’s important that Smart shoes pay workers in overseas factories a fair wage. At </w:t>
            </w:r>
            <w:r w:rsidRPr="00C849D5">
              <w:rPr>
                <w:rFonts w:ascii="Times New Roman" w:eastAsia="Calibri" w:hAnsi="Times New Roman" w:cs="Times New Roman"/>
                <w:sz w:val="24"/>
                <w:szCs w:val="24"/>
              </w:rPr>
              <w:t>the same time, paying more than our competitors may create a competitive disadvantage for our company.</w:t>
            </w:r>
          </w:p>
        </w:tc>
      </w:tr>
      <w:tr w:rsidR="005717BE">
        <w:tc>
          <w:tcPr>
            <w:tcW w:w="1290"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FFF2CC"/>
              </w:rPr>
              <w:t>2</w:t>
            </w:r>
          </w:p>
        </w:tc>
        <w:tc>
          <w:tcPr>
            <w:tcW w:w="274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b/>
                <w:sz w:val="24"/>
                <w:szCs w:val="24"/>
              </w:rPr>
            </w:pPr>
            <w:r w:rsidRPr="00C849D5">
              <w:rPr>
                <w:rFonts w:ascii="Times New Roman" w:eastAsia="Calibri" w:hAnsi="Times New Roman" w:cs="Times New Roman"/>
                <w:sz w:val="24"/>
                <w:szCs w:val="24"/>
              </w:rPr>
              <w:t xml:space="preserve"> </w:t>
            </w:r>
            <w:r>
              <w:rPr>
                <w:rFonts w:ascii="Times New Roman" w:eastAsia="Calibri" w:hAnsi="Times New Roman" w:cs="Times New Roman"/>
                <w:b/>
                <w:sz w:val="24"/>
                <w:szCs w:val="24"/>
              </w:rPr>
              <w:t>Environmental E</w:t>
            </w:r>
            <w:r w:rsidRPr="00C849D5">
              <w:rPr>
                <w:rFonts w:ascii="Times New Roman" w:eastAsia="Calibri" w:hAnsi="Times New Roman" w:cs="Times New Roman"/>
                <w:b/>
                <w:sz w:val="24"/>
                <w:szCs w:val="24"/>
              </w:rPr>
              <w:t>fforts</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tc>
        <w:tc>
          <w:tcPr>
            <w:tcW w:w="475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Smart shoes Company should put environmental issues at the forefront since the company is in the manufacturing industry. Therefore, the carbon footprint is huge. The steps taken by the enterprise to reduce the amount of carbon in the atmosphere becomes go</w:t>
            </w:r>
            <w:r w:rsidRPr="00C849D5">
              <w:rPr>
                <w:rFonts w:ascii="Times New Roman" w:eastAsia="Calibri" w:hAnsi="Times New Roman" w:cs="Times New Roman"/>
                <w:sz w:val="24"/>
                <w:szCs w:val="24"/>
              </w:rPr>
              <w:t xml:space="preserve">od for the company and the society. The company will also avoid problems such as penalties and fines from the environmental </w:t>
            </w:r>
            <w:r w:rsidRPr="00C849D5">
              <w:rPr>
                <w:rFonts w:ascii="Times New Roman" w:eastAsia="Calibri" w:hAnsi="Times New Roman" w:cs="Times New Roman"/>
                <w:sz w:val="24"/>
                <w:szCs w:val="24"/>
              </w:rPr>
              <w:lastRenderedPageBreak/>
              <w:t xml:space="preserve">regulatory bodies.  </w:t>
            </w:r>
          </w:p>
          <w:p w:rsidR="005D3EEB" w:rsidRPr="00C849D5" w:rsidRDefault="00434750" w:rsidP="00C849D5">
            <w:pPr>
              <w:spacing w:line="480" w:lineRule="auto"/>
              <w:ind w:left="100"/>
              <w:rPr>
                <w:rFonts w:ascii="Times New Roman" w:hAnsi="Times New Roman" w:cs="Times New Roman"/>
                <w:sz w:val="24"/>
                <w:szCs w:val="24"/>
              </w:rPr>
            </w:pPr>
          </w:p>
        </w:tc>
      </w:tr>
      <w:tr w:rsidR="005717BE">
        <w:tc>
          <w:tcPr>
            <w:tcW w:w="1290"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FFF2CC"/>
              </w:rPr>
              <w:lastRenderedPageBreak/>
              <w:t>3</w:t>
            </w:r>
          </w:p>
        </w:tc>
        <w:tc>
          <w:tcPr>
            <w:tcW w:w="274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b/>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b/>
                <w:sz w:val="24"/>
                <w:szCs w:val="24"/>
              </w:rPr>
              <w:t>Philanthropy</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tc>
        <w:tc>
          <w:tcPr>
            <w:tcW w:w="475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Smart shoes company will also be practicing corporate social responsibility by donating </w:t>
            </w:r>
            <w:r w:rsidRPr="00C849D5">
              <w:rPr>
                <w:rFonts w:ascii="Times New Roman" w:eastAsia="Calibri" w:hAnsi="Times New Roman" w:cs="Times New Roman"/>
                <w:sz w:val="24"/>
                <w:szCs w:val="24"/>
              </w:rPr>
              <w:t>and supporting local as well as national charities.</w:t>
            </w:r>
            <w:r>
              <w:rPr>
                <w:rFonts w:ascii="Times New Roman" w:eastAsia="Calibri" w:hAnsi="Times New Roman" w:cs="Times New Roman"/>
                <w:sz w:val="24"/>
                <w:szCs w:val="24"/>
              </w:rPr>
              <w:t xml:space="preserve"> The company can be involved in charities such as offering free shoes to the needy. Philanthropy will help attract more customers and lead to consumer loyalty which will increase the company’s sales.</w:t>
            </w:r>
          </w:p>
        </w:tc>
      </w:tr>
      <w:tr w:rsidR="005717BE">
        <w:tc>
          <w:tcPr>
            <w:tcW w:w="1290"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CCCCCC"/>
              </w:rPr>
              <w:t xml:space="preserve"> </w:t>
            </w:r>
          </w:p>
        </w:tc>
        <w:tc>
          <w:tcPr>
            <w:tcW w:w="2745" w:type="dxa"/>
            <w:tcBorders>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b/>
                <w:sz w:val="24"/>
                <w:szCs w:val="24"/>
              </w:rPr>
            </w:pPr>
            <w:r w:rsidRPr="00C849D5">
              <w:rPr>
                <w:rFonts w:ascii="Times New Roman" w:eastAsia="Calibri" w:hAnsi="Times New Roman" w:cs="Times New Roman"/>
                <w:b/>
                <w:sz w:val="24"/>
                <w:szCs w:val="24"/>
                <w:shd w:val="clear" w:color="auto" w:fill="CCCCCC"/>
              </w:rPr>
              <w:t>Lunch Break</w:t>
            </w:r>
          </w:p>
        </w:tc>
        <w:tc>
          <w:tcPr>
            <w:tcW w:w="4755" w:type="dxa"/>
            <w:tcBorders>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CCCCCC"/>
              </w:rPr>
              <w:t xml:space="preserve"> </w:t>
            </w:r>
          </w:p>
        </w:tc>
      </w:tr>
      <w:tr w:rsidR="005717BE">
        <w:tc>
          <w:tcPr>
            <w:tcW w:w="1290"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FFF2CC"/>
              </w:rPr>
              <w:t>4</w:t>
            </w:r>
          </w:p>
        </w:tc>
        <w:tc>
          <w:tcPr>
            <w:tcW w:w="274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b/>
                <w:sz w:val="24"/>
                <w:szCs w:val="24"/>
              </w:rPr>
            </w:pPr>
            <w:r w:rsidRPr="00C849D5">
              <w:rPr>
                <w:rFonts w:ascii="Times New Roman" w:eastAsia="Calibri" w:hAnsi="Times New Roman" w:cs="Times New Roman"/>
                <w:b/>
                <w:sz w:val="24"/>
                <w:szCs w:val="24"/>
              </w:rPr>
              <w:t xml:space="preserve"> Volunteering</w:t>
            </w:r>
          </w:p>
        </w:tc>
        <w:tc>
          <w:tcPr>
            <w:tcW w:w="475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rPr>
                <w:rFonts w:ascii="Times New Roman" w:hAnsi="Times New Roman" w:cs="Times New Roman"/>
                <w:sz w:val="24"/>
                <w:szCs w:val="24"/>
              </w:rPr>
            </w:pPr>
            <w:r w:rsidRPr="00C849D5">
              <w:rPr>
                <w:rFonts w:ascii="Times New Roman" w:eastAsia="Calibri" w:hAnsi="Times New Roman" w:cs="Times New Roman"/>
                <w:sz w:val="24"/>
                <w:szCs w:val="24"/>
              </w:rPr>
              <w:t xml:space="preserve">Smart shoes Company attendance of volunteer events will provide a lot of information to customers about the sincerity of the company. When conducting volunteer programs, the company will be involved in good deeds without expecting anything in return. </w:t>
            </w:r>
          </w:p>
        </w:tc>
      </w:tr>
      <w:tr w:rsidR="005717BE">
        <w:tc>
          <w:tcPr>
            <w:tcW w:w="1290"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FFF2CC"/>
              </w:rPr>
              <w:t>5</w:t>
            </w:r>
          </w:p>
        </w:tc>
        <w:tc>
          <w:tcPr>
            <w:tcW w:w="274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b/>
                <w:sz w:val="24"/>
                <w:szCs w:val="24"/>
              </w:rPr>
            </w:pPr>
            <w:r w:rsidRPr="00C849D5">
              <w:rPr>
                <w:rFonts w:ascii="Times New Roman" w:eastAsia="Calibri" w:hAnsi="Times New Roman" w:cs="Times New Roman"/>
                <w:b/>
                <w:sz w:val="24"/>
                <w:szCs w:val="24"/>
              </w:rPr>
              <w:t xml:space="preserve"> Transparency </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tc>
        <w:tc>
          <w:tcPr>
            <w:tcW w:w="475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Using honesty will be substantial for the company.  The best ways to show honesty is by being clear and consistent in the marketing messages and being upfront with the customer</w:t>
            </w:r>
            <w:r>
              <w:rPr>
                <w:rFonts w:ascii="Times New Roman" w:eastAsia="Calibri" w:hAnsi="Times New Roman" w:cs="Times New Roman"/>
                <w:sz w:val="24"/>
                <w:szCs w:val="24"/>
              </w:rPr>
              <w:t>. Honesty will help the company build consumer and investo</w:t>
            </w:r>
            <w:r>
              <w:rPr>
                <w:rFonts w:ascii="Times New Roman" w:eastAsia="Calibri" w:hAnsi="Times New Roman" w:cs="Times New Roman"/>
                <w:sz w:val="24"/>
                <w:szCs w:val="24"/>
              </w:rPr>
              <w:t>r confidence. An increase in investors leads to more capital for the company which increases productivity.</w:t>
            </w:r>
          </w:p>
        </w:tc>
      </w:tr>
      <w:tr w:rsidR="005717BE">
        <w:tc>
          <w:tcPr>
            <w:tcW w:w="1290" w:type="dxa"/>
            <w:tcBorders>
              <w:left w:val="single" w:sz="8" w:space="0" w:color="000000"/>
              <w:bottom w:val="single" w:sz="8" w:space="0" w:color="000000"/>
              <w:right w:val="single" w:sz="8" w:space="0" w:color="000000"/>
            </w:tcBorders>
            <w:shd w:val="clear" w:color="auto" w:fill="FFF2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FFF2CC"/>
              </w:rPr>
              <w:t>6</w:t>
            </w:r>
          </w:p>
        </w:tc>
        <w:tc>
          <w:tcPr>
            <w:tcW w:w="2745" w:type="dxa"/>
            <w:tcBorders>
              <w:bottom w:val="single" w:sz="8" w:space="0" w:color="000000"/>
              <w:right w:val="single" w:sz="8" w:space="0" w:color="000000"/>
            </w:tcBorders>
            <w:tcMar>
              <w:top w:w="100" w:type="dxa"/>
              <w:left w:w="100" w:type="dxa"/>
              <w:bottom w:w="100" w:type="dxa"/>
              <w:right w:w="100" w:type="dxa"/>
            </w:tcMar>
          </w:tcPr>
          <w:p w:rsidR="00D066BC" w:rsidRPr="00C849D5" w:rsidRDefault="000107FC" w:rsidP="00C849D5">
            <w:pPr>
              <w:spacing w:line="480" w:lineRule="auto"/>
              <w:ind w:left="100"/>
              <w:rPr>
                <w:rFonts w:ascii="Times New Roman" w:hAnsi="Times New Roman" w:cs="Times New Roman"/>
                <w:sz w:val="24"/>
                <w:szCs w:val="24"/>
              </w:rPr>
            </w:pPr>
            <w:r>
              <w:rPr>
                <w:rFonts w:ascii="Times New Roman" w:eastAsia="Calibri" w:hAnsi="Times New Roman" w:cs="Times New Roman"/>
                <w:b/>
                <w:sz w:val="24"/>
                <w:szCs w:val="24"/>
              </w:rPr>
              <w:t>Provision of High-Q</w:t>
            </w:r>
            <w:r w:rsidR="00434750" w:rsidRPr="000107FC">
              <w:rPr>
                <w:rFonts w:ascii="Times New Roman" w:eastAsia="Calibri" w:hAnsi="Times New Roman" w:cs="Times New Roman"/>
                <w:b/>
                <w:sz w:val="24"/>
                <w:szCs w:val="24"/>
              </w:rPr>
              <w:t>uality</w:t>
            </w:r>
            <w:r w:rsidR="00434750" w:rsidRPr="00C849D5">
              <w:rPr>
                <w:rFonts w:ascii="Times New Roman" w:eastAsia="Calibri" w:hAnsi="Times New Roman" w:cs="Times New Roman"/>
                <w:sz w:val="24"/>
                <w:szCs w:val="24"/>
              </w:rPr>
              <w:t xml:space="preserve"> </w:t>
            </w:r>
            <w:r w:rsidR="00434750">
              <w:rPr>
                <w:rFonts w:ascii="Times New Roman" w:eastAsia="Calibri" w:hAnsi="Times New Roman" w:cs="Times New Roman"/>
                <w:b/>
                <w:sz w:val="24"/>
                <w:szCs w:val="24"/>
              </w:rPr>
              <w:t>Products and S</w:t>
            </w:r>
            <w:r w:rsidR="00434750" w:rsidRPr="00C849D5">
              <w:rPr>
                <w:rFonts w:ascii="Times New Roman" w:eastAsia="Calibri" w:hAnsi="Times New Roman" w:cs="Times New Roman"/>
                <w:b/>
                <w:sz w:val="24"/>
                <w:szCs w:val="24"/>
              </w:rPr>
              <w:t>ervices</w:t>
            </w:r>
            <w:r w:rsidR="00434750"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tc>
        <w:tc>
          <w:tcPr>
            <w:tcW w:w="4755" w:type="dxa"/>
            <w:tcBorders>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rPr>
              <w:t xml:space="preserve"> Smart shoes will improve the quality of the goods through innovative processes which will increase the customer base for the company </w:t>
            </w:r>
          </w:p>
        </w:tc>
      </w:tr>
      <w:tr w:rsidR="005717BE">
        <w:tc>
          <w:tcPr>
            <w:tcW w:w="1290" w:type="dxa"/>
            <w:tcBorders>
              <w:left w:val="single" w:sz="8" w:space="0" w:color="000000"/>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sz w:val="24"/>
                <w:szCs w:val="24"/>
              </w:rPr>
            </w:pPr>
            <w:r w:rsidRPr="00C849D5">
              <w:rPr>
                <w:rFonts w:ascii="Times New Roman" w:eastAsia="Calibri" w:hAnsi="Times New Roman" w:cs="Times New Roman"/>
                <w:sz w:val="24"/>
                <w:szCs w:val="24"/>
                <w:shd w:val="clear" w:color="auto" w:fill="CCCCCC"/>
              </w:rPr>
              <w:t xml:space="preserve"> </w:t>
            </w:r>
          </w:p>
        </w:tc>
        <w:tc>
          <w:tcPr>
            <w:tcW w:w="2745" w:type="dxa"/>
            <w:tcBorders>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jc w:val="center"/>
              <w:rPr>
                <w:rFonts w:ascii="Times New Roman" w:hAnsi="Times New Roman" w:cs="Times New Roman"/>
                <w:b/>
                <w:sz w:val="24"/>
                <w:szCs w:val="24"/>
              </w:rPr>
            </w:pPr>
            <w:r w:rsidRPr="00C849D5">
              <w:rPr>
                <w:rFonts w:ascii="Times New Roman" w:eastAsia="Calibri" w:hAnsi="Times New Roman" w:cs="Times New Roman"/>
                <w:b/>
                <w:sz w:val="24"/>
                <w:szCs w:val="24"/>
                <w:shd w:val="clear" w:color="auto" w:fill="CCCCCC"/>
              </w:rPr>
              <w:t>Wrap-Up and Conclusions</w:t>
            </w:r>
          </w:p>
        </w:tc>
        <w:tc>
          <w:tcPr>
            <w:tcW w:w="4755" w:type="dxa"/>
            <w:tcBorders>
              <w:bottom w:val="single" w:sz="8" w:space="0" w:color="000000"/>
              <w:right w:val="single" w:sz="8" w:space="0" w:color="000000"/>
            </w:tcBorders>
            <w:shd w:val="clear" w:color="auto" w:fill="CCCCCC"/>
            <w:tcMar>
              <w:top w:w="100" w:type="dxa"/>
              <w:left w:w="100" w:type="dxa"/>
              <w:bottom w:w="100" w:type="dxa"/>
              <w:right w:w="100" w:type="dxa"/>
            </w:tcMar>
          </w:tcPr>
          <w:p w:rsidR="00D066BC" w:rsidRPr="00C849D5" w:rsidRDefault="00434750" w:rsidP="00C849D5">
            <w:pPr>
              <w:spacing w:line="480" w:lineRule="auto"/>
              <w:ind w:left="100"/>
              <w:rPr>
                <w:rFonts w:ascii="Times New Roman" w:hAnsi="Times New Roman" w:cs="Times New Roman"/>
                <w:sz w:val="24"/>
                <w:szCs w:val="24"/>
              </w:rPr>
            </w:pPr>
            <w:r w:rsidRPr="00C849D5">
              <w:rPr>
                <w:rFonts w:ascii="Times New Roman" w:eastAsia="Calibri" w:hAnsi="Times New Roman" w:cs="Times New Roman"/>
                <w:sz w:val="24"/>
                <w:szCs w:val="24"/>
                <w:shd w:val="clear" w:color="auto" w:fill="CCCCCC"/>
              </w:rPr>
              <w:t xml:space="preserve"> Corporate social responsibility will help in the growth of the customer base and profitability for the enterprise. However, there is the need to use strategies to ensure that the company does not overuse resources meant for production for social responsib</w:t>
            </w:r>
            <w:r w:rsidRPr="00C849D5">
              <w:rPr>
                <w:rFonts w:ascii="Times New Roman" w:eastAsia="Calibri" w:hAnsi="Times New Roman" w:cs="Times New Roman"/>
                <w:sz w:val="24"/>
                <w:szCs w:val="24"/>
                <w:shd w:val="clear" w:color="auto" w:fill="CCCCCC"/>
              </w:rPr>
              <w:t>ility.</w:t>
            </w:r>
          </w:p>
        </w:tc>
      </w:tr>
    </w:tbl>
    <w:p w:rsidR="00D066BC" w:rsidRPr="00C849D5" w:rsidRDefault="00434750" w:rsidP="00C849D5">
      <w:pPr>
        <w:spacing w:line="480" w:lineRule="auto"/>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rPr>
          <w:rFonts w:ascii="Times New Roman" w:hAnsi="Times New Roman" w:cs="Times New Roman"/>
          <w:sz w:val="24"/>
          <w:szCs w:val="24"/>
        </w:rPr>
      </w:pPr>
    </w:p>
    <w:p w:rsidR="00D066BC" w:rsidRPr="00C849D5" w:rsidRDefault="00434750" w:rsidP="00C849D5">
      <w:pPr>
        <w:spacing w:line="480" w:lineRule="auto"/>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rPr>
          <w:rFonts w:ascii="Times New Roman" w:hAnsi="Times New Roman" w:cs="Times New Roman"/>
          <w:sz w:val="24"/>
          <w:szCs w:val="24"/>
        </w:rPr>
      </w:pPr>
      <w:r w:rsidRPr="00C849D5">
        <w:rPr>
          <w:rFonts w:ascii="Times New Roman" w:eastAsia="Calibri" w:hAnsi="Times New Roman" w:cs="Times New Roman"/>
          <w:sz w:val="24"/>
          <w:szCs w:val="24"/>
        </w:rPr>
        <w:t xml:space="preserve"> </w:t>
      </w:r>
    </w:p>
    <w:p w:rsidR="00D066BC" w:rsidRPr="00C849D5" w:rsidRDefault="00434750" w:rsidP="00C849D5">
      <w:pPr>
        <w:spacing w:line="480" w:lineRule="auto"/>
        <w:rPr>
          <w:rFonts w:ascii="Times New Roman" w:hAnsi="Times New Roman" w:cs="Times New Roman"/>
          <w:b/>
          <w:sz w:val="24"/>
          <w:szCs w:val="24"/>
        </w:rPr>
      </w:pPr>
      <w:r>
        <w:rPr>
          <w:rFonts w:ascii="Times New Roman" w:eastAsia="Calibri" w:hAnsi="Times New Roman" w:cs="Times New Roman"/>
          <w:b/>
          <w:sz w:val="24"/>
          <w:szCs w:val="24"/>
        </w:rPr>
        <w:t>Explanation of Topic C</w:t>
      </w:r>
      <w:r w:rsidRPr="00C849D5">
        <w:rPr>
          <w:rFonts w:ascii="Times New Roman" w:eastAsia="Calibri" w:hAnsi="Times New Roman" w:cs="Times New Roman"/>
          <w:b/>
          <w:sz w:val="24"/>
          <w:szCs w:val="24"/>
        </w:rPr>
        <w:t>hoices:</w:t>
      </w:r>
    </w:p>
    <w:tbl>
      <w:tblPr>
        <w:tblStyle w:val="a0"/>
        <w:tblW w:w="88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05"/>
      </w:tblGrid>
      <w:tr w:rsidR="005717BE">
        <w:trPr>
          <w:trHeight w:val="6000"/>
        </w:trPr>
        <w:tc>
          <w:tcPr>
            <w:tcW w:w="8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D066BC" w:rsidRPr="00C849D5" w:rsidRDefault="00434750" w:rsidP="00C849D5">
            <w:pPr>
              <w:spacing w:line="480" w:lineRule="auto"/>
              <w:ind w:left="100"/>
              <w:rPr>
                <w:rFonts w:ascii="Times New Roman" w:eastAsia="Calibri" w:hAnsi="Times New Roman" w:cs="Times New Roman"/>
                <w:b/>
                <w:sz w:val="24"/>
                <w:szCs w:val="24"/>
              </w:rPr>
            </w:pPr>
            <w:r w:rsidRPr="00C849D5">
              <w:rPr>
                <w:rFonts w:ascii="Times New Roman" w:eastAsia="Calibri" w:hAnsi="Times New Roman" w:cs="Times New Roman"/>
                <w:b/>
                <w:sz w:val="24"/>
                <w:szCs w:val="24"/>
              </w:rPr>
              <w:t xml:space="preserve"> </w:t>
            </w:r>
            <w:r w:rsidRPr="00C849D5">
              <w:rPr>
                <w:rFonts w:ascii="Times New Roman" w:eastAsia="Calibri" w:hAnsi="Times New Roman" w:cs="Times New Roman"/>
                <w:b/>
                <w:sz w:val="24"/>
                <w:szCs w:val="24"/>
              </w:rPr>
              <w:t>Fair W</w:t>
            </w:r>
            <w:r w:rsidRPr="00C849D5">
              <w:rPr>
                <w:rFonts w:ascii="Times New Roman" w:eastAsia="Calibri" w:hAnsi="Times New Roman" w:cs="Times New Roman"/>
                <w:b/>
                <w:sz w:val="24"/>
                <w:szCs w:val="24"/>
              </w:rPr>
              <w:t>ages</w:t>
            </w:r>
          </w:p>
          <w:p w:rsidR="00A01980"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 xml:space="preserve">Providing fair wages for the employees will motivate them to become more productive and efficient in the performance of the duties and responsibilities. Additionally, employees will be </w:t>
            </w:r>
            <w:r w:rsidRPr="00C849D5">
              <w:rPr>
                <w:rFonts w:ascii="Times New Roman" w:eastAsia="Calibri" w:hAnsi="Times New Roman" w:cs="Times New Roman"/>
                <w:sz w:val="24"/>
                <w:szCs w:val="24"/>
              </w:rPr>
              <w:t>motivated through the investment of the management on internal and external training and seminars that will help them better their skills and perform better at their jobs</w:t>
            </w:r>
            <w:r w:rsidRPr="00C849D5">
              <w:rPr>
                <w:rFonts w:ascii="Times New Roman" w:eastAsia="Calibri" w:hAnsi="Times New Roman" w:cs="Times New Roman"/>
                <w:sz w:val="24"/>
                <w:szCs w:val="24"/>
              </w:rPr>
              <w:t xml:space="preserve"> </w:t>
            </w:r>
            <w:r w:rsidRPr="00C849D5">
              <w:rPr>
                <w:rStyle w:val="selectable"/>
                <w:rFonts w:ascii="Times New Roman" w:hAnsi="Times New Roman" w:cs="Times New Roman"/>
                <w:sz w:val="24"/>
                <w:szCs w:val="24"/>
              </w:rPr>
              <w:t>(Heerden, Auret n.p)</w:t>
            </w:r>
            <w:r w:rsidRPr="00C849D5">
              <w:rPr>
                <w:rFonts w:ascii="Times New Roman" w:eastAsia="Calibri" w:hAnsi="Times New Roman" w:cs="Times New Roman"/>
                <w:sz w:val="24"/>
                <w:szCs w:val="24"/>
              </w:rPr>
              <w:t>. Additionally, fair wages and involvement of employees in decisi</w:t>
            </w:r>
            <w:r w:rsidRPr="00C849D5">
              <w:rPr>
                <w:rFonts w:ascii="Times New Roman" w:eastAsia="Calibri" w:hAnsi="Times New Roman" w:cs="Times New Roman"/>
                <w:sz w:val="24"/>
                <w:szCs w:val="24"/>
              </w:rPr>
              <w:t>ons will bring a culture of cooperation in the company which increases productivity and profits. However, it is important to consider the wages of competing companies since raising the salaries can lead to loss of competitive advantage for the company</w:t>
            </w:r>
          </w:p>
          <w:p w:rsidR="00A86CA0" w:rsidRPr="00C849D5" w:rsidRDefault="00434750" w:rsidP="00C849D5">
            <w:pPr>
              <w:spacing w:line="480" w:lineRule="auto"/>
              <w:ind w:left="100"/>
              <w:rPr>
                <w:rFonts w:ascii="Times New Roman" w:eastAsia="Calibri" w:hAnsi="Times New Roman" w:cs="Times New Roman"/>
                <w:sz w:val="24"/>
                <w:szCs w:val="24"/>
              </w:rPr>
            </w:pPr>
          </w:p>
          <w:p w:rsidR="00B32547" w:rsidRPr="00C849D5" w:rsidRDefault="00434750" w:rsidP="00C849D5">
            <w:pPr>
              <w:spacing w:line="480" w:lineRule="auto"/>
              <w:ind w:left="100"/>
              <w:rPr>
                <w:rFonts w:ascii="Times New Roman" w:eastAsia="Calibri" w:hAnsi="Times New Roman" w:cs="Times New Roman"/>
                <w:b/>
                <w:sz w:val="24"/>
                <w:szCs w:val="24"/>
              </w:rPr>
            </w:pPr>
            <w:r w:rsidRPr="00C849D5">
              <w:rPr>
                <w:rFonts w:ascii="Times New Roman" w:eastAsia="Calibri" w:hAnsi="Times New Roman" w:cs="Times New Roman"/>
                <w:b/>
                <w:sz w:val="24"/>
                <w:szCs w:val="24"/>
              </w:rPr>
              <w:t>Phi</w:t>
            </w:r>
            <w:r w:rsidRPr="00C849D5">
              <w:rPr>
                <w:rFonts w:ascii="Times New Roman" w:eastAsia="Calibri" w:hAnsi="Times New Roman" w:cs="Times New Roman"/>
                <w:b/>
                <w:sz w:val="24"/>
                <w:szCs w:val="24"/>
              </w:rPr>
              <w:t>lanthropy</w:t>
            </w:r>
          </w:p>
          <w:p w:rsidR="000F613A" w:rsidRPr="00C849D5" w:rsidRDefault="00434750" w:rsidP="00C849D5">
            <w:pPr>
              <w:spacing w:line="480" w:lineRule="auto"/>
              <w:ind w:left="100"/>
              <w:rPr>
                <w:rFonts w:ascii="Times New Roman" w:eastAsia="Calibri" w:hAnsi="Times New Roman" w:cs="Times New Roman"/>
                <w:sz w:val="24"/>
                <w:szCs w:val="24"/>
              </w:rPr>
            </w:pPr>
          </w:p>
          <w:p w:rsidR="00B32547"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 xml:space="preserve">The company will involve itself in programs that are geared towards helping the needy in the society. Our company has a lot of unutilized resources that can benefit charities and local community programs. Involvement in charity programs </w:t>
            </w:r>
            <w:r w:rsidRPr="00C849D5">
              <w:rPr>
                <w:rFonts w:ascii="Times New Roman" w:eastAsia="Calibri" w:hAnsi="Times New Roman" w:cs="Times New Roman"/>
                <w:sz w:val="24"/>
                <w:szCs w:val="24"/>
              </w:rPr>
              <w:t>such as running marathons to support the sick, providing for the less fortunate in the society will create interest in consumers that finally leads to customer loyalty and an increase in profits</w:t>
            </w:r>
            <w:r w:rsidRPr="00C849D5">
              <w:rPr>
                <w:rFonts w:ascii="Times New Roman" w:eastAsia="Calibri" w:hAnsi="Times New Roman" w:cs="Times New Roman"/>
                <w:sz w:val="24"/>
                <w:szCs w:val="24"/>
              </w:rPr>
              <w:t xml:space="preserve"> </w:t>
            </w:r>
            <w:r w:rsidRPr="00C849D5">
              <w:rPr>
                <w:rStyle w:val="selectable"/>
                <w:rFonts w:ascii="Times New Roman" w:hAnsi="Times New Roman" w:cs="Times New Roman"/>
                <w:sz w:val="24"/>
                <w:szCs w:val="24"/>
              </w:rPr>
              <w:t>(Monahan, Alison n.p)</w:t>
            </w:r>
            <w:r w:rsidRPr="00C849D5">
              <w:rPr>
                <w:rFonts w:ascii="Times New Roman" w:eastAsia="Calibri" w:hAnsi="Times New Roman" w:cs="Times New Roman"/>
                <w:sz w:val="24"/>
                <w:szCs w:val="24"/>
              </w:rPr>
              <w:t>. Proper strategies should be put in pla</w:t>
            </w:r>
            <w:r w:rsidRPr="00C849D5">
              <w:rPr>
                <w:rFonts w:ascii="Times New Roman" w:eastAsia="Calibri" w:hAnsi="Times New Roman" w:cs="Times New Roman"/>
                <w:sz w:val="24"/>
                <w:szCs w:val="24"/>
              </w:rPr>
              <w:t>ce to determine the amount to be set aside for philanthropic services.</w:t>
            </w:r>
            <w:r>
              <w:rPr>
                <w:rFonts w:ascii="Times New Roman" w:eastAsia="Calibri" w:hAnsi="Times New Roman" w:cs="Times New Roman"/>
                <w:sz w:val="24"/>
                <w:szCs w:val="24"/>
              </w:rPr>
              <w:t xml:space="preserve"> Philanthropic acts by the company will increase the customer base since more people will be attracted to the company's products, therefore, </w:t>
            </w:r>
            <w:r>
              <w:rPr>
                <w:rFonts w:ascii="Times New Roman" w:eastAsia="Calibri" w:hAnsi="Times New Roman" w:cs="Times New Roman"/>
                <w:sz w:val="24"/>
                <w:szCs w:val="24"/>
              </w:rPr>
              <w:t>increasing the customer base and sales.</w:t>
            </w:r>
          </w:p>
          <w:p w:rsidR="00A86CA0" w:rsidRPr="00C849D5" w:rsidRDefault="00434750" w:rsidP="00C849D5">
            <w:pPr>
              <w:spacing w:line="480" w:lineRule="auto"/>
              <w:ind w:left="100"/>
              <w:rPr>
                <w:rFonts w:ascii="Times New Roman" w:eastAsia="Calibri" w:hAnsi="Times New Roman" w:cs="Times New Roman"/>
                <w:b/>
                <w:sz w:val="24"/>
                <w:szCs w:val="24"/>
              </w:rPr>
            </w:pPr>
          </w:p>
          <w:p w:rsidR="00B32547" w:rsidRPr="00C849D5" w:rsidRDefault="00434750" w:rsidP="00C849D5">
            <w:pPr>
              <w:spacing w:line="480" w:lineRule="auto"/>
              <w:ind w:left="100"/>
              <w:rPr>
                <w:rFonts w:ascii="Times New Roman" w:eastAsia="Calibri" w:hAnsi="Times New Roman" w:cs="Times New Roman"/>
                <w:b/>
                <w:sz w:val="24"/>
                <w:szCs w:val="24"/>
              </w:rPr>
            </w:pPr>
            <w:r w:rsidRPr="00C849D5">
              <w:rPr>
                <w:rFonts w:ascii="Times New Roman" w:eastAsia="Calibri" w:hAnsi="Times New Roman" w:cs="Times New Roman"/>
                <w:b/>
                <w:sz w:val="24"/>
                <w:szCs w:val="24"/>
              </w:rPr>
              <w:t xml:space="preserve">Environmental </w:t>
            </w:r>
            <w:r w:rsidRPr="00C849D5">
              <w:rPr>
                <w:rFonts w:ascii="Times New Roman" w:eastAsia="Calibri" w:hAnsi="Times New Roman" w:cs="Times New Roman"/>
                <w:b/>
                <w:sz w:val="24"/>
                <w:szCs w:val="24"/>
              </w:rPr>
              <w:t>E</w:t>
            </w:r>
            <w:r w:rsidRPr="00C849D5">
              <w:rPr>
                <w:rFonts w:ascii="Times New Roman" w:eastAsia="Calibri" w:hAnsi="Times New Roman" w:cs="Times New Roman"/>
                <w:b/>
                <w:sz w:val="24"/>
                <w:szCs w:val="24"/>
              </w:rPr>
              <w:t>fforts</w:t>
            </w:r>
          </w:p>
          <w:p w:rsidR="00B32547"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 xml:space="preserve">The emission of carbon into the atmosphere by companies has led to increasing in pollution and global warming. Smart shoes has been involved in programs to reduce the amount of carbon released into the air and has started </w:t>
            </w:r>
            <w:r w:rsidRPr="00C849D5">
              <w:rPr>
                <w:rFonts w:ascii="Times New Roman" w:eastAsia="Calibri" w:hAnsi="Times New Roman" w:cs="Times New Roman"/>
                <w:sz w:val="24"/>
                <w:szCs w:val="24"/>
              </w:rPr>
              <w:t>programs such as go green to help in preventing environmental pollution</w:t>
            </w:r>
            <w:r w:rsidRPr="00C849D5">
              <w:rPr>
                <w:rFonts w:ascii="Times New Roman" w:eastAsia="Calibri" w:hAnsi="Times New Roman" w:cs="Times New Roman"/>
                <w:sz w:val="24"/>
                <w:szCs w:val="24"/>
              </w:rPr>
              <w:t xml:space="preserve"> </w:t>
            </w:r>
            <w:r w:rsidRPr="00C849D5">
              <w:rPr>
                <w:rStyle w:val="selectable"/>
                <w:rFonts w:ascii="Times New Roman" w:hAnsi="Times New Roman" w:cs="Times New Roman"/>
                <w:sz w:val="24"/>
                <w:szCs w:val="24"/>
              </w:rPr>
              <w:t>(Fulton-Calkins, Patsy et al. 58)</w:t>
            </w:r>
            <w:r w:rsidRPr="00C849D5">
              <w:rPr>
                <w:rFonts w:ascii="Times New Roman" w:eastAsia="Calibri" w:hAnsi="Times New Roman" w:cs="Times New Roman"/>
                <w:sz w:val="24"/>
                <w:szCs w:val="24"/>
              </w:rPr>
              <w:t xml:space="preserve">. The company will also adopt recycling of some products to reduce pollution. </w:t>
            </w:r>
          </w:p>
          <w:p w:rsidR="00A86CA0" w:rsidRPr="00C849D5" w:rsidRDefault="00434750" w:rsidP="00C849D5">
            <w:pPr>
              <w:spacing w:line="480" w:lineRule="auto"/>
              <w:ind w:left="100"/>
              <w:rPr>
                <w:rFonts w:ascii="Times New Roman" w:eastAsia="Calibri" w:hAnsi="Times New Roman" w:cs="Times New Roman"/>
                <w:sz w:val="24"/>
                <w:szCs w:val="24"/>
              </w:rPr>
            </w:pPr>
          </w:p>
          <w:p w:rsidR="00B32547" w:rsidRPr="00C849D5" w:rsidRDefault="00434750" w:rsidP="00C849D5">
            <w:pPr>
              <w:spacing w:line="480" w:lineRule="auto"/>
              <w:ind w:left="100"/>
              <w:rPr>
                <w:rFonts w:ascii="Times New Roman" w:eastAsia="Calibri" w:hAnsi="Times New Roman" w:cs="Times New Roman"/>
                <w:b/>
                <w:sz w:val="24"/>
                <w:szCs w:val="24"/>
              </w:rPr>
            </w:pPr>
            <w:r w:rsidRPr="00C849D5">
              <w:rPr>
                <w:rFonts w:ascii="Times New Roman" w:eastAsia="Calibri" w:hAnsi="Times New Roman" w:cs="Times New Roman"/>
                <w:b/>
                <w:sz w:val="24"/>
                <w:szCs w:val="24"/>
              </w:rPr>
              <w:t>Volunteering</w:t>
            </w:r>
          </w:p>
          <w:p w:rsidR="00B32547"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The company employees will be involved in volunt</w:t>
            </w:r>
            <w:r w:rsidRPr="00C849D5">
              <w:rPr>
                <w:rFonts w:ascii="Times New Roman" w:eastAsia="Calibri" w:hAnsi="Times New Roman" w:cs="Times New Roman"/>
                <w:sz w:val="24"/>
                <w:szCs w:val="24"/>
              </w:rPr>
              <w:t>eering programs in events. Volunteering will provide the business with a bigger customer base. However, volunteering can lead to additional costs for the enterprise</w:t>
            </w: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Therefore, we need to establish the areas to volunteer in and the amount to use in voluntee</w:t>
            </w:r>
            <w:r w:rsidRPr="00C849D5">
              <w:rPr>
                <w:rFonts w:ascii="Times New Roman" w:eastAsia="Calibri" w:hAnsi="Times New Roman" w:cs="Times New Roman"/>
                <w:sz w:val="24"/>
                <w:szCs w:val="24"/>
              </w:rPr>
              <w:t>ring</w:t>
            </w:r>
          </w:p>
          <w:p w:rsidR="00A86CA0" w:rsidRPr="00C849D5" w:rsidRDefault="00434750" w:rsidP="00C849D5">
            <w:pPr>
              <w:spacing w:line="480" w:lineRule="auto"/>
              <w:ind w:left="100"/>
              <w:rPr>
                <w:rFonts w:ascii="Times New Roman" w:eastAsia="Calibri" w:hAnsi="Times New Roman" w:cs="Times New Roman"/>
                <w:sz w:val="24"/>
                <w:szCs w:val="24"/>
              </w:rPr>
            </w:pPr>
          </w:p>
          <w:p w:rsidR="00A86CA0" w:rsidRPr="00C849D5" w:rsidRDefault="00434750" w:rsidP="00C849D5">
            <w:pPr>
              <w:spacing w:line="480" w:lineRule="auto"/>
              <w:ind w:left="100"/>
              <w:rPr>
                <w:rFonts w:ascii="Times New Roman" w:eastAsia="Calibri" w:hAnsi="Times New Roman" w:cs="Times New Roman"/>
                <w:b/>
                <w:sz w:val="24"/>
                <w:szCs w:val="24"/>
              </w:rPr>
            </w:pPr>
            <w:r w:rsidRPr="00C849D5">
              <w:rPr>
                <w:rFonts w:ascii="Times New Roman" w:eastAsia="Calibri" w:hAnsi="Times New Roman" w:cs="Times New Roman"/>
                <w:b/>
                <w:sz w:val="24"/>
                <w:szCs w:val="24"/>
              </w:rPr>
              <w:t>Transparency</w:t>
            </w:r>
          </w:p>
          <w:p w:rsidR="00A86CA0"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The company processes and procedures should be transparent. The decisions made by the management should be fair to all the employees and the community to improve the performance of the company.</w:t>
            </w:r>
            <w:r w:rsidRPr="00C849D5">
              <w:rPr>
                <w:rFonts w:ascii="Times New Roman" w:eastAsia="Calibri" w:hAnsi="Times New Roman" w:cs="Times New Roman"/>
                <w:sz w:val="24"/>
                <w:szCs w:val="24"/>
              </w:rPr>
              <w:t xml:space="preserve"> The business carried out with the </w:t>
            </w:r>
            <w:r w:rsidRPr="00C849D5">
              <w:rPr>
                <w:rFonts w:ascii="Times New Roman" w:eastAsia="Calibri" w:hAnsi="Times New Roman" w:cs="Times New Roman"/>
                <w:sz w:val="24"/>
                <w:szCs w:val="24"/>
              </w:rPr>
              <w:t xml:space="preserve">suppliers should be transparent and do what is right </w:t>
            </w:r>
            <w:r w:rsidRPr="00C849D5">
              <w:rPr>
                <w:rStyle w:val="selectable"/>
                <w:rFonts w:ascii="Times New Roman" w:hAnsi="Times New Roman" w:cs="Times New Roman"/>
                <w:sz w:val="24"/>
                <w:szCs w:val="24"/>
              </w:rPr>
              <w:t>("BBC World Service L Inside The Global Giants" n.p)</w:t>
            </w:r>
            <w:r w:rsidRPr="00C849D5">
              <w:rPr>
                <w:rStyle w:val="selectable"/>
                <w:rFonts w:ascii="Times New Roman" w:hAnsi="Times New Roman" w:cs="Times New Roman"/>
                <w:sz w:val="24"/>
                <w:szCs w:val="24"/>
              </w:rPr>
              <w:t>. Transparency</w:t>
            </w:r>
            <w:r w:rsidR="000107FC">
              <w:rPr>
                <w:rStyle w:val="selectable"/>
                <w:rFonts w:ascii="Times New Roman" w:hAnsi="Times New Roman" w:cs="Times New Roman"/>
                <w:sz w:val="24"/>
                <w:szCs w:val="24"/>
              </w:rPr>
              <w:t xml:space="preserve"> helps to avoid future problems and improve business relationships.</w:t>
            </w:r>
            <w:bookmarkStart w:id="0" w:name="_GoBack"/>
            <w:bookmarkEnd w:id="0"/>
          </w:p>
          <w:p w:rsidR="00233319" w:rsidRPr="00C849D5" w:rsidRDefault="00434750" w:rsidP="00C849D5">
            <w:pPr>
              <w:spacing w:line="480" w:lineRule="auto"/>
              <w:ind w:left="100"/>
              <w:rPr>
                <w:rFonts w:ascii="Times New Roman" w:eastAsia="Calibri" w:hAnsi="Times New Roman" w:cs="Times New Roman"/>
                <w:sz w:val="24"/>
                <w:szCs w:val="24"/>
              </w:rPr>
            </w:pPr>
          </w:p>
          <w:p w:rsidR="00233319" w:rsidRPr="00C849D5" w:rsidRDefault="00434750" w:rsidP="00C849D5">
            <w:pPr>
              <w:spacing w:line="480" w:lineRule="auto"/>
              <w:ind w:left="100"/>
              <w:rPr>
                <w:rFonts w:ascii="Times New Roman" w:eastAsia="Calibri" w:hAnsi="Times New Roman" w:cs="Times New Roman"/>
                <w:b/>
                <w:sz w:val="24"/>
                <w:szCs w:val="24"/>
              </w:rPr>
            </w:pPr>
            <w:r w:rsidRPr="00C849D5">
              <w:rPr>
                <w:rFonts w:ascii="Times New Roman" w:eastAsia="Calibri" w:hAnsi="Times New Roman" w:cs="Times New Roman"/>
                <w:b/>
                <w:sz w:val="24"/>
                <w:szCs w:val="24"/>
              </w:rPr>
              <w:t>Provision of High-Quality Products and S</w:t>
            </w:r>
            <w:r w:rsidRPr="00C849D5">
              <w:rPr>
                <w:rFonts w:ascii="Times New Roman" w:eastAsia="Calibri" w:hAnsi="Times New Roman" w:cs="Times New Roman"/>
                <w:b/>
                <w:sz w:val="24"/>
                <w:szCs w:val="24"/>
              </w:rPr>
              <w:t>ervices</w:t>
            </w:r>
          </w:p>
          <w:p w:rsidR="00233319"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 xml:space="preserve">        </w:t>
            </w:r>
            <w:r w:rsidRPr="00C849D5">
              <w:rPr>
                <w:rFonts w:ascii="Times New Roman" w:eastAsia="Calibri" w:hAnsi="Times New Roman" w:cs="Times New Roman"/>
                <w:sz w:val="24"/>
                <w:szCs w:val="24"/>
              </w:rPr>
              <w:t>The company should ensure the products produced</w:t>
            </w:r>
            <w:r w:rsidRPr="00C849D5">
              <w:rPr>
                <w:rFonts w:ascii="Times New Roman" w:eastAsia="Calibri" w:hAnsi="Times New Roman" w:cs="Times New Roman"/>
                <w:sz w:val="24"/>
                <w:szCs w:val="24"/>
              </w:rPr>
              <w:t xml:space="preserve"> are of high quality to retain and attract new customers. The company will use differentiation techniques </w:t>
            </w:r>
            <w:r w:rsidRPr="00C849D5">
              <w:rPr>
                <w:rFonts w:ascii="Times New Roman" w:eastAsia="Calibri" w:hAnsi="Times New Roman" w:cs="Times New Roman"/>
                <w:sz w:val="24"/>
                <w:szCs w:val="24"/>
              </w:rPr>
              <w:t xml:space="preserve">and innovation </w:t>
            </w:r>
            <w:r w:rsidRPr="00C849D5">
              <w:rPr>
                <w:rFonts w:ascii="Times New Roman" w:eastAsia="Calibri" w:hAnsi="Times New Roman" w:cs="Times New Roman"/>
                <w:sz w:val="24"/>
                <w:szCs w:val="24"/>
              </w:rPr>
              <w:t>to provide products of higher quality</w:t>
            </w:r>
            <w:r w:rsidRPr="00C849D5">
              <w:rPr>
                <w:rFonts w:ascii="Times New Roman" w:eastAsia="Calibri" w:hAnsi="Times New Roman" w:cs="Times New Roman"/>
                <w:sz w:val="24"/>
                <w:szCs w:val="24"/>
              </w:rPr>
              <w:t xml:space="preserve"> </w:t>
            </w:r>
            <w:r w:rsidRPr="00C849D5">
              <w:rPr>
                <w:rStyle w:val="selectable"/>
                <w:rFonts w:ascii="Times New Roman" w:hAnsi="Times New Roman" w:cs="Times New Roman"/>
                <w:sz w:val="24"/>
                <w:szCs w:val="24"/>
              </w:rPr>
              <w:t>(Connor, Michael n.p)</w:t>
            </w:r>
            <w:r w:rsidRPr="00C849D5">
              <w:rPr>
                <w:rFonts w:ascii="Times New Roman" w:eastAsia="Calibri" w:hAnsi="Times New Roman" w:cs="Times New Roman"/>
                <w:sz w:val="24"/>
                <w:szCs w:val="24"/>
              </w:rPr>
              <w:t xml:space="preserve">. Additionally, the employees will be trained on customer friendliness to </w:t>
            </w:r>
            <w:r w:rsidRPr="00C849D5">
              <w:rPr>
                <w:rFonts w:ascii="Times New Roman" w:eastAsia="Calibri" w:hAnsi="Times New Roman" w:cs="Times New Roman"/>
                <w:sz w:val="24"/>
                <w:szCs w:val="24"/>
              </w:rPr>
              <w:t>ensure they provide the best services to the customers</w:t>
            </w:r>
            <w:r w:rsidRPr="00C849D5">
              <w:rPr>
                <w:rFonts w:ascii="Times New Roman" w:eastAsia="Calibri" w:hAnsi="Times New Roman" w:cs="Times New Roman"/>
                <w:sz w:val="24"/>
                <w:szCs w:val="24"/>
              </w:rPr>
              <w:t>. The company will also ensure it reports on the performance of the products to the public and government.</w:t>
            </w:r>
          </w:p>
          <w:p w:rsidR="003A4CF0" w:rsidRPr="00C849D5" w:rsidRDefault="00434750" w:rsidP="00C849D5">
            <w:pPr>
              <w:spacing w:line="480" w:lineRule="auto"/>
              <w:ind w:left="100"/>
              <w:rPr>
                <w:rFonts w:ascii="Times New Roman" w:eastAsia="Calibri" w:hAnsi="Times New Roman" w:cs="Times New Roman"/>
                <w:sz w:val="24"/>
                <w:szCs w:val="24"/>
              </w:rPr>
            </w:pPr>
            <w:r w:rsidRPr="00C849D5">
              <w:rPr>
                <w:rFonts w:ascii="Times New Roman" w:eastAsia="Calibri" w:hAnsi="Times New Roman" w:cs="Times New Roman"/>
                <w:sz w:val="24"/>
                <w:szCs w:val="24"/>
              </w:rPr>
              <w:t>In conclusion,</w:t>
            </w:r>
            <w:r w:rsidRPr="00C849D5">
              <w:rPr>
                <w:rFonts w:ascii="Times New Roman" w:eastAsia="Calibri" w:hAnsi="Times New Roman" w:cs="Times New Roman"/>
                <w:sz w:val="24"/>
                <w:szCs w:val="24"/>
              </w:rPr>
              <w:t xml:space="preserve"> the above topics are the major contributors to an organization’s corporate socia</w:t>
            </w:r>
            <w:r w:rsidRPr="00C849D5">
              <w:rPr>
                <w:rFonts w:ascii="Times New Roman" w:eastAsia="Calibri" w:hAnsi="Times New Roman" w:cs="Times New Roman"/>
                <w:sz w:val="24"/>
                <w:szCs w:val="24"/>
              </w:rPr>
              <w:t>l responsibility structure. The utilization of the basic areas affecting social responsibility will increase sales for the company and lead to growth and development.</w:t>
            </w:r>
          </w:p>
          <w:p w:rsidR="00233319" w:rsidRPr="00C849D5" w:rsidRDefault="00434750" w:rsidP="00C849D5">
            <w:pPr>
              <w:spacing w:line="480" w:lineRule="auto"/>
              <w:ind w:left="100"/>
              <w:jc w:val="center"/>
              <w:rPr>
                <w:rFonts w:ascii="Times New Roman" w:eastAsia="Calibri" w:hAnsi="Times New Roman" w:cs="Times New Roman"/>
                <w:sz w:val="24"/>
                <w:szCs w:val="24"/>
              </w:rPr>
            </w:pPr>
            <w:r w:rsidRPr="00C849D5">
              <w:rPr>
                <w:rFonts w:ascii="Times New Roman" w:eastAsia="Calibri" w:hAnsi="Times New Roman" w:cs="Times New Roman"/>
                <w:sz w:val="24"/>
                <w:szCs w:val="24"/>
              </w:rPr>
              <w:t>References</w:t>
            </w:r>
          </w:p>
          <w:p w:rsidR="00CA28C3" w:rsidRPr="00C849D5" w:rsidRDefault="00434750" w:rsidP="00C849D5">
            <w:pPr>
              <w:spacing w:line="480" w:lineRule="auto"/>
              <w:ind w:left="785" w:hangingChars="327" w:hanging="785"/>
              <w:rPr>
                <w:rStyle w:val="selectable"/>
                <w:rFonts w:ascii="Times New Roman" w:hAnsi="Times New Roman" w:cs="Times New Roman"/>
                <w:sz w:val="24"/>
                <w:szCs w:val="24"/>
              </w:rPr>
            </w:pPr>
            <w:r w:rsidRPr="00C849D5">
              <w:rPr>
                <w:rStyle w:val="selectable"/>
                <w:rFonts w:ascii="Times New Roman" w:hAnsi="Times New Roman" w:cs="Times New Roman"/>
                <w:sz w:val="24"/>
                <w:szCs w:val="24"/>
              </w:rPr>
              <w:t xml:space="preserve">"BBC World Service L Inside The Global Giants". </w:t>
            </w:r>
            <w:r w:rsidRPr="00C849D5">
              <w:rPr>
                <w:rStyle w:val="selectable"/>
                <w:rFonts w:ascii="Times New Roman" w:hAnsi="Times New Roman" w:cs="Times New Roman"/>
                <w:i/>
                <w:iCs/>
                <w:sz w:val="24"/>
                <w:szCs w:val="24"/>
              </w:rPr>
              <w:t>Bbc.Co.Uk</w:t>
            </w:r>
            <w:r w:rsidRPr="00C849D5">
              <w:rPr>
                <w:rStyle w:val="selectable"/>
                <w:rFonts w:ascii="Times New Roman" w:hAnsi="Times New Roman" w:cs="Times New Roman"/>
                <w:sz w:val="24"/>
                <w:szCs w:val="24"/>
              </w:rPr>
              <w:t xml:space="preserve">, 2016, </w:t>
            </w:r>
            <w:hyperlink r:id="rId7" w:history="1">
              <w:r w:rsidRPr="00C849D5">
                <w:rPr>
                  <w:rStyle w:val="Hyperlink"/>
                  <w:rFonts w:ascii="Times New Roman" w:hAnsi="Times New Roman" w:cs="Times New Roman"/>
                  <w:sz w:val="24"/>
                  <w:szCs w:val="24"/>
                </w:rPr>
                <w:t>http://www.bbc.co.uk/worldservice/specials/151_globalgiants/page7.shtml</w:t>
              </w:r>
            </w:hyperlink>
            <w:r w:rsidRPr="00C849D5">
              <w:rPr>
                <w:rStyle w:val="selectable"/>
                <w:rFonts w:ascii="Times New Roman" w:hAnsi="Times New Roman" w:cs="Times New Roman"/>
                <w:sz w:val="24"/>
                <w:szCs w:val="24"/>
              </w:rPr>
              <w:t>.</w:t>
            </w:r>
          </w:p>
          <w:p w:rsidR="00CA28C3" w:rsidRPr="00C849D5" w:rsidRDefault="00434750" w:rsidP="00C849D5">
            <w:pPr>
              <w:spacing w:line="480" w:lineRule="auto"/>
              <w:ind w:left="785" w:hangingChars="327" w:hanging="785"/>
              <w:rPr>
                <w:rStyle w:val="selectable"/>
                <w:rFonts w:ascii="Times New Roman" w:hAnsi="Times New Roman" w:cs="Times New Roman"/>
                <w:sz w:val="24"/>
                <w:szCs w:val="24"/>
              </w:rPr>
            </w:pPr>
            <w:r w:rsidRPr="00C849D5">
              <w:rPr>
                <w:rStyle w:val="selectable"/>
                <w:rFonts w:ascii="Times New Roman" w:hAnsi="Times New Roman" w:cs="Times New Roman"/>
                <w:sz w:val="24"/>
                <w:szCs w:val="24"/>
              </w:rPr>
              <w:t xml:space="preserve">Connor, Michael. "Nike: Corporate Responsibility At A “Tipping Point” | Business Ethics". </w:t>
            </w:r>
            <w:r w:rsidRPr="00C849D5">
              <w:rPr>
                <w:rStyle w:val="selectable"/>
                <w:rFonts w:ascii="Times New Roman" w:hAnsi="Times New Roman" w:cs="Times New Roman"/>
                <w:i/>
                <w:iCs/>
                <w:sz w:val="24"/>
                <w:szCs w:val="24"/>
              </w:rPr>
              <w:t>Business-Ethics.Co</w:t>
            </w:r>
            <w:r w:rsidRPr="00C849D5">
              <w:rPr>
                <w:rStyle w:val="selectable"/>
                <w:rFonts w:ascii="Times New Roman" w:hAnsi="Times New Roman" w:cs="Times New Roman"/>
                <w:i/>
                <w:iCs/>
                <w:sz w:val="24"/>
                <w:szCs w:val="24"/>
              </w:rPr>
              <w:t>m</w:t>
            </w:r>
            <w:r w:rsidRPr="00C849D5">
              <w:rPr>
                <w:rStyle w:val="selectable"/>
                <w:rFonts w:ascii="Times New Roman" w:hAnsi="Times New Roman" w:cs="Times New Roman"/>
                <w:sz w:val="24"/>
                <w:szCs w:val="24"/>
              </w:rPr>
              <w:t xml:space="preserve">, 2016, </w:t>
            </w:r>
            <w:hyperlink r:id="rId8" w:history="1">
              <w:r w:rsidRPr="00C849D5">
                <w:rPr>
                  <w:rStyle w:val="Hyperlink"/>
                  <w:rFonts w:ascii="Times New Roman" w:hAnsi="Times New Roman" w:cs="Times New Roman"/>
                  <w:sz w:val="24"/>
                  <w:szCs w:val="24"/>
                </w:rPr>
                <w:t>http://business-ethics.com/2010/01/24/2154-nike-corporate-responsibility-at-a-tipping-point/</w:t>
              </w:r>
            </w:hyperlink>
            <w:r w:rsidRPr="00C849D5">
              <w:rPr>
                <w:rStyle w:val="selectable"/>
                <w:rFonts w:ascii="Times New Roman" w:hAnsi="Times New Roman" w:cs="Times New Roman"/>
                <w:sz w:val="24"/>
                <w:szCs w:val="24"/>
              </w:rPr>
              <w:t>.</w:t>
            </w:r>
          </w:p>
          <w:p w:rsidR="000F613A" w:rsidRPr="00C849D5" w:rsidRDefault="00434750" w:rsidP="00C849D5">
            <w:pPr>
              <w:spacing w:line="480" w:lineRule="auto"/>
              <w:ind w:left="785" w:hangingChars="327" w:hanging="785"/>
              <w:rPr>
                <w:rStyle w:val="selectable"/>
                <w:rFonts w:ascii="Times New Roman" w:hAnsi="Times New Roman" w:cs="Times New Roman"/>
                <w:sz w:val="24"/>
                <w:szCs w:val="24"/>
              </w:rPr>
            </w:pPr>
            <w:r w:rsidRPr="00C849D5">
              <w:rPr>
                <w:rStyle w:val="selectable"/>
                <w:rFonts w:ascii="Times New Roman" w:hAnsi="Times New Roman" w:cs="Times New Roman"/>
                <w:sz w:val="24"/>
                <w:szCs w:val="24"/>
              </w:rPr>
              <w:t xml:space="preserve">Fulton-Calkins, Patsy et al. </w:t>
            </w:r>
            <w:r w:rsidRPr="00C849D5">
              <w:rPr>
                <w:rStyle w:val="selectable"/>
                <w:rFonts w:ascii="Times New Roman" w:hAnsi="Times New Roman" w:cs="Times New Roman"/>
                <w:i/>
                <w:iCs/>
                <w:sz w:val="24"/>
                <w:szCs w:val="24"/>
              </w:rPr>
              <w:t xml:space="preserve">The </w:t>
            </w:r>
            <w:r w:rsidRPr="00C849D5">
              <w:rPr>
                <w:rStyle w:val="selectable"/>
                <w:rFonts w:ascii="Times New Roman" w:hAnsi="Times New Roman" w:cs="Times New Roman"/>
                <w:i/>
                <w:iCs/>
                <w:sz w:val="24"/>
                <w:szCs w:val="24"/>
              </w:rPr>
              <w:t>Administrative Professional: Technology &amp; Procedures</w:t>
            </w:r>
            <w:r w:rsidRPr="00C849D5">
              <w:rPr>
                <w:rStyle w:val="selectable"/>
                <w:rFonts w:ascii="Times New Roman" w:hAnsi="Times New Roman" w:cs="Times New Roman"/>
                <w:sz w:val="24"/>
                <w:szCs w:val="24"/>
              </w:rPr>
              <w:t>. 1st ed., Boston, Cengage Learning, 2010,</w:t>
            </w:r>
          </w:p>
          <w:p w:rsidR="00CA28C3" w:rsidRPr="00C849D5" w:rsidRDefault="00434750" w:rsidP="00C849D5">
            <w:pPr>
              <w:spacing w:line="480" w:lineRule="auto"/>
              <w:ind w:left="785" w:hangingChars="327" w:hanging="785"/>
              <w:rPr>
                <w:rStyle w:val="selectable"/>
                <w:rFonts w:ascii="Times New Roman" w:hAnsi="Times New Roman" w:cs="Times New Roman"/>
                <w:sz w:val="24"/>
                <w:szCs w:val="24"/>
              </w:rPr>
            </w:pPr>
            <w:r w:rsidRPr="00C849D5">
              <w:rPr>
                <w:rStyle w:val="selectable"/>
                <w:rFonts w:ascii="Times New Roman" w:hAnsi="Times New Roman" w:cs="Times New Roman"/>
                <w:sz w:val="24"/>
                <w:szCs w:val="24"/>
              </w:rPr>
              <w:t xml:space="preserve">Heerden, Auret. "Making Global Labor Fair". </w:t>
            </w:r>
            <w:r w:rsidRPr="00C849D5">
              <w:rPr>
                <w:rStyle w:val="selectable"/>
                <w:rFonts w:ascii="Times New Roman" w:hAnsi="Times New Roman" w:cs="Times New Roman"/>
                <w:i/>
                <w:iCs/>
                <w:sz w:val="24"/>
                <w:szCs w:val="24"/>
              </w:rPr>
              <w:t>Ted.Com</w:t>
            </w:r>
            <w:r w:rsidRPr="00C849D5">
              <w:rPr>
                <w:rStyle w:val="selectable"/>
                <w:rFonts w:ascii="Times New Roman" w:hAnsi="Times New Roman" w:cs="Times New Roman"/>
                <w:sz w:val="24"/>
                <w:szCs w:val="24"/>
              </w:rPr>
              <w:t>, 2016, http://www.ted.com/talks/auret_van_heerden_making_global_labor_fair.</w:t>
            </w:r>
          </w:p>
          <w:p w:rsidR="00CA28C3" w:rsidRPr="00C849D5" w:rsidRDefault="00434750" w:rsidP="00C849D5">
            <w:pPr>
              <w:spacing w:line="480" w:lineRule="auto"/>
              <w:ind w:left="785" w:hangingChars="327" w:hanging="785"/>
              <w:rPr>
                <w:rStyle w:val="selectable"/>
                <w:rFonts w:ascii="Times New Roman" w:hAnsi="Times New Roman" w:cs="Times New Roman"/>
                <w:sz w:val="24"/>
                <w:szCs w:val="24"/>
              </w:rPr>
            </w:pPr>
            <w:r w:rsidRPr="00C849D5">
              <w:rPr>
                <w:rStyle w:val="selectable"/>
                <w:rFonts w:ascii="Times New Roman" w:hAnsi="Times New Roman" w:cs="Times New Roman"/>
                <w:sz w:val="24"/>
                <w:szCs w:val="24"/>
              </w:rPr>
              <w:t>Monahan, Alison. "Four Emerging T</w:t>
            </w:r>
            <w:r w:rsidRPr="00C849D5">
              <w:rPr>
                <w:rStyle w:val="selectable"/>
                <w:rFonts w:ascii="Times New Roman" w:hAnsi="Times New Roman" w:cs="Times New Roman"/>
                <w:sz w:val="24"/>
                <w:szCs w:val="24"/>
              </w:rPr>
              <w:t xml:space="preserve">rends Of Corporate Social Responsibility". </w:t>
            </w:r>
            <w:r w:rsidRPr="00C849D5">
              <w:rPr>
                <w:rStyle w:val="selectable"/>
                <w:rFonts w:ascii="Times New Roman" w:hAnsi="Times New Roman" w:cs="Times New Roman"/>
                <w:i/>
                <w:iCs/>
                <w:sz w:val="24"/>
                <w:szCs w:val="24"/>
              </w:rPr>
              <w:t>Www.Saylor.Org</w:t>
            </w:r>
            <w:r w:rsidRPr="00C849D5">
              <w:rPr>
                <w:rStyle w:val="selectable"/>
                <w:rFonts w:ascii="Times New Roman" w:hAnsi="Times New Roman" w:cs="Times New Roman"/>
                <w:sz w:val="24"/>
                <w:szCs w:val="24"/>
              </w:rPr>
              <w:t>, 2011, http://www.saylor.org/site/wp-content/uploads/2012/09/pdf-bus-203.pdf.</w:t>
            </w:r>
          </w:p>
          <w:p w:rsidR="00AF6033" w:rsidRPr="00C849D5" w:rsidRDefault="00434750" w:rsidP="00C849D5">
            <w:pPr>
              <w:spacing w:line="480" w:lineRule="auto"/>
              <w:ind w:left="785" w:hangingChars="327" w:hanging="785"/>
              <w:rPr>
                <w:rFonts w:ascii="Times New Roman" w:eastAsia="Calibri" w:hAnsi="Times New Roman" w:cs="Times New Roman"/>
                <w:sz w:val="24"/>
                <w:szCs w:val="24"/>
              </w:rPr>
            </w:pPr>
          </w:p>
          <w:p w:rsidR="00B32547" w:rsidRPr="00C849D5" w:rsidRDefault="00434750" w:rsidP="00C849D5">
            <w:pPr>
              <w:spacing w:line="480" w:lineRule="auto"/>
              <w:ind w:left="100"/>
              <w:rPr>
                <w:rFonts w:ascii="Times New Roman" w:eastAsia="Calibri" w:hAnsi="Times New Roman" w:cs="Times New Roman"/>
                <w:sz w:val="24"/>
                <w:szCs w:val="24"/>
              </w:rPr>
            </w:pPr>
          </w:p>
        </w:tc>
      </w:tr>
      <w:tr w:rsidR="005717BE">
        <w:trPr>
          <w:trHeight w:val="6000"/>
        </w:trPr>
        <w:tc>
          <w:tcPr>
            <w:tcW w:w="8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F613A" w:rsidRPr="000F613A" w:rsidRDefault="00434750" w:rsidP="00AF6033">
            <w:pPr>
              <w:spacing w:line="480" w:lineRule="auto"/>
              <w:ind w:left="100"/>
              <w:rPr>
                <w:rFonts w:ascii="Calibri" w:eastAsia="Calibri" w:hAnsi="Calibri" w:cs="Calibri"/>
                <w:b/>
                <w:sz w:val="24"/>
                <w:szCs w:val="24"/>
              </w:rPr>
            </w:pPr>
          </w:p>
        </w:tc>
      </w:tr>
    </w:tbl>
    <w:p w:rsidR="00D066BC" w:rsidRDefault="00434750">
      <w:r>
        <w:rPr>
          <w:rFonts w:ascii="Calibri" w:eastAsia="Calibri" w:hAnsi="Calibri" w:cs="Calibri"/>
          <w:b/>
          <w:sz w:val="24"/>
          <w:szCs w:val="24"/>
        </w:rPr>
        <w:t xml:space="preserve"> </w:t>
      </w:r>
    </w:p>
    <w:p w:rsidR="00D066BC" w:rsidRDefault="00434750"/>
    <w:sectPr w:rsidR="00D066BC">
      <w:headerReference w:type="default" r:id="rId9"/>
      <w:footerReference w:type="default" r:id="rId10"/>
      <w:pgSz w:w="12240" w:h="15840"/>
      <w:pgMar w:top="1440" w:right="1440" w:bottom="1440" w:left="1440" w:header="720" w:footer="720" w:gutter="0"/>
      <w:pgNumType w:start="1"/>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4750" w:rsidRDefault="00434750">
      <w:pPr>
        <w:spacing w:line="240" w:lineRule="auto"/>
      </w:pPr>
      <w:r>
        <w:separator/>
      </w:r>
    </w:p>
  </w:endnote>
  <w:endnote w:type="continuationSeparator" w:id="0">
    <w:p w:rsidR="00434750" w:rsidRDefault="00434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BC" w:rsidRDefault="00434750">
    <w:r>
      <w:rPr>
        <w:noProof/>
      </w:rPr>
      <w:drawing>
        <wp:inline distT="114300" distB="114300" distL="114300" distR="114300">
          <wp:extent cx="5919788" cy="237889"/>
          <wp:effectExtent l="0" t="0" r="0" b="0"/>
          <wp:docPr id="2" name="image03.png"/>
          <wp:cNvGraphicFramePr/>
          <a:graphic xmlns:a="http://schemas.openxmlformats.org/drawingml/2006/main">
            <a:graphicData uri="http://schemas.openxmlformats.org/drawingml/2006/picture">
              <pic:pic xmlns:pic="http://schemas.openxmlformats.org/drawingml/2006/picture">
                <pic:nvPicPr>
                  <pic:cNvPr id="1852140408" name="image03.png"/>
                  <pic:cNvPicPr/>
                </pic:nvPicPr>
                <pic:blipFill>
                  <a:blip r:embed="rId1"/>
                  <a:stretch>
                    <a:fillRect/>
                  </a:stretch>
                </pic:blipFill>
                <pic:spPr>
                  <a:xfrm>
                    <a:off x="0" y="0"/>
                    <a:ext cx="5919788" cy="237889"/>
                  </a:xfrm>
                  <a:prstGeom prst="rect">
                    <a:avLst/>
                  </a:prstGeom>
                </pic:spPr>
              </pic:pic>
            </a:graphicData>
          </a:graphic>
        </wp:inline>
      </w:drawing>
    </w:r>
  </w:p>
  <w:p w:rsidR="00D066BC" w:rsidRDefault="00434750">
    <w:r>
      <w:rPr>
        <w:rFonts w:ascii="Calibri" w:eastAsia="Calibri" w:hAnsi="Calibri" w:cs="Calibri"/>
        <w:color w:val="B7B7B7"/>
        <w:sz w:val="16"/>
        <w:szCs w:val="16"/>
      </w:rPr>
      <w:t xml:space="preserve"> © Copyright 2015 College for America at Southern New Hampshire University. All rights reserved.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4750" w:rsidRDefault="00434750">
      <w:pPr>
        <w:spacing w:line="240" w:lineRule="auto"/>
      </w:pPr>
      <w:r>
        <w:separator/>
      </w:r>
    </w:p>
  </w:footnote>
  <w:footnote w:type="continuationSeparator" w:id="0">
    <w:p w:rsidR="00434750" w:rsidRDefault="004347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66BC" w:rsidRDefault="00434750">
    <w:r>
      <w:rPr>
        <w:noProof/>
      </w:rPr>
      <w:drawing>
        <wp:anchor distT="114300" distB="114300" distL="114300" distR="114300" simplePos="0" relativeHeight="251658240" behindDoc="0" locked="0" layoutInCell="0" hidden="0" allowOverlap="0">
          <wp:simplePos x="0" y="0"/>
          <wp:positionH relativeFrom="margin">
            <wp:posOffset>4648200</wp:posOffset>
          </wp:positionH>
          <wp:positionV relativeFrom="paragraph">
            <wp:posOffset>-66674</wp:posOffset>
          </wp:positionV>
          <wp:extent cx="1800225" cy="1238250"/>
          <wp:effectExtent l="0" t="0" r="0" b="0"/>
          <wp:wrapSquare wrapText="bothSides"/>
          <wp:docPr id="1" name="image02.png"/>
          <wp:cNvGraphicFramePr/>
          <a:graphic xmlns:a="http://schemas.openxmlformats.org/drawingml/2006/main">
            <a:graphicData uri="http://schemas.openxmlformats.org/drawingml/2006/picture">
              <pic:pic xmlns:pic="http://schemas.openxmlformats.org/drawingml/2006/picture">
                <pic:nvPicPr>
                  <pic:cNvPr id="956614516" name="image02.png"/>
                  <pic:cNvPicPr/>
                </pic:nvPicPr>
                <pic:blipFill>
                  <a:blip r:embed="rId1"/>
                  <a:stretch>
                    <a:fillRect/>
                  </a:stretch>
                </pic:blipFill>
                <pic:spPr>
                  <a:xfrm>
                    <a:off x="0" y="0"/>
                    <a:ext cx="1800225" cy="1238250"/>
                  </a:xfrm>
                  <a:prstGeom prst="rect">
                    <a:avLst/>
                  </a:prstGeom>
                </pic:spPr>
              </pic:pic>
            </a:graphicData>
          </a:graphic>
        </wp:anchor>
      </w:drawing>
    </w:r>
  </w:p>
  <w:p w:rsidR="00D066BC" w:rsidRDefault="00434750">
    <w:r>
      <w:rPr>
        <w:rFonts w:ascii="Calibri" w:eastAsia="Calibri" w:hAnsi="Calibri" w:cs="Calibri"/>
        <w:sz w:val="24"/>
        <w:szCs w:val="24"/>
      </w:rPr>
      <w:t xml:space="preserve">InvestigateBusiness Ethics, Agenda for </w:t>
    </w:r>
    <w:r>
      <w:rPr>
        <w:rFonts w:ascii="Calibri" w:eastAsia="Calibri" w:hAnsi="Calibri" w:cs="Calibri"/>
        <w:sz w:val="24"/>
        <w:szCs w:val="24"/>
      </w:rPr>
      <w:t>Corporate Responsibility</w:t>
    </w:r>
  </w:p>
  <w:p w:rsidR="00D066BC" w:rsidRDefault="00434750">
    <w:r>
      <w:rPr>
        <w:rFonts w:ascii="Calibri" w:eastAsia="Calibri" w:hAnsi="Calibri" w:cs="Calibri"/>
        <w:b/>
        <w:sz w:val="24"/>
        <w:szCs w:val="24"/>
      </w:rPr>
      <w:t>Retreat Agenda</w:t>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r>
      <w:rPr>
        <w:rFonts w:ascii="Calibri" w:eastAsia="Calibri" w:hAnsi="Calibri" w:cs="Calibri"/>
        <w:b/>
        <w:sz w:val="24"/>
        <w:szCs w:val="24"/>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17BE"/>
    <w:rsid w:val="000107FC"/>
    <w:rsid w:val="00434750"/>
    <w:rsid w:val="005717BE"/>
    <w:rsid w:val="00EA1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name w:val="a"/>
    <w:basedOn w:val="TableNormal"/>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3E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EEB"/>
    <w:rPr>
      <w:rFonts w:ascii="Tahoma" w:hAnsi="Tahoma" w:cs="Tahoma"/>
      <w:sz w:val="16"/>
      <w:szCs w:val="16"/>
    </w:rPr>
  </w:style>
  <w:style w:type="paragraph" w:styleId="Header">
    <w:name w:val="header"/>
    <w:basedOn w:val="Normal"/>
    <w:link w:val="HeaderChar"/>
    <w:uiPriority w:val="99"/>
    <w:unhideWhenUsed/>
    <w:rsid w:val="00B32547"/>
    <w:pPr>
      <w:tabs>
        <w:tab w:val="center" w:pos="4680"/>
        <w:tab w:val="right" w:pos="9360"/>
      </w:tabs>
      <w:spacing w:line="240" w:lineRule="auto"/>
    </w:pPr>
  </w:style>
  <w:style w:type="character" w:customStyle="1" w:styleId="HeaderChar">
    <w:name w:val="Header Char"/>
    <w:basedOn w:val="DefaultParagraphFont"/>
    <w:link w:val="Header"/>
    <w:uiPriority w:val="99"/>
    <w:rsid w:val="00B32547"/>
  </w:style>
  <w:style w:type="paragraph" w:styleId="Footer">
    <w:name w:val="footer"/>
    <w:basedOn w:val="Normal"/>
    <w:link w:val="FooterChar"/>
    <w:uiPriority w:val="99"/>
    <w:unhideWhenUsed/>
    <w:rsid w:val="00B32547"/>
    <w:pPr>
      <w:tabs>
        <w:tab w:val="center" w:pos="4680"/>
        <w:tab w:val="right" w:pos="9360"/>
      </w:tabs>
      <w:spacing w:line="240" w:lineRule="auto"/>
    </w:pPr>
  </w:style>
  <w:style w:type="character" w:customStyle="1" w:styleId="FooterChar">
    <w:name w:val="Footer Char"/>
    <w:basedOn w:val="DefaultParagraphFont"/>
    <w:link w:val="Footer"/>
    <w:uiPriority w:val="99"/>
    <w:rsid w:val="00B32547"/>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selectable">
    <w:name w:val="selectable"/>
    <w:basedOn w:val="DefaultParagraphFont"/>
    <w:rsid w:val="00B62DC2"/>
  </w:style>
  <w:style w:type="character" w:styleId="Hyperlink">
    <w:name w:val="Hyperlink"/>
    <w:basedOn w:val="DefaultParagraphFont"/>
    <w:uiPriority w:val="99"/>
    <w:unhideWhenUsed/>
    <w:rsid w:val="00CA28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name w:val="a"/>
    <w:basedOn w:val="TableNormal"/>
    <w:tblPr>
      <w:tblStyleRowBandSize w:val="1"/>
      <w:tblStyleColBandSize w:val="1"/>
      <w:tblInd w:w="0" w:type="dxa"/>
      <w:tblCellMar>
        <w:top w:w="0" w:type="dxa"/>
        <w:left w:w="108" w:type="dxa"/>
        <w:bottom w:w="0" w:type="dxa"/>
        <w:right w:w="108" w:type="dxa"/>
      </w:tblCellMar>
    </w:tblPr>
  </w:style>
  <w:style w:type="table" w:customStyle="1" w:styleId="a0">
    <w:name w:val="a0"/>
    <w:basedOn w:val="TableNormal"/>
    <w:tblPr>
      <w:tblStyleRowBandSize w:val="1"/>
      <w:tblStyleColBandSize w:val="1"/>
      <w:tblInd w:w="0" w:type="dxa"/>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D3EE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3EEB"/>
    <w:rPr>
      <w:rFonts w:ascii="Tahoma" w:hAnsi="Tahoma" w:cs="Tahoma"/>
      <w:sz w:val="16"/>
      <w:szCs w:val="16"/>
    </w:rPr>
  </w:style>
  <w:style w:type="paragraph" w:styleId="Header">
    <w:name w:val="header"/>
    <w:basedOn w:val="Normal"/>
    <w:link w:val="HeaderChar"/>
    <w:uiPriority w:val="99"/>
    <w:unhideWhenUsed/>
    <w:rsid w:val="00B32547"/>
    <w:pPr>
      <w:tabs>
        <w:tab w:val="center" w:pos="4680"/>
        <w:tab w:val="right" w:pos="9360"/>
      </w:tabs>
      <w:spacing w:line="240" w:lineRule="auto"/>
    </w:pPr>
  </w:style>
  <w:style w:type="character" w:customStyle="1" w:styleId="HeaderChar">
    <w:name w:val="Header Char"/>
    <w:basedOn w:val="DefaultParagraphFont"/>
    <w:link w:val="Header"/>
    <w:uiPriority w:val="99"/>
    <w:rsid w:val="00B32547"/>
  </w:style>
  <w:style w:type="paragraph" w:styleId="Footer">
    <w:name w:val="footer"/>
    <w:basedOn w:val="Normal"/>
    <w:link w:val="FooterChar"/>
    <w:uiPriority w:val="99"/>
    <w:unhideWhenUsed/>
    <w:rsid w:val="00B32547"/>
    <w:pPr>
      <w:tabs>
        <w:tab w:val="center" w:pos="4680"/>
        <w:tab w:val="right" w:pos="9360"/>
      </w:tabs>
      <w:spacing w:line="240" w:lineRule="auto"/>
    </w:pPr>
  </w:style>
  <w:style w:type="character" w:customStyle="1" w:styleId="FooterChar">
    <w:name w:val="Footer Char"/>
    <w:basedOn w:val="DefaultParagraphFont"/>
    <w:link w:val="Footer"/>
    <w:uiPriority w:val="99"/>
    <w:rsid w:val="00B32547"/>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customStyle="1" w:styleId="selectable">
    <w:name w:val="selectable"/>
    <w:basedOn w:val="DefaultParagraphFont"/>
    <w:rsid w:val="00B62DC2"/>
  </w:style>
  <w:style w:type="character" w:styleId="Hyperlink">
    <w:name w:val="Hyperlink"/>
    <w:basedOn w:val="DefaultParagraphFont"/>
    <w:uiPriority w:val="99"/>
    <w:unhideWhenUsed/>
    <w:rsid w:val="00CA28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business-ethics.com/2010/01/24/2154-nike-corporate-responsibility-at-a-tipping-point/" TargetMode="Externa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hyperlink" Target="http://www.bbc.co.uk/worldservice/specials/151_globalgiants/page7.shtml"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mamimo</dc:creator>
  <cp:lastModifiedBy>user1</cp:lastModifiedBy>
  <cp:revision>3</cp:revision>
  <dcterms:created xsi:type="dcterms:W3CDTF">2016-11-20T19:17:00Z</dcterms:created>
  <dcterms:modified xsi:type="dcterms:W3CDTF">2016-11-20T19:20:00Z</dcterms:modified>
</cp:coreProperties>
</file>