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Student’s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C36CAA">
      <w:pPr>
        <w:pStyle w:val="NoSpacing"/>
        <w:contextualSpacing/>
        <w:rPr>
          <w:rFonts w:ascii="Times New Roman" w:hAnsi="Times New Roman" w:cs="Times New Roman"/>
        </w:rPr>
      </w:pPr>
      <w:r w:rsidRPr="0029154C">
        <w:rPr>
          <w:rFonts w:ascii="Times New Roman" w:hAnsi="Times New Roman" w:cs="Times New Roman"/>
        </w:rPr>
        <w:t>Date of Submission</w:t>
      </w:r>
    </w:p>
    <w:p w:rsidR="007D054F" w:rsidRDefault="00FC4CB8" w:rsidP="00C36CAA">
      <w:pPr>
        <w:pStyle w:val="NoSpacing"/>
        <w:contextualSpacing/>
        <w:jc w:val="center"/>
        <w:rPr>
          <w:rFonts w:ascii="Times New Roman" w:hAnsi="Times New Roman" w:cs="Times New Roman"/>
        </w:rPr>
      </w:pPr>
      <w:r>
        <w:rPr>
          <w:rFonts w:ascii="Times New Roman" w:hAnsi="Times New Roman" w:cs="Times New Roman"/>
        </w:rPr>
        <w:t xml:space="preserve">Hometown Report: Wastewater Treatment </w:t>
      </w:r>
      <w:proofErr w:type="gramStart"/>
      <w:r>
        <w:rPr>
          <w:rFonts w:ascii="Times New Roman" w:hAnsi="Times New Roman" w:cs="Times New Roman"/>
        </w:rPr>
        <w:t>In</w:t>
      </w:r>
      <w:proofErr w:type="gramEnd"/>
      <w:r>
        <w:rPr>
          <w:rFonts w:ascii="Times New Roman" w:hAnsi="Times New Roman" w:cs="Times New Roman"/>
        </w:rPr>
        <w:t xml:space="preserve"> North Bergen</w:t>
      </w:r>
    </w:p>
    <w:p w:rsidR="003725CA" w:rsidRPr="003725CA"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t>Huge volumes of wastewater are pumped directly into streams, rivers, and oceans in places all over the world, and this poses a significant threat to plants and animals that live in these waters. As a result, wastewater treatment becomes an important means of conserving not just the environment but the water sources of a community. The primary purpose of wastewater treatment is to get rid of the suspended solids before the effluent is discharged back to the environment because failure to do so leads the solid waste to use up oxygen that is essential for</w:t>
      </w:r>
      <w:r w:rsidR="00342E24">
        <w:rPr>
          <w:rFonts w:ascii="Times New Roman" w:hAnsi="Times New Roman" w:cs="Times New Roman"/>
        </w:rPr>
        <w:t xml:space="preserve"> aquatic organisms as it decays.</w:t>
      </w:r>
      <w:r w:rsidRPr="003725CA">
        <w:rPr>
          <w:rFonts w:ascii="Times New Roman" w:hAnsi="Times New Roman" w:cs="Times New Roman"/>
        </w:rPr>
        <w:t xml:space="preserve"> The growing concern of the impact of untreated wastewater on the environment and the welfare of affected living organisms have led many states to put up appropriate treatment measures. In New Jersey, North Bergen has not been left out in such initiatives. On this note, this hometown report focuses on the issue of wastewater treatment in North Bergen, its impact on the locals and the policies that the local municipal has established in order to deal with this sensitive issue.</w:t>
      </w:r>
    </w:p>
    <w:p w:rsidR="003725CA" w:rsidRPr="003725CA"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t>Properly managed wastewater treatment has many positive outcomes. In other words, it is argued that properly maintained and operated water infrastructure systems go a long way in protecting the environment, public health, as well as supporting the community’s economic redevelopment (State of New Jersey Department of Environmental Protection, Np). This, therefore, implies that when a particular state or county such as New Jersey’s North Bergen fails to put proper wastewater treatment measures in place, members of the public are likely to suffer in one way or the other.</w:t>
      </w:r>
    </w:p>
    <w:p w:rsidR="003725CA" w:rsidRPr="003725CA"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t> </w:t>
      </w:r>
    </w:p>
    <w:p w:rsidR="003725CA" w:rsidRPr="003725CA"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lastRenderedPageBreak/>
        <w:t>Having considered that, and also having established that there lies a crucial need to have wastewater treatment policies in place, in North Bergen, it becomes imperative to take a closer look at what the town's authorities are doing about the issue and the consequent impacts that arise in the process. North Bergen is home to a population of 60,773 people according to the statistics gathered in the 2010 census and is now estimated to have risen to about 62,114 people. The statistics also show indicate that the population comprised of 14,539 families from 22,062 households (United States Census Bureau Np). This simply means that as the years go by, the population increases and so does the wastewater. This, therefore, over the years warranted the establishment of new wastewater treatment infrastructures as well as local policies. According to New Jersey Future, this is a matter that affects the public directly and the steps taken have ripple effects (1).</w:t>
      </w:r>
    </w:p>
    <w:p w:rsidR="00342E24"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t>For this reason, North Bergen, in 2009, came up with new regulations to guide the process of wastewater treatment in the county. Due to the increased industrial growth, emission and disposal of wastes into the water systems seems almost inevitable. The rules and regulations that governed the town’s wastewater treatment process were based on the New Jersey Water Pollution Control Act and the Pretreatment Standards for Sewerage which guide individuals and business on what to do regarding</w:t>
      </w:r>
      <w:r w:rsidR="00342E24">
        <w:rPr>
          <w:rFonts w:ascii="Times New Roman" w:hAnsi="Times New Roman" w:cs="Times New Roman"/>
        </w:rPr>
        <w:t xml:space="preserve"> </w:t>
      </w:r>
      <w:r w:rsidRPr="003725CA">
        <w:rPr>
          <w:rFonts w:ascii="Times New Roman" w:hAnsi="Times New Roman" w:cs="Times New Roman"/>
        </w:rPr>
        <w:t>the treatment of wastewater (North Bergen Municipal Utilities Authority 6). The municipal utilities authority has ever since continually made significant efforts and investments in its wastewater treatment systems in order to ensure safety for the aquatic organisms and the public as well.</w:t>
      </w:r>
    </w:p>
    <w:p w:rsidR="00342E24" w:rsidRDefault="00342E2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3725CA" w:rsidRPr="003725CA"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lastRenderedPageBreak/>
        <w:t xml:space="preserve">On this note, the Authority has made the following notable steps in as far as wastewater treatment in the town is concerned. Strict rules and regulations commonly referred to as the Sewer Use Resolution have been established to guide the discharge of wastewater into the Municipal Utilities Authority’s treatment works. The quantity and quality of wastewater discharged into the treatment systems is regulated to a certain level with the hopes of preventing the possible introduction of pollutants into the treatment works. When these pollutants get into the system, they will pollute the resulting sludge and therefore are prevented as much as possible. The town’s wastewater treatment systems also make it possible to improve the chances of reclaiming and recycling </w:t>
      </w:r>
      <w:proofErr w:type="spellStart"/>
      <w:r w:rsidR="00342E24" w:rsidRPr="003725CA">
        <w:rPr>
          <w:rFonts w:ascii="Times New Roman" w:hAnsi="Times New Roman" w:cs="Times New Roman"/>
        </w:rPr>
        <w:t>sludge</w:t>
      </w:r>
      <w:r w:rsidR="00342E24">
        <w:rPr>
          <w:rFonts w:ascii="Times New Roman" w:hAnsi="Times New Roman" w:cs="Times New Roman"/>
        </w:rPr>
        <w:t>s</w:t>
      </w:r>
      <w:proofErr w:type="spellEnd"/>
      <w:r w:rsidRPr="003725CA">
        <w:rPr>
          <w:rFonts w:ascii="Times New Roman" w:hAnsi="Times New Roman" w:cs="Times New Roman"/>
        </w:rPr>
        <w:t xml:space="preserve"> and wastewaters from the systems (North Bergen Municipal Utilities Authority 7).</w:t>
      </w:r>
    </w:p>
    <w:p w:rsidR="00342E24" w:rsidRDefault="003725CA" w:rsidP="003725CA">
      <w:pPr>
        <w:pStyle w:val="NoSpacing"/>
        <w:ind w:left="360" w:firstLine="360"/>
        <w:contextualSpacing/>
        <w:rPr>
          <w:rFonts w:ascii="Times New Roman" w:hAnsi="Times New Roman" w:cs="Times New Roman"/>
        </w:rPr>
      </w:pPr>
      <w:r w:rsidRPr="003725CA">
        <w:rPr>
          <w:rFonts w:ascii="Times New Roman" w:hAnsi="Times New Roman" w:cs="Times New Roman"/>
        </w:rPr>
        <w:t>People are prohibited to discharge wastewater into the town’s treatment systems that have any component or content that prohibited by the authority’s permits. These include explosive mixtures, improperly grounded garbage, hazardous/noxious materials, toxic discharge, storm water, and radioactive wastes among others (North Bergen Municipal Utilities Authority 21). For this reason, there are various enforcement and monitoring activities done now and then to ensure compliance with the rules and regulations. Everybody who directs their wastewater to the North Bergen Municipal Utilities Authority’s treatment works must abide by the set regulations. This is primarily the reason that has made North Bergen a safe and hazardous free place to live in. The citizens follow the rules and regulation with a lot of care.</w:t>
      </w:r>
    </w:p>
    <w:p w:rsidR="00342E24" w:rsidRDefault="00342E24">
      <w:pPr>
        <w:suppressAutoHyphens w:val="0"/>
        <w:spacing w:after="160" w:line="259" w:lineRule="auto"/>
        <w:ind w:firstLine="0"/>
        <w:rPr>
          <w:rFonts w:ascii="Times New Roman" w:hAnsi="Times New Roman" w:cs="Times New Roman"/>
        </w:rPr>
      </w:pPr>
      <w:r>
        <w:rPr>
          <w:rFonts w:ascii="Times New Roman" w:hAnsi="Times New Roman" w:cs="Times New Roman"/>
        </w:rPr>
        <w:br w:type="page"/>
      </w:r>
    </w:p>
    <w:p w:rsidR="00BA3CFA" w:rsidRDefault="00342E24" w:rsidP="00342E24">
      <w:pPr>
        <w:pStyle w:val="NoSpacing"/>
        <w:contextualSpacing/>
        <w:rPr>
          <w:rFonts w:ascii="Times New Roman" w:hAnsi="Times New Roman" w:cs="Times New Roman"/>
        </w:rPr>
      </w:pPr>
      <w:r>
        <w:rPr>
          <w:rFonts w:ascii="Times New Roman" w:hAnsi="Times New Roman" w:cs="Times New Roman"/>
        </w:rPr>
        <w:lastRenderedPageBreak/>
        <w:t>Works Cited</w:t>
      </w:r>
    </w:p>
    <w:p w:rsidR="002F2B8B" w:rsidRDefault="002F2B8B" w:rsidP="002F2B8B">
      <w:pPr>
        <w:pStyle w:val="NoSpacing"/>
        <w:ind w:left="720" w:hanging="720"/>
        <w:contextualSpacing/>
        <w:rPr>
          <w:rStyle w:val="selectable"/>
        </w:rPr>
      </w:pPr>
      <w:bookmarkStart w:id="0" w:name="_GoBack"/>
      <w:r>
        <w:rPr>
          <w:rStyle w:val="selectable"/>
        </w:rPr>
        <w:t>New Jersey Department of Environmental Protection</w:t>
      </w:r>
      <w:proofErr w:type="gramStart"/>
      <w:r>
        <w:rPr>
          <w:rStyle w:val="selectable"/>
        </w:rPr>
        <w:t>,.</w:t>
      </w:r>
      <w:proofErr w:type="gramEnd"/>
      <w:r>
        <w:rPr>
          <w:rStyle w:val="selectable"/>
        </w:rPr>
        <w:t xml:space="preserve"> "Individual Permits. Division Of Water </w:t>
      </w:r>
      <w:proofErr w:type="gramStart"/>
      <w:r>
        <w:rPr>
          <w:rStyle w:val="selectable"/>
        </w:rPr>
        <w:t>Quality :</w:t>
      </w:r>
      <w:proofErr w:type="gramEnd"/>
      <w:r>
        <w:rPr>
          <w:rStyle w:val="selectable"/>
        </w:rPr>
        <w:t xml:space="preserve">". </w:t>
      </w:r>
      <w:r>
        <w:rPr>
          <w:rStyle w:val="selectable"/>
          <w:i/>
          <w:iCs/>
        </w:rPr>
        <w:t>Nj.gov</w:t>
      </w:r>
      <w:r>
        <w:rPr>
          <w:rStyle w:val="selectable"/>
        </w:rPr>
        <w:t xml:space="preserve">. </w:t>
      </w:r>
      <w:proofErr w:type="spellStart"/>
      <w:proofErr w:type="gramStart"/>
      <w:r>
        <w:rPr>
          <w:rStyle w:val="selectable"/>
        </w:rPr>
        <w:t>N.p</w:t>
      </w:r>
      <w:proofErr w:type="spellEnd"/>
      <w:proofErr w:type="gramEnd"/>
      <w:r>
        <w:rPr>
          <w:rStyle w:val="selectable"/>
        </w:rPr>
        <w:t>., 2016. Web. 28 Nov. 2016.</w:t>
      </w:r>
      <w:r>
        <w:rPr>
          <w:rStyle w:val="selectable"/>
        </w:rPr>
        <w:t xml:space="preserve"> </w:t>
      </w:r>
    </w:p>
    <w:p w:rsidR="002F2B8B" w:rsidRDefault="002F2B8B" w:rsidP="002F2B8B">
      <w:pPr>
        <w:pStyle w:val="NoSpacing"/>
        <w:ind w:left="720" w:hanging="720"/>
        <w:contextualSpacing/>
        <w:rPr>
          <w:rStyle w:val="selectable"/>
        </w:rPr>
      </w:pPr>
      <w:r>
        <w:rPr>
          <w:rStyle w:val="selectable"/>
        </w:rPr>
        <w:t>New Jersey Future. “Ripple Effects: The State Of Wastewater Infrastructure in New Jersey Cities and Why It Matters”. 2014. Print.</w:t>
      </w:r>
    </w:p>
    <w:p w:rsidR="002F2B8B" w:rsidRDefault="002F2B8B" w:rsidP="002F2B8B">
      <w:pPr>
        <w:pStyle w:val="NoSpacing"/>
        <w:ind w:left="720" w:hanging="720"/>
        <w:contextualSpacing/>
        <w:rPr>
          <w:rStyle w:val="selectable"/>
        </w:rPr>
      </w:pPr>
      <w:r>
        <w:rPr>
          <w:rStyle w:val="selectable"/>
        </w:rPr>
        <w:t>North Bergen Municipal Utilities Authority. “Sewer Use Regulation”. 2009. Print.</w:t>
      </w:r>
    </w:p>
    <w:p w:rsidR="002F2B8B" w:rsidRDefault="002F2B8B" w:rsidP="002F2B8B">
      <w:pPr>
        <w:pStyle w:val="NoSpacing"/>
        <w:ind w:left="720" w:hanging="720"/>
        <w:contextualSpacing/>
        <w:rPr>
          <w:rStyle w:val="selectable"/>
        </w:rPr>
      </w:pPr>
      <w:r>
        <w:rPr>
          <w:rStyle w:val="selectable"/>
        </w:rPr>
        <w:t xml:space="preserve">United States Census Bureau, D. (2016). </w:t>
      </w:r>
      <w:r>
        <w:rPr>
          <w:rStyle w:val="selectable"/>
        </w:rPr>
        <w:t>“</w:t>
      </w:r>
      <w:r>
        <w:rPr>
          <w:rStyle w:val="selectable"/>
          <w:i/>
          <w:iCs/>
        </w:rPr>
        <w:t xml:space="preserve">North Bergen </w:t>
      </w:r>
      <w:proofErr w:type="gramStart"/>
      <w:r>
        <w:rPr>
          <w:rStyle w:val="selectable"/>
          <w:i/>
          <w:iCs/>
        </w:rPr>
        <w:t>township</w:t>
      </w:r>
      <w:proofErr w:type="gramEnd"/>
      <w:r>
        <w:rPr>
          <w:rStyle w:val="selectable"/>
          <w:i/>
          <w:iCs/>
        </w:rPr>
        <w:t>, Hudson County, New Jersey</w:t>
      </w:r>
      <w:r>
        <w:rPr>
          <w:rStyle w:val="selectable"/>
          <w:i/>
          <w:iCs/>
        </w:rPr>
        <w:t>”</w:t>
      </w:r>
      <w:r>
        <w:rPr>
          <w:rStyle w:val="selectable"/>
        </w:rPr>
        <w:t xml:space="preserve">. </w:t>
      </w:r>
      <w:r>
        <w:rPr>
          <w:rStyle w:val="selectable"/>
          <w:i/>
          <w:iCs/>
        </w:rPr>
        <w:t>Factfinder.census.gov</w:t>
      </w:r>
      <w:r>
        <w:rPr>
          <w:rStyle w:val="selectable"/>
        </w:rPr>
        <w:t xml:space="preserve">. </w:t>
      </w:r>
      <w:proofErr w:type="spellStart"/>
      <w:proofErr w:type="gramStart"/>
      <w:r>
        <w:rPr>
          <w:rStyle w:val="selectable"/>
        </w:rPr>
        <w:t>N.p</w:t>
      </w:r>
      <w:proofErr w:type="spellEnd"/>
      <w:proofErr w:type="gramEnd"/>
      <w:r>
        <w:rPr>
          <w:rStyle w:val="selectable"/>
        </w:rPr>
        <w:t>., 2016. Web. 28 Nov. 2016.</w:t>
      </w:r>
      <w:r>
        <w:rPr>
          <w:rStyle w:val="selectable"/>
        </w:rPr>
        <w:t xml:space="preserve"> </w:t>
      </w:r>
    </w:p>
    <w:bookmarkEnd w:id="0"/>
    <w:p w:rsidR="002F2B8B" w:rsidRDefault="002F2B8B" w:rsidP="00342E24">
      <w:pPr>
        <w:pStyle w:val="NoSpacing"/>
        <w:contextualSpacing/>
        <w:rPr>
          <w:rStyle w:val="selectable"/>
        </w:rPr>
      </w:pPr>
    </w:p>
    <w:p w:rsidR="00342E24" w:rsidRDefault="00342E24" w:rsidP="00342E24">
      <w:pPr>
        <w:pStyle w:val="NoSpacing"/>
        <w:contextualSpacing/>
        <w:rPr>
          <w:rStyle w:val="selectable"/>
        </w:rPr>
      </w:pPr>
    </w:p>
    <w:p w:rsidR="00342E24" w:rsidRDefault="00342E24" w:rsidP="00342E24">
      <w:pPr>
        <w:pStyle w:val="NoSpacing"/>
        <w:contextualSpacing/>
        <w:rPr>
          <w:rFonts w:ascii="Times New Roman" w:hAnsi="Times New Roman" w:cs="Times New Roman"/>
        </w:rPr>
      </w:pPr>
    </w:p>
    <w:p w:rsidR="00342E24" w:rsidRPr="0029154C" w:rsidRDefault="00342E24" w:rsidP="00342E24">
      <w:pPr>
        <w:pStyle w:val="NoSpacing"/>
        <w:contextualSpacing/>
        <w:rPr>
          <w:rFonts w:ascii="Times New Roman" w:hAnsi="Times New Roman" w:cs="Times New Roman"/>
        </w:rPr>
      </w:pPr>
    </w:p>
    <w:sectPr w:rsidR="00342E24" w:rsidRPr="0029154C" w:rsidSect="001F0DA7">
      <w:headerReference w:type="default" r:id="rId8"/>
      <w:headerReference w:type="first" r:id="rId9"/>
      <w:pgSz w:w="11907" w:h="16839" w:code="9"/>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D1" w:rsidRDefault="003B78D1">
      <w:pPr>
        <w:spacing w:line="240" w:lineRule="auto"/>
      </w:pPr>
      <w:r>
        <w:separator/>
      </w:r>
    </w:p>
  </w:endnote>
  <w:endnote w:type="continuationSeparator" w:id="0">
    <w:p w:rsidR="003B78D1" w:rsidRDefault="003B7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D1" w:rsidRDefault="003B78D1">
      <w:pPr>
        <w:spacing w:line="240" w:lineRule="auto"/>
      </w:pPr>
      <w:r>
        <w:separator/>
      </w:r>
    </w:p>
  </w:footnote>
  <w:footnote w:type="continuationSeparator" w:id="0">
    <w:p w:rsidR="003B78D1" w:rsidRDefault="003B78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508623"/>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2F2B8B">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160992893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356D"/>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413"/>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7A0A"/>
    <w:rsid w:val="00131313"/>
    <w:rsid w:val="00131C02"/>
    <w:rsid w:val="00134625"/>
    <w:rsid w:val="00134B4D"/>
    <w:rsid w:val="00135425"/>
    <w:rsid w:val="001372DB"/>
    <w:rsid w:val="001378E6"/>
    <w:rsid w:val="0014122D"/>
    <w:rsid w:val="00141F01"/>
    <w:rsid w:val="001431A4"/>
    <w:rsid w:val="00144AAA"/>
    <w:rsid w:val="00153D38"/>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0DA7"/>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A34"/>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66D2"/>
    <w:rsid w:val="0028682B"/>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B8B"/>
    <w:rsid w:val="002F4973"/>
    <w:rsid w:val="002F6172"/>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2E9B"/>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2E24"/>
    <w:rsid w:val="0034419F"/>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5CA"/>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1FD9"/>
    <w:rsid w:val="003A3271"/>
    <w:rsid w:val="003A46E6"/>
    <w:rsid w:val="003A47B3"/>
    <w:rsid w:val="003A678A"/>
    <w:rsid w:val="003A6A34"/>
    <w:rsid w:val="003A6E58"/>
    <w:rsid w:val="003B25C8"/>
    <w:rsid w:val="003B26B5"/>
    <w:rsid w:val="003B2FBC"/>
    <w:rsid w:val="003B3581"/>
    <w:rsid w:val="003B4241"/>
    <w:rsid w:val="003B43CA"/>
    <w:rsid w:val="003B51A1"/>
    <w:rsid w:val="003B5A78"/>
    <w:rsid w:val="003B6E86"/>
    <w:rsid w:val="003B78D1"/>
    <w:rsid w:val="003C21E5"/>
    <w:rsid w:val="003C21F7"/>
    <w:rsid w:val="003C22C7"/>
    <w:rsid w:val="003C2580"/>
    <w:rsid w:val="003C27AB"/>
    <w:rsid w:val="003C2A6F"/>
    <w:rsid w:val="003C58CC"/>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0DA7"/>
    <w:rsid w:val="00441040"/>
    <w:rsid w:val="00441574"/>
    <w:rsid w:val="00444C43"/>
    <w:rsid w:val="00445343"/>
    <w:rsid w:val="0044653C"/>
    <w:rsid w:val="00447D21"/>
    <w:rsid w:val="004500DF"/>
    <w:rsid w:val="00450FFA"/>
    <w:rsid w:val="00451876"/>
    <w:rsid w:val="00451E41"/>
    <w:rsid w:val="00452790"/>
    <w:rsid w:val="004531F1"/>
    <w:rsid w:val="00453A74"/>
    <w:rsid w:val="00455791"/>
    <w:rsid w:val="004615BD"/>
    <w:rsid w:val="004626C3"/>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450D"/>
    <w:rsid w:val="00495B3A"/>
    <w:rsid w:val="00496AC0"/>
    <w:rsid w:val="004A1F26"/>
    <w:rsid w:val="004A2BCE"/>
    <w:rsid w:val="004A45A6"/>
    <w:rsid w:val="004A45CB"/>
    <w:rsid w:val="004A4882"/>
    <w:rsid w:val="004A51DC"/>
    <w:rsid w:val="004A5505"/>
    <w:rsid w:val="004A553A"/>
    <w:rsid w:val="004A622B"/>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4A40"/>
    <w:rsid w:val="005250CC"/>
    <w:rsid w:val="0052616A"/>
    <w:rsid w:val="0052626B"/>
    <w:rsid w:val="00530174"/>
    <w:rsid w:val="00530327"/>
    <w:rsid w:val="0053036A"/>
    <w:rsid w:val="005312A9"/>
    <w:rsid w:val="00531370"/>
    <w:rsid w:val="00531E26"/>
    <w:rsid w:val="005362E3"/>
    <w:rsid w:val="00537CB4"/>
    <w:rsid w:val="00542031"/>
    <w:rsid w:val="00542A69"/>
    <w:rsid w:val="0054314E"/>
    <w:rsid w:val="00543160"/>
    <w:rsid w:val="00543278"/>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716"/>
    <w:rsid w:val="00563C12"/>
    <w:rsid w:val="005642E4"/>
    <w:rsid w:val="0056558D"/>
    <w:rsid w:val="005664C5"/>
    <w:rsid w:val="0056662D"/>
    <w:rsid w:val="00567AC6"/>
    <w:rsid w:val="00567C51"/>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147"/>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D12"/>
    <w:rsid w:val="005E7A5D"/>
    <w:rsid w:val="005F06E5"/>
    <w:rsid w:val="005F0E01"/>
    <w:rsid w:val="005F1573"/>
    <w:rsid w:val="005F2057"/>
    <w:rsid w:val="005F3927"/>
    <w:rsid w:val="005F5B88"/>
    <w:rsid w:val="005F5F2E"/>
    <w:rsid w:val="006001FC"/>
    <w:rsid w:val="00601217"/>
    <w:rsid w:val="0060182B"/>
    <w:rsid w:val="006042D9"/>
    <w:rsid w:val="00605576"/>
    <w:rsid w:val="00606BFE"/>
    <w:rsid w:val="0060777F"/>
    <w:rsid w:val="00607BF4"/>
    <w:rsid w:val="00610833"/>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08E5"/>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0215"/>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4CD2"/>
    <w:rsid w:val="00814D1E"/>
    <w:rsid w:val="0081573C"/>
    <w:rsid w:val="008164B9"/>
    <w:rsid w:val="00817016"/>
    <w:rsid w:val="008214CE"/>
    <w:rsid w:val="00824FEA"/>
    <w:rsid w:val="00825D7A"/>
    <w:rsid w:val="0082703B"/>
    <w:rsid w:val="00831001"/>
    <w:rsid w:val="00831C4C"/>
    <w:rsid w:val="00832CE5"/>
    <w:rsid w:val="0083308C"/>
    <w:rsid w:val="00835E7E"/>
    <w:rsid w:val="00835F64"/>
    <w:rsid w:val="008368C2"/>
    <w:rsid w:val="00836A30"/>
    <w:rsid w:val="00837111"/>
    <w:rsid w:val="00841709"/>
    <w:rsid w:val="008420F9"/>
    <w:rsid w:val="008424E6"/>
    <w:rsid w:val="00842F96"/>
    <w:rsid w:val="00843735"/>
    <w:rsid w:val="00845654"/>
    <w:rsid w:val="0084596B"/>
    <w:rsid w:val="008477EE"/>
    <w:rsid w:val="00847CBD"/>
    <w:rsid w:val="00850BFD"/>
    <w:rsid w:val="008518CF"/>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4668"/>
    <w:rsid w:val="008B5A4C"/>
    <w:rsid w:val="008B5AED"/>
    <w:rsid w:val="008B5F81"/>
    <w:rsid w:val="008B612E"/>
    <w:rsid w:val="008B7CDE"/>
    <w:rsid w:val="008C0688"/>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AF8"/>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67E81"/>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2CC7"/>
    <w:rsid w:val="00A0373C"/>
    <w:rsid w:val="00A03F34"/>
    <w:rsid w:val="00A04E88"/>
    <w:rsid w:val="00A06641"/>
    <w:rsid w:val="00A06824"/>
    <w:rsid w:val="00A06FD3"/>
    <w:rsid w:val="00A07B2E"/>
    <w:rsid w:val="00A10769"/>
    <w:rsid w:val="00A10BCF"/>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0A57"/>
    <w:rsid w:val="00A71C41"/>
    <w:rsid w:val="00A72519"/>
    <w:rsid w:val="00A727F8"/>
    <w:rsid w:val="00A73AA2"/>
    <w:rsid w:val="00A76BE4"/>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0CB1"/>
    <w:rsid w:val="00AA4409"/>
    <w:rsid w:val="00AA5449"/>
    <w:rsid w:val="00AA6909"/>
    <w:rsid w:val="00AA6D66"/>
    <w:rsid w:val="00AA7B7E"/>
    <w:rsid w:val="00AB072E"/>
    <w:rsid w:val="00AB102F"/>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1B3A"/>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5F83"/>
    <w:rsid w:val="00B16100"/>
    <w:rsid w:val="00B22B60"/>
    <w:rsid w:val="00B24BE9"/>
    <w:rsid w:val="00B262C1"/>
    <w:rsid w:val="00B26B1A"/>
    <w:rsid w:val="00B26B60"/>
    <w:rsid w:val="00B30064"/>
    <w:rsid w:val="00B30275"/>
    <w:rsid w:val="00B31DE8"/>
    <w:rsid w:val="00B33466"/>
    <w:rsid w:val="00B3556C"/>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3CFA"/>
    <w:rsid w:val="00BA469C"/>
    <w:rsid w:val="00BA52CF"/>
    <w:rsid w:val="00BA5C5D"/>
    <w:rsid w:val="00BA6033"/>
    <w:rsid w:val="00BA6898"/>
    <w:rsid w:val="00BA6C59"/>
    <w:rsid w:val="00BA77F3"/>
    <w:rsid w:val="00BA7C5B"/>
    <w:rsid w:val="00BB1BE3"/>
    <w:rsid w:val="00BB1EC1"/>
    <w:rsid w:val="00BB30D6"/>
    <w:rsid w:val="00BB4189"/>
    <w:rsid w:val="00BB4877"/>
    <w:rsid w:val="00BB497A"/>
    <w:rsid w:val="00BB51A0"/>
    <w:rsid w:val="00BB545B"/>
    <w:rsid w:val="00BB5B93"/>
    <w:rsid w:val="00BB6152"/>
    <w:rsid w:val="00BC0BB4"/>
    <w:rsid w:val="00BC1B24"/>
    <w:rsid w:val="00BC1CF1"/>
    <w:rsid w:val="00BC1D7F"/>
    <w:rsid w:val="00BC1E8A"/>
    <w:rsid w:val="00BC41CA"/>
    <w:rsid w:val="00BC54D5"/>
    <w:rsid w:val="00BC647E"/>
    <w:rsid w:val="00BD1BC8"/>
    <w:rsid w:val="00BD209B"/>
    <w:rsid w:val="00BD44F3"/>
    <w:rsid w:val="00BD4BA7"/>
    <w:rsid w:val="00BD4F43"/>
    <w:rsid w:val="00BD52FE"/>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5DFE"/>
    <w:rsid w:val="00CB658B"/>
    <w:rsid w:val="00CB7772"/>
    <w:rsid w:val="00CB7968"/>
    <w:rsid w:val="00CB7B0C"/>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F11"/>
    <w:rsid w:val="00DD2046"/>
    <w:rsid w:val="00DD3790"/>
    <w:rsid w:val="00DD3BF5"/>
    <w:rsid w:val="00DD5584"/>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0A7E"/>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EF669C"/>
    <w:rsid w:val="00F01FF1"/>
    <w:rsid w:val="00F027A2"/>
    <w:rsid w:val="00F02FA3"/>
    <w:rsid w:val="00F03A73"/>
    <w:rsid w:val="00F070DD"/>
    <w:rsid w:val="00F12666"/>
    <w:rsid w:val="00F13F2E"/>
    <w:rsid w:val="00F146E6"/>
    <w:rsid w:val="00F1670A"/>
    <w:rsid w:val="00F167E9"/>
    <w:rsid w:val="00F1682D"/>
    <w:rsid w:val="00F17CCF"/>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77B08"/>
    <w:rsid w:val="00F82384"/>
    <w:rsid w:val="00F83B6B"/>
    <w:rsid w:val="00F86EDB"/>
    <w:rsid w:val="00F91CA3"/>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C4CB8"/>
    <w:rsid w:val="00FD0472"/>
    <w:rsid w:val="00FD135E"/>
    <w:rsid w:val="00FD2509"/>
    <w:rsid w:val="00FD2D1B"/>
    <w:rsid w:val="00FD3119"/>
    <w:rsid w:val="00FD620E"/>
    <w:rsid w:val="00FD64FE"/>
    <w:rsid w:val="00FD691E"/>
    <w:rsid w:val="00FE05D0"/>
    <w:rsid w:val="00FE0901"/>
    <w:rsid w:val="00FE23F5"/>
    <w:rsid w:val="00FE3447"/>
    <w:rsid w:val="00FE3808"/>
    <w:rsid w:val="00FE3F5B"/>
    <w:rsid w:val="00FE48A7"/>
    <w:rsid w:val="00FE4FDA"/>
    <w:rsid w:val="00FE5505"/>
    <w:rsid w:val="00FE6B00"/>
    <w:rsid w:val="00FF1260"/>
    <w:rsid w:val="00FF170F"/>
    <w:rsid w:val="00FF246A"/>
    <w:rsid w:val="00FF3636"/>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79D14F-A724-48C0-BEA3-6FD151BD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A0E3-5264-408D-9F54-E50D827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2016-11-28T06:54:00Z</dcterms:created>
  <dcterms:modified xsi:type="dcterms:W3CDTF">2016-11-28T10:46:00Z</dcterms:modified>
</cp:coreProperties>
</file>