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69" w:rsidRDefault="00A22869" w:rsidP="00A22869">
      <w:pPr>
        <w:spacing w:line="480" w:lineRule="auto"/>
        <w:jc w:val="center"/>
        <w:rPr>
          <w:rFonts w:ascii="Times New Roman" w:hAnsi="Times New Roman" w:cs="Times New Roman"/>
          <w:sz w:val="24"/>
          <w:szCs w:val="24"/>
        </w:rPr>
      </w:pPr>
    </w:p>
    <w:p w:rsidR="00642183" w:rsidRDefault="00642183" w:rsidP="00A22869">
      <w:pPr>
        <w:spacing w:line="480" w:lineRule="auto"/>
        <w:jc w:val="center"/>
        <w:rPr>
          <w:rFonts w:ascii="Times New Roman" w:hAnsi="Times New Roman" w:cs="Times New Roman"/>
          <w:sz w:val="24"/>
          <w:szCs w:val="24"/>
        </w:rPr>
      </w:pPr>
    </w:p>
    <w:p w:rsidR="00642183" w:rsidRDefault="00642183" w:rsidP="00A22869">
      <w:pPr>
        <w:spacing w:line="480" w:lineRule="auto"/>
        <w:jc w:val="center"/>
        <w:rPr>
          <w:rFonts w:ascii="Times New Roman" w:hAnsi="Times New Roman" w:cs="Times New Roman"/>
          <w:sz w:val="24"/>
          <w:szCs w:val="24"/>
        </w:rPr>
      </w:pPr>
    </w:p>
    <w:p w:rsidR="00642183" w:rsidRDefault="00642183" w:rsidP="00A22869">
      <w:pPr>
        <w:spacing w:line="480" w:lineRule="auto"/>
        <w:jc w:val="center"/>
        <w:rPr>
          <w:rFonts w:ascii="Times New Roman" w:hAnsi="Times New Roman" w:cs="Times New Roman"/>
          <w:sz w:val="24"/>
          <w:szCs w:val="24"/>
        </w:rPr>
      </w:pPr>
    </w:p>
    <w:p w:rsidR="00642183" w:rsidRDefault="00642183" w:rsidP="00A22869">
      <w:pPr>
        <w:spacing w:line="480" w:lineRule="auto"/>
        <w:jc w:val="center"/>
        <w:rPr>
          <w:rFonts w:ascii="Times New Roman" w:hAnsi="Times New Roman" w:cs="Times New Roman"/>
          <w:sz w:val="24"/>
          <w:szCs w:val="24"/>
        </w:rPr>
      </w:pPr>
    </w:p>
    <w:p w:rsidR="00642183" w:rsidRDefault="00642183" w:rsidP="00A22869">
      <w:pPr>
        <w:spacing w:line="480" w:lineRule="auto"/>
        <w:jc w:val="center"/>
        <w:rPr>
          <w:rFonts w:ascii="Times New Roman" w:hAnsi="Times New Roman" w:cs="Times New Roman"/>
          <w:sz w:val="24"/>
          <w:szCs w:val="24"/>
        </w:rPr>
      </w:pPr>
    </w:p>
    <w:p w:rsidR="00642183" w:rsidRDefault="00642183" w:rsidP="00A22869">
      <w:pPr>
        <w:spacing w:line="480" w:lineRule="auto"/>
        <w:jc w:val="center"/>
        <w:rPr>
          <w:rFonts w:ascii="Times New Roman" w:hAnsi="Times New Roman" w:cs="Times New Roman"/>
          <w:sz w:val="24"/>
          <w:szCs w:val="24"/>
        </w:rPr>
      </w:pPr>
      <w:r>
        <w:rPr>
          <w:rFonts w:ascii="Times New Roman" w:hAnsi="Times New Roman" w:cs="Times New Roman"/>
          <w:sz w:val="24"/>
          <w:szCs w:val="24"/>
        </w:rPr>
        <w:t>Balance of Payments</w:t>
      </w:r>
    </w:p>
    <w:p w:rsidR="00642183" w:rsidRDefault="00642183" w:rsidP="00A2286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42183" w:rsidRDefault="00642183" w:rsidP="00A2286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A22869" w:rsidRDefault="00A22869" w:rsidP="00A22869">
      <w:pPr>
        <w:spacing w:line="480" w:lineRule="auto"/>
        <w:jc w:val="center"/>
        <w:rPr>
          <w:rFonts w:ascii="Times New Roman" w:hAnsi="Times New Roman" w:cs="Times New Roman"/>
          <w:sz w:val="24"/>
          <w:szCs w:val="24"/>
        </w:rPr>
      </w:pPr>
    </w:p>
    <w:p w:rsidR="00A22869" w:rsidRDefault="00A22869" w:rsidP="00A22869">
      <w:pPr>
        <w:spacing w:line="480" w:lineRule="auto"/>
        <w:jc w:val="center"/>
        <w:rPr>
          <w:rFonts w:ascii="Times New Roman" w:hAnsi="Times New Roman" w:cs="Times New Roman"/>
          <w:sz w:val="24"/>
          <w:szCs w:val="24"/>
        </w:rPr>
      </w:pPr>
    </w:p>
    <w:p w:rsidR="00A22869" w:rsidRDefault="00A22869" w:rsidP="00A22869">
      <w:pPr>
        <w:spacing w:line="480" w:lineRule="auto"/>
        <w:jc w:val="center"/>
        <w:rPr>
          <w:rFonts w:ascii="Times New Roman" w:hAnsi="Times New Roman" w:cs="Times New Roman"/>
          <w:sz w:val="24"/>
          <w:szCs w:val="24"/>
        </w:rPr>
      </w:pPr>
    </w:p>
    <w:p w:rsidR="00A22869" w:rsidRDefault="00A22869" w:rsidP="00A22869">
      <w:pPr>
        <w:spacing w:line="480" w:lineRule="auto"/>
        <w:jc w:val="center"/>
        <w:rPr>
          <w:rFonts w:ascii="Times New Roman" w:hAnsi="Times New Roman" w:cs="Times New Roman"/>
          <w:sz w:val="24"/>
          <w:szCs w:val="24"/>
        </w:rPr>
      </w:pPr>
    </w:p>
    <w:p w:rsidR="00A22869" w:rsidRDefault="00A22869" w:rsidP="00A22869">
      <w:pPr>
        <w:spacing w:line="480" w:lineRule="auto"/>
        <w:jc w:val="center"/>
        <w:rPr>
          <w:rFonts w:ascii="Times New Roman" w:hAnsi="Times New Roman" w:cs="Times New Roman"/>
          <w:sz w:val="24"/>
          <w:szCs w:val="24"/>
        </w:rPr>
      </w:pPr>
    </w:p>
    <w:p w:rsidR="00A22869" w:rsidRDefault="00A22869" w:rsidP="00A22869">
      <w:pPr>
        <w:spacing w:line="480" w:lineRule="auto"/>
        <w:jc w:val="center"/>
        <w:rPr>
          <w:rFonts w:ascii="Times New Roman" w:hAnsi="Times New Roman" w:cs="Times New Roman"/>
          <w:sz w:val="24"/>
          <w:szCs w:val="24"/>
        </w:rPr>
      </w:pPr>
    </w:p>
    <w:p w:rsidR="00A22869" w:rsidRDefault="00A22869" w:rsidP="00642183">
      <w:pPr>
        <w:spacing w:line="480" w:lineRule="auto"/>
        <w:rPr>
          <w:rFonts w:ascii="Times New Roman" w:hAnsi="Times New Roman" w:cs="Times New Roman"/>
          <w:sz w:val="24"/>
          <w:szCs w:val="24"/>
        </w:rPr>
      </w:pPr>
    </w:p>
    <w:p w:rsidR="00A22869" w:rsidRDefault="00A22869" w:rsidP="00A22869">
      <w:pPr>
        <w:spacing w:line="480" w:lineRule="auto"/>
        <w:jc w:val="center"/>
        <w:rPr>
          <w:rFonts w:ascii="Times New Roman" w:hAnsi="Times New Roman" w:cs="Times New Roman"/>
          <w:sz w:val="24"/>
          <w:szCs w:val="24"/>
        </w:rPr>
      </w:pPr>
    </w:p>
    <w:p w:rsidR="000A10B2" w:rsidRPr="00A22869" w:rsidRDefault="00A22869" w:rsidP="00A2286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Balance of P</w:t>
      </w:r>
      <w:r w:rsidR="00865B19" w:rsidRPr="00A22869">
        <w:rPr>
          <w:rFonts w:ascii="Times New Roman" w:hAnsi="Times New Roman" w:cs="Times New Roman"/>
          <w:sz w:val="24"/>
          <w:szCs w:val="24"/>
        </w:rPr>
        <w:t>ayment</w:t>
      </w:r>
      <w:r w:rsidR="00642183">
        <w:rPr>
          <w:rFonts w:ascii="Times New Roman" w:hAnsi="Times New Roman" w:cs="Times New Roman"/>
          <w:sz w:val="24"/>
          <w:szCs w:val="24"/>
        </w:rPr>
        <w:t>s</w:t>
      </w:r>
    </w:p>
    <w:p w:rsidR="00225239" w:rsidRPr="00A22869" w:rsidRDefault="00865B19" w:rsidP="00A22869">
      <w:pPr>
        <w:spacing w:line="480" w:lineRule="auto"/>
        <w:jc w:val="center"/>
        <w:rPr>
          <w:rFonts w:ascii="Times New Roman" w:hAnsi="Times New Roman" w:cs="Times New Roman"/>
          <w:b/>
          <w:sz w:val="24"/>
          <w:szCs w:val="24"/>
        </w:rPr>
      </w:pPr>
      <w:r w:rsidRPr="00A22869">
        <w:rPr>
          <w:rFonts w:ascii="Times New Roman" w:hAnsi="Times New Roman" w:cs="Times New Roman"/>
          <w:b/>
          <w:sz w:val="24"/>
          <w:szCs w:val="24"/>
        </w:rPr>
        <w:t>Introduction</w:t>
      </w:r>
    </w:p>
    <w:p w:rsidR="00225239" w:rsidRPr="00A22869" w:rsidRDefault="00865B19" w:rsidP="00A22869">
      <w:pPr>
        <w:spacing w:line="480" w:lineRule="auto"/>
        <w:ind w:firstLine="720"/>
        <w:rPr>
          <w:rFonts w:ascii="Times New Roman" w:hAnsi="Times New Roman" w:cs="Times New Roman"/>
          <w:sz w:val="24"/>
          <w:szCs w:val="24"/>
        </w:rPr>
      </w:pPr>
      <w:r w:rsidRPr="00A22869">
        <w:rPr>
          <w:rFonts w:ascii="Times New Roman" w:hAnsi="Times New Roman" w:cs="Times New Roman"/>
          <w:sz w:val="24"/>
          <w:szCs w:val="24"/>
        </w:rPr>
        <w:t>The</w:t>
      </w:r>
      <w:r w:rsidR="00B05046">
        <w:rPr>
          <w:rFonts w:ascii="Times New Roman" w:hAnsi="Times New Roman" w:cs="Times New Roman"/>
          <w:sz w:val="24"/>
          <w:szCs w:val="24"/>
        </w:rPr>
        <w:t xml:space="preserve"> balance of payment in a state</w:t>
      </w:r>
      <w:r w:rsidRPr="00A22869">
        <w:rPr>
          <w:rFonts w:ascii="Times New Roman" w:hAnsi="Times New Roman" w:cs="Times New Roman"/>
          <w:sz w:val="24"/>
          <w:szCs w:val="24"/>
        </w:rPr>
        <w:t xml:space="preserve"> is a summary of the international transactions </w:t>
      </w:r>
      <w:r w:rsidRPr="00A22869">
        <w:rPr>
          <w:rStyle w:val="selectable"/>
          <w:rFonts w:ascii="Times New Roman" w:hAnsi="Times New Roman" w:cs="Times New Roman"/>
          <w:sz w:val="24"/>
          <w:szCs w:val="24"/>
        </w:rPr>
        <w:t>(R. Darby &amp; H.Young, 1990)</w:t>
      </w:r>
      <w:r w:rsidRPr="00A22869">
        <w:rPr>
          <w:rFonts w:ascii="Times New Roman" w:hAnsi="Times New Roman" w:cs="Times New Roman"/>
          <w:sz w:val="24"/>
          <w:szCs w:val="24"/>
        </w:rPr>
        <w:t xml:space="preserve">. The international transactions are usually defined as the transmission of </w:t>
      </w:r>
      <w:r w:rsidR="00B05046" w:rsidRPr="00A22869">
        <w:rPr>
          <w:rFonts w:ascii="Times New Roman" w:hAnsi="Times New Roman" w:cs="Times New Roman"/>
          <w:sz w:val="24"/>
          <w:szCs w:val="24"/>
        </w:rPr>
        <w:t>possession</w:t>
      </w:r>
      <w:r w:rsidR="00B05046">
        <w:rPr>
          <w:rFonts w:ascii="Times New Roman" w:hAnsi="Times New Roman" w:cs="Times New Roman"/>
          <w:sz w:val="24"/>
          <w:szCs w:val="24"/>
        </w:rPr>
        <w:t xml:space="preserve"> of an asset with an</w:t>
      </w:r>
      <w:r w:rsidRPr="00A22869">
        <w:rPr>
          <w:rFonts w:ascii="Times New Roman" w:hAnsi="Times New Roman" w:cs="Times New Roman"/>
          <w:sz w:val="24"/>
          <w:szCs w:val="24"/>
        </w:rPr>
        <w:t xml:space="preserve"> economic value that can be measurable in </w:t>
      </w:r>
      <w:r w:rsidR="00B05046" w:rsidRPr="00A22869">
        <w:rPr>
          <w:rFonts w:ascii="Times New Roman" w:hAnsi="Times New Roman" w:cs="Times New Roman"/>
          <w:sz w:val="24"/>
          <w:szCs w:val="24"/>
        </w:rPr>
        <w:t>financial</w:t>
      </w:r>
      <w:r w:rsidR="00B05046">
        <w:rPr>
          <w:rFonts w:ascii="Times New Roman" w:hAnsi="Times New Roman" w:cs="Times New Roman"/>
          <w:sz w:val="24"/>
          <w:szCs w:val="24"/>
        </w:rPr>
        <w:t xml:space="preserve"> terms from the individuals of one state to another. The</w:t>
      </w:r>
      <w:r w:rsidRPr="00A22869">
        <w:rPr>
          <w:rFonts w:ascii="Times New Roman" w:hAnsi="Times New Roman" w:cs="Times New Roman"/>
          <w:sz w:val="24"/>
          <w:szCs w:val="24"/>
        </w:rPr>
        <w:t xml:space="preserve"> transactions</w:t>
      </w:r>
      <w:r w:rsidR="00B05046">
        <w:rPr>
          <w:rFonts w:ascii="Times New Roman" w:hAnsi="Times New Roman" w:cs="Times New Roman"/>
          <w:sz w:val="24"/>
          <w:szCs w:val="24"/>
        </w:rPr>
        <w:t xml:space="preserve"> done internationally</w:t>
      </w:r>
      <w:r w:rsidRPr="00A22869">
        <w:rPr>
          <w:rFonts w:ascii="Times New Roman" w:hAnsi="Times New Roman" w:cs="Times New Roman"/>
          <w:sz w:val="24"/>
          <w:szCs w:val="24"/>
        </w:rPr>
        <w:t xml:space="preserve"> are </w:t>
      </w:r>
      <w:r w:rsidR="00B05046" w:rsidRPr="00A22869">
        <w:rPr>
          <w:rFonts w:ascii="Times New Roman" w:hAnsi="Times New Roman" w:cs="Times New Roman"/>
          <w:sz w:val="24"/>
          <w:szCs w:val="24"/>
        </w:rPr>
        <w:t>documented</w:t>
      </w:r>
      <w:r w:rsidRPr="00A22869">
        <w:rPr>
          <w:rFonts w:ascii="Times New Roman" w:hAnsi="Times New Roman" w:cs="Times New Roman"/>
          <w:sz w:val="24"/>
          <w:szCs w:val="24"/>
        </w:rPr>
        <w:t xml:space="preserve"> in the balance of payment account and they follow the double entry principle of accounting. The transactions are </w:t>
      </w:r>
      <w:r w:rsidR="00B05046" w:rsidRPr="00A22869">
        <w:rPr>
          <w:rFonts w:ascii="Times New Roman" w:hAnsi="Times New Roman" w:cs="Times New Roman"/>
          <w:sz w:val="24"/>
          <w:szCs w:val="24"/>
        </w:rPr>
        <w:t>prized</w:t>
      </w:r>
      <w:r w:rsidRPr="00A22869">
        <w:rPr>
          <w:rFonts w:ascii="Times New Roman" w:hAnsi="Times New Roman" w:cs="Times New Roman"/>
          <w:sz w:val="24"/>
          <w:szCs w:val="24"/>
        </w:rPr>
        <w:t xml:space="preserve"> at </w:t>
      </w:r>
      <w:r w:rsidR="00B05046">
        <w:rPr>
          <w:rFonts w:ascii="Times New Roman" w:hAnsi="Times New Roman" w:cs="Times New Roman"/>
          <w:sz w:val="24"/>
          <w:szCs w:val="24"/>
        </w:rPr>
        <w:t xml:space="preserve">the </w:t>
      </w:r>
      <w:r w:rsidRPr="00A22869">
        <w:rPr>
          <w:rFonts w:ascii="Times New Roman" w:hAnsi="Times New Roman" w:cs="Times New Roman"/>
          <w:sz w:val="24"/>
          <w:szCs w:val="24"/>
        </w:rPr>
        <w:t>market prices and are recorded when the change of ownership of the asset occurs. Therefore if a country such as the U.S buys automobiles from Japan, then Japan will hold dollar-denominated assets such as the treasury bills and the U.S Buildings.</w:t>
      </w:r>
    </w:p>
    <w:p w:rsidR="00661C49" w:rsidRPr="00A22869" w:rsidRDefault="00865B19" w:rsidP="00A22869">
      <w:pPr>
        <w:spacing w:line="480" w:lineRule="auto"/>
        <w:jc w:val="center"/>
        <w:rPr>
          <w:rFonts w:ascii="Times New Roman" w:hAnsi="Times New Roman" w:cs="Times New Roman"/>
          <w:b/>
          <w:sz w:val="24"/>
          <w:szCs w:val="24"/>
        </w:rPr>
      </w:pPr>
      <w:r w:rsidRPr="00A22869">
        <w:rPr>
          <w:rFonts w:ascii="Times New Roman" w:hAnsi="Times New Roman" w:cs="Times New Roman"/>
          <w:b/>
          <w:sz w:val="24"/>
          <w:szCs w:val="24"/>
        </w:rPr>
        <w:t xml:space="preserve">The </w:t>
      </w:r>
      <w:r w:rsidR="00A22869">
        <w:rPr>
          <w:rFonts w:ascii="Times New Roman" w:hAnsi="Times New Roman" w:cs="Times New Roman"/>
          <w:b/>
          <w:sz w:val="24"/>
          <w:szCs w:val="24"/>
        </w:rPr>
        <w:t>Balance of Payment of t</w:t>
      </w:r>
      <w:r w:rsidR="00A22869" w:rsidRPr="00A22869">
        <w:rPr>
          <w:rFonts w:ascii="Times New Roman" w:hAnsi="Times New Roman" w:cs="Times New Roman"/>
          <w:b/>
          <w:sz w:val="24"/>
          <w:szCs w:val="24"/>
        </w:rPr>
        <w:t xml:space="preserve">he </w:t>
      </w:r>
      <w:r w:rsidRPr="00A22869">
        <w:rPr>
          <w:rFonts w:ascii="Times New Roman" w:hAnsi="Times New Roman" w:cs="Times New Roman"/>
          <w:b/>
          <w:sz w:val="24"/>
          <w:szCs w:val="24"/>
        </w:rPr>
        <w:t>U</w:t>
      </w:r>
      <w:r w:rsidR="00A22869" w:rsidRPr="00A22869">
        <w:rPr>
          <w:rFonts w:ascii="Times New Roman" w:hAnsi="Times New Roman" w:cs="Times New Roman"/>
          <w:b/>
          <w:sz w:val="24"/>
          <w:szCs w:val="24"/>
        </w:rPr>
        <w:t>.</w:t>
      </w:r>
      <w:r w:rsidRPr="00A22869">
        <w:rPr>
          <w:rFonts w:ascii="Times New Roman" w:hAnsi="Times New Roman" w:cs="Times New Roman"/>
          <w:b/>
          <w:sz w:val="24"/>
          <w:szCs w:val="24"/>
        </w:rPr>
        <w:t>S</w:t>
      </w:r>
    </w:p>
    <w:p w:rsidR="006C46B3" w:rsidRPr="00A22869" w:rsidRDefault="00865B19" w:rsidP="00A22869">
      <w:pPr>
        <w:spacing w:line="480" w:lineRule="auto"/>
        <w:ind w:firstLine="720"/>
        <w:rPr>
          <w:rFonts w:ascii="Times New Roman" w:hAnsi="Times New Roman" w:cs="Times New Roman"/>
          <w:sz w:val="24"/>
          <w:szCs w:val="24"/>
        </w:rPr>
      </w:pPr>
      <w:r w:rsidRPr="00A22869">
        <w:rPr>
          <w:rFonts w:ascii="Times New Roman" w:hAnsi="Times New Roman" w:cs="Times New Roman"/>
          <w:sz w:val="24"/>
          <w:szCs w:val="24"/>
        </w:rPr>
        <w:t xml:space="preserve">The statement of international investments of the U.S is </w:t>
      </w:r>
      <w:r w:rsidR="00B05046" w:rsidRPr="00A22869">
        <w:rPr>
          <w:rFonts w:ascii="Times New Roman" w:hAnsi="Times New Roman" w:cs="Times New Roman"/>
          <w:sz w:val="24"/>
          <w:szCs w:val="24"/>
        </w:rPr>
        <w:t>collected</w:t>
      </w:r>
      <w:r w:rsidRPr="00A22869">
        <w:rPr>
          <w:rFonts w:ascii="Times New Roman" w:hAnsi="Times New Roman" w:cs="Times New Roman"/>
          <w:sz w:val="24"/>
          <w:szCs w:val="24"/>
        </w:rPr>
        <w:t xml:space="preserve"> and </w:t>
      </w:r>
      <w:r w:rsidR="00B05046" w:rsidRPr="00A22869">
        <w:rPr>
          <w:rFonts w:ascii="Times New Roman" w:hAnsi="Times New Roman" w:cs="Times New Roman"/>
          <w:sz w:val="24"/>
          <w:szCs w:val="24"/>
        </w:rPr>
        <w:t>issued</w:t>
      </w:r>
      <w:r w:rsidR="00B05046">
        <w:rPr>
          <w:rFonts w:ascii="Times New Roman" w:hAnsi="Times New Roman" w:cs="Times New Roman"/>
          <w:sz w:val="24"/>
          <w:szCs w:val="24"/>
        </w:rPr>
        <w:t xml:space="preserve"> by BEA and it provides </w:t>
      </w:r>
      <w:r w:rsidRPr="00A22869">
        <w:rPr>
          <w:rFonts w:ascii="Times New Roman" w:hAnsi="Times New Roman" w:cs="Times New Roman"/>
          <w:sz w:val="24"/>
          <w:szCs w:val="24"/>
        </w:rPr>
        <w:t xml:space="preserve">the value of </w:t>
      </w:r>
      <w:r w:rsidR="00B05046">
        <w:rPr>
          <w:rFonts w:ascii="Times New Roman" w:hAnsi="Times New Roman" w:cs="Times New Roman"/>
          <w:sz w:val="24"/>
          <w:szCs w:val="24"/>
        </w:rPr>
        <w:t xml:space="preserve">all </w:t>
      </w:r>
      <w:r w:rsidR="00B05046" w:rsidRPr="00A22869">
        <w:rPr>
          <w:rFonts w:ascii="Times New Roman" w:hAnsi="Times New Roman" w:cs="Times New Roman"/>
          <w:sz w:val="24"/>
          <w:szCs w:val="24"/>
        </w:rPr>
        <w:t>unsettled</w:t>
      </w:r>
      <w:r w:rsidRPr="00A22869">
        <w:rPr>
          <w:rFonts w:ascii="Times New Roman" w:hAnsi="Times New Roman" w:cs="Times New Roman"/>
          <w:sz w:val="24"/>
          <w:szCs w:val="24"/>
        </w:rPr>
        <w:t xml:space="preserve"> U.S assets abroad and </w:t>
      </w:r>
      <w:r w:rsidR="00B05046">
        <w:rPr>
          <w:rFonts w:ascii="Times New Roman" w:hAnsi="Times New Roman" w:cs="Times New Roman"/>
          <w:sz w:val="24"/>
          <w:szCs w:val="24"/>
        </w:rPr>
        <w:t xml:space="preserve">the </w:t>
      </w:r>
      <w:r w:rsidRPr="00A22869">
        <w:rPr>
          <w:rFonts w:ascii="Times New Roman" w:hAnsi="Times New Roman" w:cs="Times New Roman"/>
          <w:sz w:val="24"/>
          <w:szCs w:val="24"/>
        </w:rPr>
        <w:t xml:space="preserve">foreign assets in the U.S. additionally, the previous balance of payment statement of the U.S showed the </w:t>
      </w:r>
      <w:r w:rsidR="00B05046">
        <w:rPr>
          <w:rFonts w:ascii="Times New Roman" w:hAnsi="Times New Roman" w:cs="Times New Roman"/>
          <w:sz w:val="24"/>
          <w:szCs w:val="24"/>
        </w:rPr>
        <w:t xml:space="preserve">position of the </w:t>
      </w:r>
      <w:r w:rsidRPr="00A22869">
        <w:rPr>
          <w:rFonts w:ascii="Times New Roman" w:hAnsi="Times New Roman" w:cs="Times New Roman"/>
          <w:sz w:val="24"/>
          <w:szCs w:val="24"/>
        </w:rPr>
        <w:t>net i</w:t>
      </w:r>
      <w:r w:rsidR="00B05046">
        <w:rPr>
          <w:rFonts w:ascii="Times New Roman" w:hAnsi="Times New Roman" w:cs="Times New Roman"/>
          <w:sz w:val="24"/>
          <w:szCs w:val="24"/>
        </w:rPr>
        <w:t>nternational investment</w:t>
      </w:r>
      <w:r w:rsidRPr="00A22869">
        <w:rPr>
          <w:rFonts w:ascii="Times New Roman" w:hAnsi="Times New Roman" w:cs="Times New Roman"/>
          <w:sz w:val="24"/>
          <w:szCs w:val="24"/>
        </w:rPr>
        <w:t xml:space="preserve">. The annual statement showed the composition of </w:t>
      </w:r>
      <w:r w:rsidR="00B05046">
        <w:rPr>
          <w:rFonts w:ascii="Times New Roman" w:hAnsi="Times New Roman" w:cs="Times New Roman"/>
          <w:sz w:val="24"/>
          <w:szCs w:val="24"/>
        </w:rPr>
        <w:t xml:space="preserve">all </w:t>
      </w:r>
      <w:r w:rsidR="00586352">
        <w:rPr>
          <w:rFonts w:ascii="Times New Roman" w:hAnsi="Times New Roman" w:cs="Times New Roman"/>
          <w:sz w:val="24"/>
          <w:szCs w:val="24"/>
        </w:rPr>
        <w:t>assets in foreign countries</w:t>
      </w:r>
      <w:r w:rsidRPr="00A22869">
        <w:rPr>
          <w:rFonts w:ascii="Times New Roman" w:hAnsi="Times New Roman" w:cs="Times New Roman"/>
          <w:sz w:val="24"/>
          <w:szCs w:val="24"/>
        </w:rPr>
        <w:t xml:space="preserve"> and foreign assets in the country, therefore, showing the economic effect of lending and investing. The BOP statement of t</w:t>
      </w:r>
      <w:r w:rsidR="00586352">
        <w:rPr>
          <w:rFonts w:ascii="Times New Roman" w:hAnsi="Times New Roman" w:cs="Times New Roman"/>
          <w:sz w:val="24"/>
          <w:szCs w:val="24"/>
        </w:rPr>
        <w:t xml:space="preserve">he country shows the net </w:t>
      </w:r>
      <w:r w:rsidRPr="00A22869">
        <w:rPr>
          <w:rFonts w:ascii="Times New Roman" w:hAnsi="Times New Roman" w:cs="Times New Roman"/>
          <w:sz w:val="24"/>
          <w:szCs w:val="24"/>
        </w:rPr>
        <w:t xml:space="preserve">attributable </w:t>
      </w:r>
      <w:r w:rsidR="00586352">
        <w:rPr>
          <w:rFonts w:ascii="Times New Roman" w:hAnsi="Times New Roman" w:cs="Times New Roman"/>
          <w:sz w:val="24"/>
          <w:szCs w:val="24"/>
        </w:rPr>
        <w:t xml:space="preserve">change </w:t>
      </w:r>
      <w:r w:rsidRPr="00A22869">
        <w:rPr>
          <w:rFonts w:ascii="Times New Roman" w:hAnsi="Times New Roman" w:cs="Times New Roman"/>
          <w:sz w:val="24"/>
          <w:szCs w:val="24"/>
        </w:rPr>
        <w:t>to the international c</w:t>
      </w:r>
      <w:r w:rsidR="00586352">
        <w:rPr>
          <w:rFonts w:ascii="Times New Roman" w:hAnsi="Times New Roman" w:cs="Times New Roman"/>
          <w:sz w:val="24"/>
          <w:szCs w:val="24"/>
        </w:rPr>
        <w:t xml:space="preserve">apital trades and the </w:t>
      </w:r>
      <w:r w:rsidRPr="00A22869">
        <w:rPr>
          <w:rFonts w:ascii="Times New Roman" w:hAnsi="Times New Roman" w:cs="Times New Roman"/>
          <w:sz w:val="24"/>
          <w:szCs w:val="24"/>
        </w:rPr>
        <w:t>adjustments</w:t>
      </w:r>
      <w:r w:rsidR="00586352">
        <w:rPr>
          <w:rFonts w:ascii="Times New Roman" w:hAnsi="Times New Roman" w:cs="Times New Roman"/>
          <w:sz w:val="24"/>
          <w:szCs w:val="24"/>
        </w:rPr>
        <w:t xml:space="preserve"> of valuation</w:t>
      </w:r>
      <w:r w:rsidRPr="00A22869">
        <w:rPr>
          <w:rFonts w:ascii="Times New Roman" w:hAnsi="Times New Roman" w:cs="Times New Roman"/>
          <w:sz w:val="24"/>
          <w:szCs w:val="24"/>
        </w:rPr>
        <w:t xml:space="preserve"> that are attributed to the </w:t>
      </w:r>
      <w:r w:rsidR="00586352" w:rsidRPr="00A22869">
        <w:rPr>
          <w:rFonts w:ascii="Times New Roman" w:hAnsi="Times New Roman" w:cs="Times New Roman"/>
          <w:sz w:val="24"/>
          <w:szCs w:val="24"/>
        </w:rPr>
        <w:t>fluctuations</w:t>
      </w:r>
      <w:r w:rsidRPr="00A22869">
        <w:rPr>
          <w:rFonts w:ascii="Times New Roman" w:hAnsi="Times New Roman" w:cs="Times New Roman"/>
          <w:sz w:val="24"/>
          <w:szCs w:val="24"/>
        </w:rPr>
        <w:t xml:space="preserve"> in market price,</w:t>
      </w:r>
      <w:r w:rsidR="00586352">
        <w:rPr>
          <w:rFonts w:ascii="Times New Roman" w:hAnsi="Times New Roman" w:cs="Times New Roman"/>
          <w:sz w:val="24"/>
          <w:szCs w:val="24"/>
        </w:rPr>
        <w:t xml:space="preserve"> the</w:t>
      </w:r>
      <w:r w:rsidRPr="00A22869">
        <w:rPr>
          <w:rFonts w:ascii="Times New Roman" w:hAnsi="Times New Roman" w:cs="Times New Roman"/>
          <w:sz w:val="24"/>
          <w:szCs w:val="24"/>
        </w:rPr>
        <w:t xml:space="preserve"> </w:t>
      </w:r>
      <w:r w:rsidR="00586352" w:rsidRPr="00A22869">
        <w:rPr>
          <w:rFonts w:ascii="Times New Roman" w:hAnsi="Times New Roman" w:cs="Times New Roman"/>
          <w:sz w:val="24"/>
          <w:szCs w:val="24"/>
        </w:rPr>
        <w:t>fluctuations</w:t>
      </w:r>
      <w:r w:rsidR="00586352">
        <w:rPr>
          <w:rFonts w:ascii="Times New Roman" w:hAnsi="Times New Roman" w:cs="Times New Roman"/>
          <w:sz w:val="24"/>
          <w:szCs w:val="24"/>
        </w:rPr>
        <w:t xml:space="preserve"> in exchange rates and all</w:t>
      </w:r>
      <w:r w:rsidRPr="00A22869">
        <w:rPr>
          <w:rFonts w:ascii="Times New Roman" w:hAnsi="Times New Roman" w:cs="Times New Roman"/>
          <w:sz w:val="24"/>
          <w:szCs w:val="24"/>
        </w:rPr>
        <w:t xml:space="preserve"> factors affecting the foreign market. The net capital flow shows how the current account is performing and the </w:t>
      </w:r>
      <w:r w:rsidR="00586352" w:rsidRPr="00A22869">
        <w:rPr>
          <w:rFonts w:ascii="Times New Roman" w:hAnsi="Times New Roman" w:cs="Times New Roman"/>
          <w:sz w:val="24"/>
          <w:szCs w:val="24"/>
        </w:rPr>
        <w:t>distribution</w:t>
      </w:r>
      <w:r w:rsidRPr="00A22869">
        <w:rPr>
          <w:rFonts w:ascii="Times New Roman" w:hAnsi="Times New Roman" w:cs="Times New Roman"/>
          <w:sz w:val="24"/>
          <w:szCs w:val="24"/>
        </w:rPr>
        <w:t xml:space="preserve"> of special drawing rights by the IMF. The assets are recorded at market</w:t>
      </w:r>
      <w:r w:rsidR="00586352">
        <w:rPr>
          <w:rFonts w:ascii="Times New Roman" w:hAnsi="Times New Roman" w:cs="Times New Roman"/>
          <w:sz w:val="24"/>
          <w:szCs w:val="24"/>
        </w:rPr>
        <w:t xml:space="preserve"> value</w:t>
      </w:r>
      <w:r w:rsidRPr="00A22869">
        <w:rPr>
          <w:rFonts w:ascii="Times New Roman" w:hAnsi="Times New Roman" w:cs="Times New Roman"/>
          <w:sz w:val="24"/>
          <w:szCs w:val="24"/>
        </w:rPr>
        <w:t xml:space="preserve">, </w:t>
      </w:r>
      <w:r w:rsidR="00586352">
        <w:rPr>
          <w:rFonts w:ascii="Times New Roman" w:hAnsi="Times New Roman" w:cs="Times New Roman"/>
          <w:sz w:val="24"/>
          <w:szCs w:val="24"/>
        </w:rPr>
        <w:t xml:space="preserve">the </w:t>
      </w:r>
      <w:r w:rsidRPr="00A22869">
        <w:rPr>
          <w:rFonts w:ascii="Times New Roman" w:hAnsi="Times New Roman" w:cs="Times New Roman"/>
          <w:sz w:val="24"/>
          <w:szCs w:val="24"/>
        </w:rPr>
        <w:t>book or face value. The market values show the country's holdings of equity and the marketable debt securities in the long term. The book values show the direct investments in the country. The</w:t>
      </w:r>
      <w:r w:rsidR="000E6001">
        <w:rPr>
          <w:rFonts w:ascii="Times New Roman" w:hAnsi="Times New Roman" w:cs="Times New Roman"/>
          <w:sz w:val="24"/>
          <w:szCs w:val="24"/>
        </w:rPr>
        <w:t>re is understating of assets of the U.S abroad</w:t>
      </w:r>
      <w:r w:rsidRPr="00A22869">
        <w:rPr>
          <w:rFonts w:ascii="Times New Roman" w:hAnsi="Times New Roman" w:cs="Times New Roman"/>
          <w:sz w:val="24"/>
          <w:szCs w:val="24"/>
        </w:rPr>
        <w:t xml:space="preserve"> since </w:t>
      </w:r>
      <w:r w:rsidR="000E6001">
        <w:rPr>
          <w:rFonts w:ascii="Times New Roman" w:hAnsi="Times New Roman" w:cs="Times New Roman"/>
          <w:sz w:val="24"/>
          <w:szCs w:val="24"/>
        </w:rPr>
        <w:t>the direct investment is recorded</w:t>
      </w:r>
      <w:r w:rsidRPr="00A22869">
        <w:rPr>
          <w:rFonts w:ascii="Times New Roman" w:hAnsi="Times New Roman" w:cs="Times New Roman"/>
          <w:sz w:val="24"/>
          <w:szCs w:val="24"/>
        </w:rPr>
        <w:t xml:space="preserve"> at book value while the country’s reserve holding of gold that is mea</w:t>
      </w:r>
      <w:r w:rsidR="000E6001">
        <w:rPr>
          <w:rFonts w:ascii="Times New Roman" w:hAnsi="Times New Roman" w:cs="Times New Roman"/>
          <w:sz w:val="24"/>
          <w:szCs w:val="24"/>
        </w:rPr>
        <w:t xml:space="preserve">sured at the monetization amount estimated at </w:t>
      </w:r>
      <w:r w:rsidRPr="00A22869">
        <w:rPr>
          <w:rFonts w:ascii="Times New Roman" w:hAnsi="Times New Roman" w:cs="Times New Roman"/>
          <w:sz w:val="24"/>
          <w:szCs w:val="24"/>
        </w:rPr>
        <w:t xml:space="preserve">42.22$ per ounce </w:t>
      </w:r>
      <w:r w:rsidRPr="00A22869">
        <w:rPr>
          <w:rStyle w:val="selectable"/>
          <w:rFonts w:ascii="Times New Roman" w:hAnsi="Times New Roman" w:cs="Times New Roman"/>
          <w:sz w:val="24"/>
          <w:szCs w:val="24"/>
        </w:rPr>
        <w:t>(R. Darby &amp; H.Young, 1990)</w:t>
      </w:r>
      <w:r w:rsidRPr="00A22869">
        <w:rPr>
          <w:rFonts w:ascii="Times New Roman" w:hAnsi="Times New Roman" w:cs="Times New Roman"/>
          <w:sz w:val="24"/>
          <w:szCs w:val="24"/>
        </w:rPr>
        <w:t>.</w:t>
      </w:r>
    </w:p>
    <w:p w:rsidR="00F214DF" w:rsidRPr="00A22869" w:rsidRDefault="00865B19" w:rsidP="00A22869">
      <w:pPr>
        <w:spacing w:line="480" w:lineRule="auto"/>
        <w:ind w:firstLine="720"/>
        <w:rPr>
          <w:rFonts w:ascii="Times New Roman" w:hAnsi="Times New Roman" w:cs="Times New Roman"/>
          <w:sz w:val="24"/>
          <w:szCs w:val="24"/>
        </w:rPr>
      </w:pPr>
      <w:r w:rsidRPr="00A22869">
        <w:rPr>
          <w:rFonts w:ascii="Times New Roman" w:hAnsi="Times New Roman" w:cs="Times New Roman"/>
          <w:sz w:val="24"/>
          <w:szCs w:val="24"/>
        </w:rPr>
        <w:t xml:space="preserve">The U.S government protects its balance of payment by ensuring that the account is well updated and maintained. The balance of payment account comprises of the current account and the capital account. The country ensures that all the merchandise trade that consists of raw materials, manufactured goods and services purchased, sold or even given away are recorded in the current account. Additionally, services such as tourism, engineering, consulting and management are also recorded in the current account. The current account also has the income receipts from ownership of assets and the unilateral transfers </w:t>
      </w:r>
      <w:r w:rsidRPr="00A22869">
        <w:rPr>
          <w:rStyle w:val="selectable"/>
          <w:rFonts w:ascii="Times New Roman" w:hAnsi="Times New Roman" w:cs="Times New Roman"/>
          <w:sz w:val="24"/>
          <w:szCs w:val="24"/>
        </w:rPr>
        <w:t>("Balance of Payments", 2016)</w:t>
      </w:r>
      <w:r w:rsidRPr="00A22869">
        <w:rPr>
          <w:rFonts w:ascii="Times New Roman" w:hAnsi="Times New Roman" w:cs="Times New Roman"/>
          <w:sz w:val="24"/>
          <w:szCs w:val="24"/>
        </w:rPr>
        <w:t>. The country also holds a capital account that shows all the capital transfers and the acquisition</w:t>
      </w:r>
      <w:r w:rsidR="000E6001">
        <w:rPr>
          <w:rFonts w:ascii="Times New Roman" w:hAnsi="Times New Roman" w:cs="Times New Roman"/>
          <w:sz w:val="24"/>
          <w:szCs w:val="24"/>
        </w:rPr>
        <w:t xml:space="preserve">. Additionally, it shows the </w:t>
      </w:r>
      <w:r w:rsidRPr="00A22869">
        <w:rPr>
          <w:rFonts w:ascii="Times New Roman" w:hAnsi="Times New Roman" w:cs="Times New Roman"/>
          <w:sz w:val="24"/>
          <w:szCs w:val="24"/>
        </w:rPr>
        <w:t>dispo</w:t>
      </w:r>
      <w:r w:rsidR="000E6001">
        <w:rPr>
          <w:rFonts w:ascii="Times New Roman" w:hAnsi="Times New Roman" w:cs="Times New Roman"/>
          <w:sz w:val="24"/>
          <w:szCs w:val="24"/>
        </w:rPr>
        <w:t>sal of all products not produced and the</w:t>
      </w:r>
      <w:r w:rsidRPr="00A22869">
        <w:rPr>
          <w:rFonts w:ascii="Times New Roman" w:hAnsi="Times New Roman" w:cs="Times New Roman"/>
          <w:sz w:val="24"/>
          <w:szCs w:val="24"/>
        </w:rPr>
        <w:t xml:space="preserve"> assets</w:t>
      </w:r>
      <w:r w:rsidR="000E6001">
        <w:rPr>
          <w:rFonts w:ascii="Times New Roman" w:hAnsi="Times New Roman" w:cs="Times New Roman"/>
          <w:sz w:val="24"/>
          <w:szCs w:val="24"/>
        </w:rPr>
        <w:t xml:space="preserve"> that are not valued financially</w:t>
      </w:r>
      <w:r w:rsidRPr="00A22869">
        <w:rPr>
          <w:rFonts w:ascii="Times New Roman" w:hAnsi="Times New Roman" w:cs="Times New Roman"/>
          <w:sz w:val="24"/>
          <w:szCs w:val="24"/>
        </w:rPr>
        <w:t>. The maint</w:t>
      </w:r>
      <w:bookmarkStart w:id="0" w:name="_GoBack"/>
      <w:bookmarkEnd w:id="0"/>
      <w:r w:rsidRPr="00A22869">
        <w:rPr>
          <w:rFonts w:ascii="Times New Roman" w:hAnsi="Times New Roman" w:cs="Times New Roman"/>
          <w:sz w:val="24"/>
          <w:szCs w:val="24"/>
        </w:rPr>
        <w:t>enance and balancing of the two main accounts ensure the country protects its balance of payment by providing the surplus or deficit in the account.</w:t>
      </w:r>
    </w:p>
    <w:p w:rsidR="00DF7841" w:rsidRPr="00A22869" w:rsidRDefault="00865B19" w:rsidP="00A22869">
      <w:pPr>
        <w:spacing w:line="480" w:lineRule="auto"/>
        <w:jc w:val="center"/>
        <w:rPr>
          <w:rFonts w:ascii="Times New Roman" w:hAnsi="Times New Roman" w:cs="Times New Roman"/>
          <w:b/>
          <w:sz w:val="24"/>
          <w:szCs w:val="24"/>
        </w:rPr>
      </w:pPr>
      <w:r w:rsidRPr="00A22869">
        <w:rPr>
          <w:rFonts w:ascii="Times New Roman" w:hAnsi="Times New Roman" w:cs="Times New Roman"/>
          <w:b/>
          <w:sz w:val="24"/>
          <w:szCs w:val="24"/>
        </w:rPr>
        <w:t xml:space="preserve">Implications </w:t>
      </w:r>
      <w:r w:rsidR="00A22869">
        <w:rPr>
          <w:rFonts w:ascii="Times New Roman" w:hAnsi="Times New Roman" w:cs="Times New Roman"/>
          <w:b/>
          <w:sz w:val="24"/>
          <w:szCs w:val="24"/>
        </w:rPr>
        <w:t>f</w:t>
      </w:r>
      <w:r w:rsidR="00A22869" w:rsidRPr="00A22869">
        <w:rPr>
          <w:rFonts w:ascii="Times New Roman" w:hAnsi="Times New Roman" w:cs="Times New Roman"/>
          <w:b/>
          <w:sz w:val="24"/>
          <w:szCs w:val="24"/>
        </w:rPr>
        <w:t>or Multinational Co</w:t>
      </w:r>
      <w:r w:rsidR="00A22869">
        <w:rPr>
          <w:rFonts w:ascii="Times New Roman" w:hAnsi="Times New Roman" w:cs="Times New Roman"/>
          <w:b/>
          <w:sz w:val="24"/>
          <w:szCs w:val="24"/>
        </w:rPr>
        <w:t>rporations Experiencing Delays in t</w:t>
      </w:r>
      <w:r w:rsidR="00A22869" w:rsidRPr="00A22869">
        <w:rPr>
          <w:rFonts w:ascii="Times New Roman" w:hAnsi="Times New Roman" w:cs="Times New Roman"/>
          <w:b/>
          <w:sz w:val="24"/>
          <w:szCs w:val="24"/>
        </w:rPr>
        <w:t>he Repatriation Cash Flows</w:t>
      </w:r>
    </w:p>
    <w:p w:rsidR="00661C49" w:rsidRPr="00A22869" w:rsidRDefault="00865B19" w:rsidP="00A22869">
      <w:pPr>
        <w:spacing w:line="480" w:lineRule="auto"/>
        <w:ind w:firstLine="720"/>
        <w:rPr>
          <w:rFonts w:ascii="Times New Roman" w:hAnsi="Times New Roman" w:cs="Times New Roman"/>
          <w:sz w:val="24"/>
          <w:szCs w:val="24"/>
        </w:rPr>
      </w:pPr>
      <w:r w:rsidRPr="00A22869">
        <w:rPr>
          <w:rFonts w:ascii="Times New Roman" w:hAnsi="Times New Roman" w:cs="Times New Roman"/>
          <w:sz w:val="24"/>
          <w:szCs w:val="24"/>
        </w:rPr>
        <w:t xml:space="preserve">The countries experiencing delays tend to have a higher tax obligation. The companies have to remit the international taxes. Most host countries have liberalized local ownership requirements but there are some countries where the restrictions are high such as in China and India. Therefore, the tax obligation becomes higher in the countries. Additionally, the debt- equity tradeoff becomes higher due to the increase in the amount of taxes and the regulations of the country </w:t>
      </w:r>
      <w:r w:rsidRPr="00A22869">
        <w:rPr>
          <w:rStyle w:val="selectable"/>
          <w:rFonts w:ascii="Times New Roman" w:hAnsi="Times New Roman" w:cs="Times New Roman"/>
          <w:sz w:val="24"/>
          <w:szCs w:val="24"/>
        </w:rPr>
        <w:t>(D. Coval &amp; Chwodrhy, 1998)</w:t>
      </w:r>
      <w:r w:rsidRPr="00A22869">
        <w:rPr>
          <w:rFonts w:ascii="Times New Roman" w:hAnsi="Times New Roman" w:cs="Times New Roman"/>
          <w:sz w:val="24"/>
          <w:szCs w:val="24"/>
        </w:rPr>
        <w:t>. The parent company of the multinational will have a lower debt- equity ratio as compared to that of the subsidiary.</w:t>
      </w: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Default="00A22869" w:rsidP="00A22869">
      <w:pPr>
        <w:spacing w:line="480" w:lineRule="auto"/>
        <w:rPr>
          <w:rFonts w:ascii="Times New Roman" w:hAnsi="Times New Roman" w:cs="Times New Roman"/>
          <w:sz w:val="24"/>
          <w:szCs w:val="24"/>
        </w:rPr>
      </w:pPr>
    </w:p>
    <w:p w:rsidR="00642183" w:rsidRPr="00A22869" w:rsidRDefault="00642183"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A22869">
      <w:pPr>
        <w:spacing w:line="480" w:lineRule="auto"/>
        <w:rPr>
          <w:rFonts w:ascii="Times New Roman" w:hAnsi="Times New Roman" w:cs="Times New Roman"/>
          <w:sz w:val="24"/>
          <w:szCs w:val="24"/>
        </w:rPr>
      </w:pPr>
    </w:p>
    <w:p w:rsidR="00A22869" w:rsidRPr="00A22869" w:rsidRDefault="00A22869" w:rsidP="00642183">
      <w:pPr>
        <w:spacing w:line="480" w:lineRule="auto"/>
        <w:jc w:val="center"/>
        <w:rPr>
          <w:rFonts w:ascii="Times New Roman" w:hAnsi="Times New Roman" w:cs="Times New Roman"/>
          <w:sz w:val="24"/>
          <w:szCs w:val="24"/>
        </w:rPr>
      </w:pPr>
      <w:r w:rsidRPr="00A22869">
        <w:rPr>
          <w:rFonts w:ascii="Times New Roman" w:hAnsi="Times New Roman" w:cs="Times New Roman"/>
          <w:sz w:val="24"/>
          <w:szCs w:val="24"/>
        </w:rPr>
        <w:t>References</w:t>
      </w:r>
    </w:p>
    <w:p w:rsidR="00A22869" w:rsidRPr="00A22869" w:rsidRDefault="00A22869" w:rsidP="00642183">
      <w:pPr>
        <w:spacing w:line="480" w:lineRule="auto"/>
        <w:ind w:left="720" w:hanging="720"/>
        <w:jc w:val="center"/>
        <w:rPr>
          <w:rStyle w:val="selectable"/>
          <w:rFonts w:ascii="Times New Roman" w:hAnsi="Times New Roman" w:cs="Times New Roman"/>
          <w:sz w:val="24"/>
          <w:szCs w:val="24"/>
        </w:rPr>
      </w:pPr>
      <w:r w:rsidRPr="00A22869">
        <w:rPr>
          <w:rStyle w:val="selectable"/>
          <w:rFonts w:ascii="Times New Roman" w:hAnsi="Times New Roman" w:cs="Times New Roman"/>
          <w:i/>
          <w:iCs/>
          <w:sz w:val="24"/>
          <w:szCs w:val="24"/>
        </w:rPr>
        <w:t>Balance of Payments</w:t>
      </w:r>
      <w:r w:rsidRPr="00A22869">
        <w:rPr>
          <w:rStyle w:val="selectable"/>
          <w:rFonts w:ascii="Times New Roman" w:hAnsi="Times New Roman" w:cs="Times New Roman"/>
          <w:sz w:val="24"/>
          <w:szCs w:val="24"/>
        </w:rPr>
        <w:t xml:space="preserve">. (2016). </w:t>
      </w:r>
      <w:r w:rsidRPr="00A22869">
        <w:rPr>
          <w:rStyle w:val="selectable"/>
          <w:rFonts w:ascii="Times New Roman" w:hAnsi="Times New Roman" w:cs="Times New Roman"/>
          <w:i/>
          <w:iCs/>
          <w:sz w:val="24"/>
          <w:szCs w:val="24"/>
        </w:rPr>
        <w:t>Newyorkfed.org</w:t>
      </w:r>
      <w:r w:rsidRPr="00A22869">
        <w:rPr>
          <w:rStyle w:val="selectable"/>
          <w:rFonts w:ascii="Times New Roman" w:hAnsi="Times New Roman" w:cs="Times New Roman"/>
          <w:sz w:val="24"/>
          <w:szCs w:val="24"/>
        </w:rPr>
        <w:t xml:space="preserve">. Retrieved 28 November 2016, from </w:t>
      </w:r>
      <w:hyperlink r:id="rId7" w:history="1">
        <w:r w:rsidRPr="00A22869">
          <w:rPr>
            <w:rStyle w:val="Hyperlink"/>
            <w:rFonts w:ascii="Times New Roman" w:hAnsi="Times New Roman" w:cs="Times New Roman"/>
            <w:sz w:val="24"/>
            <w:szCs w:val="24"/>
          </w:rPr>
          <w:t>https://www.newyorkfed.org/aboutthefed/fedpoint/fed40.html</w:t>
        </w:r>
      </w:hyperlink>
    </w:p>
    <w:p w:rsidR="00A22869" w:rsidRPr="00A22869" w:rsidRDefault="00A22869" w:rsidP="00642183">
      <w:pPr>
        <w:spacing w:line="480" w:lineRule="auto"/>
        <w:ind w:left="720" w:hanging="720"/>
        <w:jc w:val="center"/>
        <w:rPr>
          <w:rStyle w:val="selectable"/>
          <w:rFonts w:ascii="Times New Roman" w:hAnsi="Times New Roman" w:cs="Times New Roman"/>
          <w:sz w:val="24"/>
          <w:szCs w:val="24"/>
        </w:rPr>
      </w:pPr>
      <w:r w:rsidRPr="00A22869">
        <w:rPr>
          <w:rStyle w:val="selectable"/>
          <w:rFonts w:ascii="Times New Roman" w:hAnsi="Times New Roman" w:cs="Times New Roman"/>
          <w:sz w:val="24"/>
          <w:szCs w:val="24"/>
        </w:rPr>
        <w:t xml:space="preserve">D. Coval, J. &amp; Chwodrhy, B. (2016). Internal financing of Multinational subsidiaries- debt vs equity. </w:t>
      </w:r>
      <w:r w:rsidRPr="00A22869">
        <w:rPr>
          <w:rStyle w:val="selectable"/>
          <w:rFonts w:ascii="Times New Roman" w:hAnsi="Times New Roman" w:cs="Times New Roman"/>
          <w:i/>
          <w:iCs/>
          <w:sz w:val="24"/>
          <w:szCs w:val="24"/>
        </w:rPr>
        <w:t>Journal Of Corporate Finance</w:t>
      </w:r>
      <w:r w:rsidRPr="00A22869">
        <w:rPr>
          <w:rStyle w:val="selectable"/>
          <w:rFonts w:ascii="Times New Roman" w:hAnsi="Times New Roman" w:cs="Times New Roman"/>
          <w:sz w:val="24"/>
          <w:szCs w:val="24"/>
        </w:rPr>
        <w:t xml:space="preserve">, </w:t>
      </w:r>
      <w:r w:rsidRPr="00A22869">
        <w:rPr>
          <w:rStyle w:val="selectable"/>
          <w:rFonts w:ascii="Times New Roman" w:hAnsi="Times New Roman" w:cs="Times New Roman"/>
          <w:i/>
          <w:iCs/>
          <w:sz w:val="24"/>
          <w:szCs w:val="24"/>
        </w:rPr>
        <w:t>4</w:t>
      </w:r>
      <w:r w:rsidRPr="00A22869">
        <w:rPr>
          <w:rStyle w:val="selectable"/>
          <w:rFonts w:ascii="Times New Roman" w:hAnsi="Times New Roman" w:cs="Times New Roman"/>
          <w:sz w:val="24"/>
          <w:szCs w:val="24"/>
        </w:rPr>
        <w:t xml:space="preserve">, 87-106. Retrieved from </w:t>
      </w:r>
      <w:hyperlink r:id="rId8" w:history="1">
        <w:r w:rsidRPr="00A22869">
          <w:rPr>
            <w:rStyle w:val="Hyperlink"/>
            <w:rFonts w:ascii="Times New Roman" w:hAnsi="Times New Roman" w:cs="Times New Roman"/>
            <w:sz w:val="24"/>
            <w:szCs w:val="24"/>
          </w:rPr>
          <w:t>http://www.anderson.ucla.edu/faculty/bhagwan.chowdhry/chowdhry-coval.pdf</w:t>
        </w:r>
      </w:hyperlink>
    </w:p>
    <w:p w:rsidR="00A22869" w:rsidRPr="00A22869" w:rsidRDefault="00A22869" w:rsidP="00642183">
      <w:pPr>
        <w:spacing w:line="480" w:lineRule="auto"/>
        <w:ind w:left="720" w:hanging="720"/>
        <w:jc w:val="center"/>
        <w:rPr>
          <w:rStyle w:val="selectable"/>
          <w:rFonts w:ascii="Times New Roman" w:hAnsi="Times New Roman" w:cs="Times New Roman"/>
          <w:sz w:val="24"/>
          <w:szCs w:val="24"/>
        </w:rPr>
      </w:pPr>
      <w:r w:rsidRPr="00A22869">
        <w:rPr>
          <w:rStyle w:val="selectable"/>
          <w:rFonts w:ascii="Times New Roman" w:hAnsi="Times New Roman" w:cs="Times New Roman"/>
          <w:sz w:val="24"/>
          <w:szCs w:val="24"/>
        </w:rPr>
        <w:t xml:space="preserve">R. Darby, M. &amp; H.Young, A. (1990). The Balnce of Payment of the United States. Retrieved from </w:t>
      </w:r>
      <w:hyperlink r:id="rId9" w:history="1">
        <w:r w:rsidRPr="00A22869">
          <w:rPr>
            <w:rStyle w:val="Hyperlink"/>
            <w:rFonts w:ascii="Times New Roman" w:hAnsi="Times New Roman" w:cs="Times New Roman"/>
            <w:sz w:val="24"/>
            <w:szCs w:val="24"/>
          </w:rPr>
          <w:t>https://www.bea.gov/scb/pdf/internat/bpa/meth/bopmp.pdf</w:t>
        </w:r>
      </w:hyperlink>
    </w:p>
    <w:p w:rsidR="00A22869" w:rsidRPr="00A22869" w:rsidRDefault="00A22869" w:rsidP="00642183">
      <w:pPr>
        <w:spacing w:line="480" w:lineRule="auto"/>
        <w:ind w:left="720" w:hanging="720"/>
        <w:jc w:val="center"/>
        <w:rPr>
          <w:rFonts w:ascii="Times New Roman" w:hAnsi="Times New Roman" w:cs="Times New Roman"/>
          <w:sz w:val="24"/>
          <w:szCs w:val="24"/>
        </w:rPr>
      </w:pPr>
    </w:p>
    <w:p w:rsidR="00A22869" w:rsidRPr="00A22869" w:rsidRDefault="00A22869" w:rsidP="00642183">
      <w:pPr>
        <w:spacing w:line="480" w:lineRule="auto"/>
        <w:ind w:left="720" w:hanging="720"/>
        <w:jc w:val="center"/>
        <w:rPr>
          <w:rFonts w:ascii="Times New Roman" w:hAnsi="Times New Roman" w:cs="Times New Roman"/>
          <w:sz w:val="24"/>
          <w:szCs w:val="24"/>
        </w:rPr>
      </w:pPr>
    </w:p>
    <w:sectPr w:rsidR="00A22869" w:rsidRPr="00A22869" w:rsidSect="00A22869">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A2A" w:rsidRDefault="00597A2A" w:rsidP="00A22869">
      <w:pPr>
        <w:spacing w:after="0" w:line="240" w:lineRule="auto"/>
      </w:pPr>
      <w:r>
        <w:separator/>
      </w:r>
    </w:p>
  </w:endnote>
  <w:endnote w:type="continuationSeparator" w:id="0">
    <w:p w:rsidR="00597A2A" w:rsidRDefault="00597A2A" w:rsidP="00A2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A2A" w:rsidRDefault="00597A2A" w:rsidP="00A22869">
      <w:pPr>
        <w:spacing w:after="0" w:line="240" w:lineRule="auto"/>
      </w:pPr>
      <w:r>
        <w:separator/>
      </w:r>
    </w:p>
  </w:footnote>
  <w:footnote w:type="continuationSeparator" w:id="0">
    <w:p w:rsidR="00597A2A" w:rsidRDefault="00597A2A" w:rsidP="00A22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83" w:rsidRPr="00642183" w:rsidRDefault="00642183" w:rsidP="00642183">
    <w:pPr>
      <w:pStyle w:val="Header"/>
      <w:spacing w:line="480" w:lineRule="auto"/>
      <w:jc w:val="right"/>
      <w:rPr>
        <w:rFonts w:ascii="Times New Roman" w:hAnsi="Times New Roman" w:cs="Times New Roman"/>
        <w:sz w:val="24"/>
        <w:szCs w:val="24"/>
      </w:rPr>
    </w:pPr>
    <w:r w:rsidRPr="00642183">
      <w:rPr>
        <w:rStyle w:val="selectable"/>
        <w:rFonts w:ascii="Times New Roman" w:hAnsi="Times New Roman" w:cs="Times New Roman"/>
        <w:sz w:val="24"/>
        <w:szCs w:val="24"/>
      </w:rPr>
      <w:t>BALANCE OF PAYMENTS</w:t>
    </w:r>
    <w:r w:rsidRPr="00642183">
      <w:rPr>
        <w:rStyle w:val="selectable"/>
        <w:rFonts w:ascii="Times New Roman" w:hAnsi="Times New Roman" w:cs="Times New Roman"/>
        <w:sz w:val="24"/>
        <w:szCs w:val="24"/>
      </w:rPr>
      <w:tab/>
    </w:r>
    <w:r w:rsidRPr="00642183">
      <w:rPr>
        <w:rStyle w:val="selectable"/>
        <w:rFonts w:ascii="Times New Roman" w:hAnsi="Times New Roman" w:cs="Times New Roman"/>
        <w:sz w:val="24"/>
        <w:szCs w:val="24"/>
      </w:rPr>
      <w:tab/>
    </w:r>
    <w:sdt>
      <w:sdtPr>
        <w:rPr>
          <w:rFonts w:ascii="Times New Roman" w:hAnsi="Times New Roman" w:cs="Times New Roman"/>
          <w:sz w:val="24"/>
          <w:szCs w:val="24"/>
        </w:rPr>
        <w:id w:val="-1357575665"/>
        <w:docPartObj>
          <w:docPartGallery w:val="Page Numbers (Top of Page)"/>
          <w:docPartUnique/>
        </w:docPartObj>
      </w:sdtPr>
      <w:sdtEndPr>
        <w:rPr>
          <w:noProof/>
        </w:rPr>
      </w:sdtEndPr>
      <w:sdtContent>
        <w:r w:rsidRPr="00642183">
          <w:rPr>
            <w:rFonts w:ascii="Times New Roman" w:hAnsi="Times New Roman" w:cs="Times New Roman"/>
            <w:sz w:val="24"/>
            <w:szCs w:val="24"/>
          </w:rPr>
          <w:fldChar w:fldCharType="begin"/>
        </w:r>
        <w:r w:rsidRPr="00642183">
          <w:rPr>
            <w:rFonts w:ascii="Times New Roman" w:hAnsi="Times New Roman" w:cs="Times New Roman"/>
            <w:sz w:val="24"/>
            <w:szCs w:val="24"/>
          </w:rPr>
          <w:instrText xml:space="preserve"> PAGE   \* MERGEFORMAT </w:instrText>
        </w:r>
        <w:r w:rsidRPr="00642183">
          <w:rPr>
            <w:rFonts w:ascii="Times New Roman" w:hAnsi="Times New Roman" w:cs="Times New Roman"/>
            <w:sz w:val="24"/>
            <w:szCs w:val="24"/>
          </w:rPr>
          <w:fldChar w:fldCharType="separate"/>
        </w:r>
        <w:r w:rsidR="000E6001">
          <w:rPr>
            <w:rFonts w:ascii="Times New Roman" w:hAnsi="Times New Roman" w:cs="Times New Roman"/>
            <w:noProof/>
            <w:sz w:val="24"/>
            <w:szCs w:val="24"/>
          </w:rPr>
          <w:t>3</w:t>
        </w:r>
        <w:r w:rsidRPr="00642183">
          <w:rPr>
            <w:rFonts w:ascii="Times New Roman" w:hAnsi="Times New Roman" w:cs="Times New Roman"/>
            <w:noProof/>
            <w:sz w:val="24"/>
            <w:szCs w:val="24"/>
          </w:rPr>
          <w:fldChar w:fldCharType="end"/>
        </w:r>
      </w:sdtContent>
    </w:sdt>
  </w:p>
  <w:p w:rsidR="00A22869" w:rsidRDefault="00A22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69" w:rsidRPr="00642183" w:rsidRDefault="00A22869" w:rsidP="00642183">
    <w:pPr>
      <w:pStyle w:val="Header"/>
      <w:spacing w:line="480" w:lineRule="auto"/>
      <w:jc w:val="right"/>
      <w:rPr>
        <w:rFonts w:ascii="Times New Roman" w:hAnsi="Times New Roman" w:cs="Times New Roman"/>
        <w:sz w:val="24"/>
        <w:szCs w:val="24"/>
      </w:rPr>
    </w:pPr>
    <w:r w:rsidRPr="00642183">
      <w:rPr>
        <w:rFonts w:ascii="Times New Roman" w:hAnsi="Times New Roman" w:cs="Times New Roman"/>
        <w:sz w:val="24"/>
        <w:szCs w:val="24"/>
      </w:rPr>
      <w:t>Running head: BALANCE OF PAYMENTS</w:t>
    </w:r>
    <w:r w:rsidRPr="00642183">
      <w:rPr>
        <w:rFonts w:ascii="Times New Roman" w:hAnsi="Times New Roman" w:cs="Times New Roman"/>
        <w:sz w:val="24"/>
        <w:szCs w:val="24"/>
      </w:rPr>
      <w:tab/>
    </w:r>
    <w:r w:rsidRPr="00642183">
      <w:rPr>
        <w:rFonts w:ascii="Times New Roman" w:hAnsi="Times New Roman" w:cs="Times New Roman"/>
        <w:sz w:val="24"/>
        <w:szCs w:val="24"/>
      </w:rPr>
      <w:tab/>
    </w:r>
    <w:sdt>
      <w:sdtPr>
        <w:rPr>
          <w:rFonts w:ascii="Times New Roman" w:hAnsi="Times New Roman" w:cs="Times New Roman"/>
          <w:sz w:val="24"/>
          <w:szCs w:val="24"/>
        </w:rPr>
        <w:id w:val="1921213894"/>
        <w:docPartObj>
          <w:docPartGallery w:val="Page Numbers (Top of Page)"/>
          <w:docPartUnique/>
        </w:docPartObj>
      </w:sdtPr>
      <w:sdtEndPr>
        <w:rPr>
          <w:noProof/>
        </w:rPr>
      </w:sdtEndPr>
      <w:sdtContent>
        <w:r w:rsidRPr="00642183">
          <w:rPr>
            <w:rFonts w:ascii="Times New Roman" w:hAnsi="Times New Roman" w:cs="Times New Roman"/>
            <w:sz w:val="24"/>
            <w:szCs w:val="24"/>
          </w:rPr>
          <w:fldChar w:fldCharType="begin"/>
        </w:r>
        <w:r w:rsidRPr="00642183">
          <w:rPr>
            <w:rFonts w:ascii="Times New Roman" w:hAnsi="Times New Roman" w:cs="Times New Roman"/>
            <w:sz w:val="24"/>
            <w:szCs w:val="24"/>
          </w:rPr>
          <w:instrText xml:space="preserve"> PAGE   \* MERGEFORMAT </w:instrText>
        </w:r>
        <w:r w:rsidRPr="00642183">
          <w:rPr>
            <w:rFonts w:ascii="Times New Roman" w:hAnsi="Times New Roman" w:cs="Times New Roman"/>
            <w:sz w:val="24"/>
            <w:szCs w:val="24"/>
          </w:rPr>
          <w:fldChar w:fldCharType="separate"/>
        </w:r>
        <w:r w:rsidR="00597A2A">
          <w:rPr>
            <w:rFonts w:ascii="Times New Roman" w:hAnsi="Times New Roman" w:cs="Times New Roman"/>
            <w:noProof/>
            <w:sz w:val="24"/>
            <w:szCs w:val="24"/>
          </w:rPr>
          <w:t>1</w:t>
        </w:r>
        <w:r w:rsidRPr="00642183">
          <w:rPr>
            <w:rFonts w:ascii="Times New Roman" w:hAnsi="Times New Roman" w:cs="Times New Roman"/>
            <w:noProof/>
            <w:sz w:val="24"/>
            <w:szCs w:val="24"/>
          </w:rPr>
          <w:fldChar w:fldCharType="end"/>
        </w:r>
      </w:sdtContent>
    </w:sdt>
  </w:p>
  <w:p w:rsidR="00A22869" w:rsidRDefault="00A22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6D"/>
    <w:rsid w:val="000E6001"/>
    <w:rsid w:val="003C3D6D"/>
    <w:rsid w:val="00586352"/>
    <w:rsid w:val="00597A2A"/>
    <w:rsid w:val="00642183"/>
    <w:rsid w:val="00865B19"/>
    <w:rsid w:val="00A22869"/>
    <w:rsid w:val="00B05046"/>
    <w:rsid w:val="00FB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D20E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B4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585"/>
    <w:rPr>
      <w:rFonts w:ascii="Tahoma" w:hAnsi="Tahoma" w:cs="Tahoma"/>
      <w:sz w:val="16"/>
      <w:szCs w:val="16"/>
    </w:rPr>
  </w:style>
  <w:style w:type="character" w:styleId="Hyperlink">
    <w:name w:val="Hyperlink"/>
    <w:basedOn w:val="DefaultParagraphFont"/>
    <w:uiPriority w:val="99"/>
    <w:unhideWhenUsed/>
    <w:rsid w:val="00A22869"/>
    <w:rPr>
      <w:color w:val="0000FF" w:themeColor="hyperlink"/>
      <w:u w:val="single"/>
    </w:rPr>
  </w:style>
  <w:style w:type="paragraph" w:styleId="Header">
    <w:name w:val="header"/>
    <w:basedOn w:val="Normal"/>
    <w:link w:val="HeaderChar"/>
    <w:uiPriority w:val="99"/>
    <w:unhideWhenUsed/>
    <w:rsid w:val="00A2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869"/>
  </w:style>
  <w:style w:type="paragraph" w:styleId="Footer">
    <w:name w:val="footer"/>
    <w:basedOn w:val="Normal"/>
    <w:link w:val="FooterChar"/>
    <w:uiPriority w:val="99"/>
    <w:unhideWhenUsed/>
    <w:rsid w:val="00A2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D20E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B4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585"/>
    <w:rPr>
      <w:rFonts w:ascii="Tahoma" w:hAnsi="Tahoma" w:cs="Tahoma"/>
      <w:sz w:val="16"/>
      <w:szCs w:val="16"/>
    </w:rPr>
  </w:style>
  <w:style w:type="character" w:styleId="Hyperlink">
    <w:name w:val="Hyperlink"/>
    <w:basedOn w:val="DefaultParagraphFont"/>
    <w:uiPriority w:val="99"/>
    <w:unhideWhenUsed/>
    <w:rsid w:val="00A22869"/>
    <w:rPr>
      <w:color w:val="0000FF" w:themeColor="hyperlink"/>
      <w:u w:val="single"/>
    </w:rPr>
  </w:style>
  <w:style w:type="paragraph" w:styleId="Header">
    <w:name w:val="header"/>
    <w:basedOn w:val="Normal"/>
    <w:link w:val="HeaderChar"/>
    <w:uiPriority w:val="99"/>
    <w:unhideWhenUsed/>
    <w:rsid w:val="00A2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869"/>
  </w:style>
  <w:style w:type="paragraph" w:styleId="Footer">
    <w:name w:val="footer"/>
    <w:basedOn w:val="Normal"/>
    <w:link w:val="FooterChar"/>
    <w:uiPriority w:val="99"/>
    <w:unhideWhenUsed/>
    <w:rsid w:val="00A2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erson.ucla.edu/faculty/bhagwan.chowdhry/chowdhry-cov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yorkfed.org/aboutthefed/fedpoint/fed40.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a.gov/scb/pdf/internat/bpa/meth/bopm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2016-11-28T06:47:00Z</dcterms:created>
  <dcterms:modified xsi:type="dcterms:W3CDTF">2016-11-28T07:45:00Z</dcterms:modified>
</cp:coreProperties>
</file>