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555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Argument Essay- Initiative vs. Government Leading</w:t>
      </w: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Name:</w:t>
      </w: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Institution:</w:t>
      </w: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649" w:rsidRPr="009866E9" w:rsidRDefault="00ED0649" w:rsidP="00ED06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lastRenderedPageBreak/>
        <w:t>Argument Essay: Initiative vs. Government Leading</w:t>
      </w:r>
    </w:p>
    <w:p w:rsidR="005E6CD3" w:rsidRPr="009866E9" w:rsidRDefault="000B58EC" w:rsidP="004759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The way people lead their lives in the moder</w:t>
      </w:r>
      <w:r w:rsidR="00A744BA" w:rsidRPr="009866E9">
        <w:rPr>
          <w:rFonts w:ascii="Times New Roman" w:hAnsi="Times New Roman" w:cs="Times New Roman"/>
          <w:sz w:val="24"/>
          <w:szCs w:val="24"/>
        </w:rPr>
        <w:t xml:space="preserve">n global context is a critical determinant of how environmental issues are addressed. </w:t>
      </w:r>
      <w:r w:rsidR="0039446C" w:rsidRPr="009866E9">
        <w:rPr>
          <w:rFonts w:ascii="Times New Roman" w:hAnsi="Times New Roman" w:cs="Times New Roman"/>
          <w:sz w:val="24"/>
          <w:szCs w:val="24"/>
        </w:rPr>
        <w:t xml:space="preserve">A focus on eco-friendliness brings change in people’s lifestyles </w:t>
      </w:r>
      <w:r w:rsidR="00723B71" w:rsidRPr="009866E9">
        <w:rPr>
          <w:rFonts w:ascii="Times New Roman" w:hAnsi="Times New Roman" w:cs="Times New Roman"/>
          <w:sz w:val="24"/>
          <w:szCs w:val="24"/>
        </w:rPr>
        <w:t>with emotional attachments</w:t>
      </w:r>
      <w:r w:rsidR="00CB582C" w:rsidRPr="009866E9">
        <w:rPr>
          <w:rFonts w:ascii="Times New Roman" w:hAnsi="Times New Roman" w:cs="Times New Roman"/>
          <w:sz w:val="24"/>
          <w:szCs w:val="24"/>
        </w:rPr>
        <w:t xml:space="preserve"> to the environment</w:t>
      </w:r>
      <w:r w:rsidR="00723B71" w:rsidRPr="009866E9">
        <w:rPr>
          <w:rFonts w:ascii="Times New Roman" w:hAnsi="Times New Roman" w:cs="Times New Roman"/>
          <w:sz w:val="24"/>
          <w:szCs w:val="24"/>
        </w:rPr>
        <w:t xml:space="preserve"> playing a role in</w:t>
      </w:r>
      <w:r w:rsidR="008E2E2F" w:rsidRPr="009866E9">
        <w:rPr>
          <w:rFonts w:ascii="Times New Roman" w:hAnsi="Times New Roman" w:cs="Times New Roman"/>
          <w:sz w:val="24"/>
          <w:szCs w:val="24"/>
        </w:rPr>
        <w:t xml:space="preserve"> the development of environmental conservation strategies.</w:t>
      </w:r>
      <w:r w:rsidR="0003274E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D62E25" w:rsidRPr="009866E9">
        <w:rPr>
          <w:rFonts w:ascii="Times New Roman" w:hAnsi="Times New Roman" w:cs="Times New Roman"/>
          <w:sz w:val="24"/>
          <w:szCs w:val="24"/>
        </w:rPr>
        <w:t>The influence of environmental societies based in the community, coupled with economic motivations</w:t>
      </w:r>
      <w:r w:rsidR="008F3427" w:rsidRPr="009866E9">
        <w:rPr>
          <w:rFonts w:ascii="Times New Roman" w:hAnsi="Times New Roman" w:cs="Times New Roman"/>
          <w:sz w:val="24"/>
          <w:szCs w:val="24"/>
        </w:rPr>
        <w:t xml:space="preserve"> can go a long way in sensitizing the citizens to </w:t>
      </w:r>
      <w:r w:rsidR="002115F7" w:rsidRPr="009866E9">
        <w:rPr>
          <w:rFonts w:ascii="Times New Roman" w:hAnsi="Times New Roman" w:cs="Times New Roman"/>
          <w:sz w:val="24"/>
          <w:szCs w:val="24"/>
        </w:rPr>
        <w:t>lead a more eco-friendly life</w:t>
      </w:r>
      <w:r w:rsidR="00D62176" w:rsidRPr="009866E9">
        <w:rPr>
          <w:rFonts w:ascii="Times New Roman" w:hAnsi="Times New Roman" w:cs="Times New Roman"/>
          <w:sz w:val="24"/>
          <w:szCs w:val="24"/>
        </w:rPr>
        <w:t>.</w:t>
      </w:r>
      <w:r w:rsidR="003061B0" w:rsidRPr="009866E9">
        <w:rPr>
          <w:rFonts w:ascii="Times New Roman" w:hAnsi="Times New Roman" w:cs="Times New Roman"/>
          <w:sz w:val="24"/>
          <w:szCs w:val="24"/>
        </w:rPr>
        <w:t xml:space="preserve"> The idea of taking the initiative in eco-friendly commitments has </w:t>
      </w:r>
      <w:r w:rsidR="000023E4" w:rsidRPr="009866E9">
        <w:rPr>
          <w:rFonts w:ascii="Times New Roman" w:hAnsi="Times New Roman" w:cs="Times New Roman"/>
          <w:sz w:val="24"/>
          <w:szCs w:val="24"/>
        </w:rPr>
        <w:t>received popularity with people showing more concern on environmental conservation rather than relying on the government’s intervention in such matters.</w:t>
      </w:r>
    </w:p>
    <w:p w:rsidR="00CE2ADD" w:rsidRPr="009866E9" w:rsidRDefault="00C34295" w:rsidP="004759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El Bolson, a town in</w:t>
      </w:r>
      <w:r w:rsidR="005E6CD3" w:rsidRPr="009866E9">
        <w:rPr>
          <w:rFonts w:ascii="Times New Roman" w:hAnsi="Times New Roman" w:cs="Times New Roman"/>
          <w:sz w:val="24"/>
          <w:szCs w:val="24"/>
        </w:rPr>
        <w:t xml:space="preserve"> Argentina</w:t>
      </w:r>
      <w:r w:rsidR="00171C5A" w:rsidRPr="009866E9">
        <w:rPr>
          <w:rFonts w:ascii="Times New Roman" w:hAnsi="Times New Roman" w:cs="Times New Roman"/>
          <w:sz w:val="24"/>
          <w:szCs w:val="24"/>
        </w:rPr>
        <w:t>,</w:t>
      </w:r>
      <w:r w:rsidR="005E6CD3" w:rsidRPr="009866E9">
        <w:rPr>
          <w:rFonts w:ascii="Times New Roman" w:hAnsi="Times New Roman" w:cs="Times New Roman"/>
          <w:sz w:val="24"/>
          <w:szCs w:val="24"/>
        </w:rPr>
        <w:t xml:space="preserve"> exemplifies </w:t>
      </w:r>
      <w:r w:rsidR="003F43AD" w:rsidRPr="009866E9">
        <w:rPr>
          <w:rFonts w:ascii="Times New Roman" w:hAnsi="Times New Roman" w:cs="Times New Roman"/>
          <w:sz w:val="24"/>
          <w:szCs w:val="24"/>
        </w:rPr>
        <w:t>people’</w:t>
      </w:r>
      <w:r w:rsidR="009A03AA" w:rsidRPr="009866E9">
        <w:rPr>
          <w:rFonts w:ascii="Times New Roman" w:hAnsi="Times New Roman" w:cs="Times New Roman"/>
          <w:sz w:val="24"/>
          <w:szCs w:val="24"/>
        </w:rPr>
        <w:t>s commitment to eco-friendly endeavors</w:t>
      </w:r>
      <w:r w:rsidR="00F86E83" w:rsidRPr="009866E9">
        <w:rPr>
          <w:rFonts w:ascii="Times New Roman" w:hAnsi="Times New Roman" w:cs="Times New Roman"/>
          <w:sz w:val="24"/>
          <w:szCs w:val="24"/>
        </w:rPr>
        <w:t>.</w:t>
      </w:r>
      <w:r w:rsidR="00AE023B" w:rsidRPr="009866E9">
        <w:rPr>
          <w:rFonts w:ascii="Times New Roman" w:hAnsi="Times New Roman" w:cs="Times New Roman"/>
          <w:sz w:val="24"/>
          <w:szCs w:val="24"/>
        </w:rPr>
        <w:t xml:space="preserve"> The </w:t>
      </w:r>
      <w:r w:rsidR="0031733B" w:rsidRPr="009866E9">
        <w:rPr>
          <w:rFonts w:ascii="Times New Roman" w:hAnsi="Times New Roman" w:cs="Times New Roman"/>
          <w:sz w:val="24"/>
          <w:szCs w:val="24"/>
        </w:rPr>
        <w:t xml:space="preserve">inhabitants of this </w:t>
      </w:r>
      <w:r w:rsidR="000C0257" w:rsidRPr="009866E9">
        <w:rPr>
          <w:rFonts w:ascii="Times New Roman" w:hAnsi="Times New Roman" w:cs="Times New Roman"/>
          <w:sz w:val="24"/>
          <w:szCs w:val="24"/>
        </w:rPr>
        <w:t>town</w:t>
      </w:r>
      <w:r w:rsidR="0031733B" w:rsidRPr="009866E9">
        <w:rPr>
          <w:rFonts w:ascii="Times New Roman" w:hAnsi="Times New Roman" w:cs="Times New Roman"/>
          <w:sz w:val="24"/>
          <w:szCs w:val="24"/>
        </w:rPr>
        <w:t xml:space="preserve"> have taken various measures to ensure adherence to eco-friendly activities</w:t>
      </w:r>
      <w:r w:rsidR="000C0257" w:rsidRPr="009866E9">
        <w:rPr>
          <w:rFonts w:ascii="Times New Roman" w:hAnsi="Times New Roman" w:cs="Times New Roman"/>
          <w:sz w:val="24"/>
          <w:szCs w:val="24"/>
        </w:rPr>
        <w:t>.</w:t>
      </w:r>
      <w:r w:rsidR="003861DD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2F132D" w:rsidRPr="009866E9">
        <w:rPr>
          <w:rFonts w:ascii="Times New Roman" w:hAnsi="Times New Roman" w:cs="Times New Roman"/>
          <w:sz w:val="24"/>
          <w:szCs w:val="24"/>
        </w:rPr>
        <w:t xml:space="preserve">Practice is one of the major elements that </w:t>
      </w:r>
      <w:r w:rsidR="00B3345F" w:rsidRPr="009866E9">
        <w:rPr>
          <w:rFonts w:ascii="Times New Roman" w:hAnsi="Times New Roman" w:cs="Times New Roman"/>
          <w:sz w:val="24"/>
          <w:szCs w:val="24"/>
        </w:rPr>
        <w:t>enhance</w:t>
      </w:r>
      <w:r w:rsidR="002F132D" w:rsidRPr="009866E9">
        <w:rPr>
          <w:rFonts w:ascii="Times New Roman" w:hAnsi="Times New Roman" w:cs="Times New Roman"/>
          <w:sz w:val="24"/>
          <w:szCs w:val="24"/>
        </w:rPr>
        <w:t xml:space="preserve"> the development of skill</w:t>
      </w:r>
      <w:r w:rsidR="005A6574" w:rsidRPr="009866E9">
        <w:rPr>
          <w:rFonts w:ascii="Times New Roman" w:hAnsi="Times New Roman" w:cs="Times New Roman"/>
          <w:sz w:val="24"/>
          <w:szCs w:val="24"/>
        </w:rPr>
        <w:t xml:space="preserve">s required in </w:t>
      </w:r>
      <w:r w:rsidR="008A0B54" w:rsidRPr="009866E9">
        <w:rPr>
          <w:rFonts w:ascii="Times New Roman" w:hAnsi="Times New Roman" w:cs="Times New Roman"/>
          <w:sz w:val="24"/>
          <w:szCs w:val="24"/>
        </w:rPr>
        <w:t>eco-friendly commitments a</w:t>
      </w:r>
      <w:r w:rsidR="002B5923" w:rsidRPr="009866E9">
        <w:rPr>
          <w:rFonts w:ascii="Times New Roman" w:hAnsi="Times New Roman" w:cs="Times New Roman"/>
          <w:sz w:val="24"/>
          <w:szCs w:val="24"/>
        </w:rPr>
        <w:t xml:space="preserve">s people learn by engaging in the necessary </w:t>
      </w:r>
      <w:r w:rsidR="00774C4C" w:rsidRPr="009866E9">
        <w:rPr>
          <w:rFonts w:ascii="Times New Roman" w:hAnsi="Times New Roman" w:cs="Times New Roman"/>
          <w:sz w:val="24"/>
          <w:szCs w:val="24"/>
        </w:rPr>
        <w:t>actions.</w:t>
      </w:r>
      <w:r w:rsidR="000F03C3" w:rsidRPr="009866E9">
        <w:rPr>
          <w:rFonts w:ascii="Times New Roman" w:hAnsi="Times New Roman" w:cs="Times New Roman"/>
          <w:sz w:val="24"/>
          <w:szCs w:val="24"/>
        </w:rPr>
        <w:t xml:space="preserve"> The community comes up as another critical element as it enables the </w:t>
      </w:r>
      <w:r w:rsidR="00764D6D" w:rsidRPr="009866E9">
        <w:rPr>
          <w:rFonts w:ascii="Times New Roman" w:hAnsi="Times New Roman" w:cs="Times New Roman"/>
          <w:sz w:val="24"/>
          <w:szCs w:val="24"/>
        </w:rPr>
        <w:t>unification of the inhabitants in</w:t>
      </w:r>
      <w:r w:rsidR="00642401" w:rsidRPr="009866E9">
        <w:rPr>
          <w:rFonts w:ascii="Times New Roman" w:hAnsi="Times New Roman" w:cs="Times New Roman"/>
          <w:sz w:val="24"/>
          <w:szCs w:val="24"/>
        </w:rPr>
        <w:t xml:space="preserve"> their collective effort to ensure eco-friendly living (</w:t>
      </w:r>
      <w:r w:rsidR="004D2B3B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Tjørring</w:t>
      </w:r>
      <w:r w:rsidR="004D2B3B" w:rsidRPr="009866E9">
        <w:rPr>
          <w:rFonts w:ascii="Times New Roman" w:hAnsi="Times New Roman" w:cs="Times New Roman"/>
          <w:sz w:val="24"/>
          <w:szCs w:val="24"/>
        </w:rPr>
        <w:t>, 2013</w:t>
      </w:r>
      <w:r w:rsidR="00642401" w:rsidRPr="009866E9">
        <w:rPr>
          <w:rFonts w:ascii="Times New Roman" w:hAnsi="Times New Roman" w:cs="Times New Roman"/>
          <w:sz w:val="24"/>
          <w:szCs w:val="24"/>
        </w:rPr>
        <w:t>)</w:t>
      </w:r>
      <w:r w:rsidR="00FB7EA9" w:rsidRPr="009866E9">
        <w:rPr>
          <w:rFonts w:ascii="Times New Roman" w:hAnsi="Times New Roman" w:cs="Times New Roman"/>
          <w:sz w:val="24"/>
          <w:szCs w:val="24"/>
        </w:rPr>
        <w:t>.</w:t>
      </w:r>
      <w:r w:rsidR="00E11741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4A1BC5" w:rsidRPr="009866E9">
        <w:rPr>
          <w:rFonts w:ascii="Times New Roman" w:hAnsi="Times New Roman" w:cs="Times New Roman"/>
          <w:sz w:val="24"/>
          <w:szCs w:val="24"/>
        </w:rPr>
        <w:t xml:space="preserve">Reciprocity is an important undertaking in reinforcing communal initiatives </w:t>
      </w:r>
      <w:r w:rsidR="00C224B6" w:rsidRPr="009866E9">
        <w:rPr>
          <w:rFonts w:ascii="Times New Roman" w:hAnsi="Times New Roman" w:cs="Times New Roman"/>
          <w:sz w:val="24"/>
          <w:szCs w:val="24"/>
        </w:rPr>
        <w:t xml:space="preserve">as </w:t>
      </w:r>
      <w:r w:rsidR="00CD10EC" w:rsidRPr="009866E9">
        <w:rPr>
          <w:rFonts w:ascii="Times New Roman" w:hAnsi="Times New Roman" w:cs="Times New Roman"/>
          <w:sz w:val="24"/>
          <w:szCs w:val="24"/>
        </w:rPr>
        <w:t xml:space="preserve">it facilitates social interactions </w:t>
      </w:r>
      <w:r w:rsidR="002E14C0" w:rsidRPr="009866E9">
        <w:rPr>
          <w:rFonts w:ascii="Times New Roman" w:hAnsi="Times New Roman" w:cs="Times New Roman"/>
          <w:sz w:val="24"/>
          <w:szCs w:val="24"/>
        </w:rPr>
        <w:t>and strengthens the motivation for eco-friendly endeavors</w:t>
      </w:r>
      <w:r w:rsidR="00344816" w:rsidRPr="009866E9">
        <w:rPr>
          <w:rFonts w:ascii="Times New Roman" w:hAnsi="Times New Roman" w:cs="Times New Roman"/>
          <w:sz w:val="24"/>
          <w:szCs w:val="24"/>
        </w:rPr>
        <w:t xml:space="preserve">. </w:t>
      </w:r>
      <w:r w:rsidR="00595AD0" w:rsidRPr="009866E9">
        <w:rPr>
          <w:rFonts w:ascii="Times New Roman" w:hAnsi="Times New Roman" w:cs="Times New Roman"/>
          <w:sz w:val="24"/>
          <w:szCs w:val="24"/>
        </w:rPr>
        <w:t xml:space="preserve">In El Bolson, people engage in eco-friendly activities as </w:t>
      </w:r>
      <w:r w:rsidR="00BF4B0C" w:rsidRPr="009866E9">
        <w:rPr>
          <w:rFonts w:ascii="Times New Roman" w:hAnsi="Times New Roman" w:cs="Times New Roman"/>
          <w:sz w:val="24"/>
          <w:szCs w:val="24"/>
        </w:rPr>
        <w:t>a prerequisite for community m</w:t>
      </w:r>
      <w:r w:rsidR="00AC5742" w:rsidRPr="009866E9">
        <w:rPr>
          <w:rFonts w:ascii="Times New Roman" w:hAnsi="Times New Roman" w:cs="Times New Roman"/>
          <w:sz w:val="24"/>
          <w:szCs w:val="24"/>
        </w:rPr>
        <w:t xml:space="preserve">embership rather than intentional </w:t>
      </w:r>
      <w:r w:rsidR="00D50D54" w:rsidRPr="009866E9">
        <w:rPr>
          <w:rFonts w:ascii="Times New Roman" w:hAnsi="Times New Roman" w:cs="Times New Roman"/>
          <w:sz w:val="24"/>
          <w:szCs w:val="24"/>
        </w:rPr>
        <w:t>undertaking (</w:t>
      </w:r>
      <w:r w:rsidR="00D50D54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Tjørring, 2013</w:t>
      </w:r>
      <w:r w:rsidR="00D50D54" w:rsidRPr="009866E9">
        <w:rPr>
          <w:rFonts w:ascii="Times New Roman" w:hAnsi="Times New Roman" w:cs="Times New Roman"/>
          <w:sz w:val="24"/>
          <w:szCs w:val="24"/>
        </w:rPr>
        <w:t>)</w:t>
      </w:r>
      <w:r w:rsidR="009E6D4E" w:rsidRPr="009866E9">
        <w:rPr>
          <w:rFonts w:ascii="Times New Roman" w:hAnsi="Times New Roman" w:cs="Times New Roman"/>
          <w:sz w:val="24"/>
          <w:szCs w:val="24"/>
        </w:rPr>
        <w:t>.</w:t>
      </w:r>
      <w:r w:rsidR="00FA0E94" w:rsidRPr="00986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088" w:rsidRPr="009866E9" w:rsidRDefault="00CE2ADD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 xml:space="preserve">Canada is another </w:t>
      </w:r>
      <w:r w:rsidR="009E1170" w:rsidRPr="009866E9">
        <w:rPr>
          <w:rFonts w:ascii="Times New Roman" w:hAnsi="Times New Roman" w:cs="Times New Roman"/>
          <w:sz w:val="24"/>
          <w:szCs w:val="24"/>
        </w:rPr>
        <w:t xml:space="preserve">place where initiatives for environmental conservation are evident. </w:t>
      </w:r>
      <w:r w:rsidR="00384725" w:rsidRPr="009866E9">
        <w:rPr>
          <w:rFonts w:ascii="Times New Roman" w:hAnsi="Times New Roman" w:cs="Times New Roman"/>
          <w:sz w:val="24"/>
          <w:szCs w:val="24"/>
        </w:rPr>
        <w:t xml:space="preserve">This is implied in a ruling </w:t>
      </w:r>
      <w:r w:rsidR="00AD68EC" w:rsidRPr="009866E9">
        <w:rPr>
          <w:rFonts w:ascii="Times New Roman" w:hAnsi="Times New Roman" w:cs="Times New Roman"/>
          <w:sz w:val="24"/>
          <w:szCs w:val="24"/>
        </w:rPr>
        <w:t xml:space="preserve">where the Supreme Court of Canada </w:t>
      </w:r>
      <w:r w:rsidR="009A3C3E" w:rsidRPr="009866E9">
        <w:rPr>
          <w:rFonts w:ascii="Times New Roman" w:hAnsi="Times New Roman" w:cs="Times New Roman"/>
          <w:sz w:val="24"/>
          <w:szCs w:val="24"/>
        </w:rPr>
        <w:t xml:space="preserve">made a ruling that allowed the building of the largest eco-friendly </w:t>
      </w:r>
      <w:r w:rsidR="00AA1571" w:rsidRPr="009866E9">
        <w:rPr>
          <w:rFonts w:ascii="Times New Roman" w:hAnsi="Times New Roman" w:cs="Times New Roman"/>
          <w:sz w:val="24"/>
          <w:szCs w:val="24"/>
        </w:rPr>
        <w:t>community in Ontario</w:t>
      </w:r>
      <w:r w:rsidR="005A4C86" w:rsidRPr="009866E9">
        <w:rPr>
          <w:rFonts w:ascii="Times New Roman" w:hAnsi="Times New Roman" w:cs="Times New Roman"/>
          <w:sz w:val="24"/>
          <w:szCs w:val="24"/>
        </w:rPr>
        <w:t xml:space="preserve"> meant for the residents of North </w:t>
      </w:r>
      <w:r w:rsidR="005A4C86" w:rsidRPr="009866E9">
        <w:rPr>
          <w:rFonts w:ascii="Times New Roman" w:hAnsi="Times New Roman" w:cs="Times New Roman"/>
          <w:sz w:val="24"/>
          <w:szCs w:val="24"/>
        </w:rPr>
        <w:lastRenderedPageBreak/>
        <w:t>Pickering</w:t>
      </w:r>
      <w:r w:rsidR="00AA1571" w:rsidRPr="009866E9">
        <w:rPr>
          <w:rFonts w:ascii="Times New Roman" w:hAnsi="Times New Roman" w:cs="Times New Roman"/>
          <w:sz w:val="24"/>
          <w:szCs w:val="24"/>
        </w:rPr>
        <w:t>.</w:t>
      </w:r>
      <w:r w:rsidR="000715D7" w:rsidRPr="009866E9">
        <w:rPr>
          <w:rFonts w:ascii="Times New Roman" w:hAnsi="Times New Roman" w:cs="Times New Roman"/>
          <w:sz w:val="24"/>
          <w:szCs w:val="24"/>
        </w:rPr>
        <w:t xml:space="preserve"> The establishment of this community </w:t>
      </w:r>
      <w:r w:rsidR="004C3ADA" w:rsidRPr="009866E9">
        <w:rPr>
          <w:rFonts w:ascii="Times New Roman" w:hAnsi="Times New Roman" w:cs="Times New Roman"/>
          <w:sz w:val="24"/>
          <w:szCs w:val="24"/>
        </w:rPr>
        <w:t>arose out of the community’s concern for environmental conservation</w:t>
      </w:r>
      <w:r w:rsidR="003A597A" w:rsidRPr="009866E9">
        <w:rPr>
          <w:rFonts w:ascii="Times New Roman" w:hAnsi="Times New Roman" w:cs="Times New Roman"/>
          <w:sz w:val="24"/>
          <w:szCs w:val="24"/>
        </w:rPr>
        <w:t>. A private developer</w:t>
      </w:r>
      <w:r w:rsidR="00C070EF" w:rsidRPr="009866E9">
        <w:rPr>
          <w:rFonts w:ascii="Times New Roman" w:hAnsi="Times New Roman" w:cs="Times New Roman"/>
          <w:sz w:val="24"/>
          <w:szCs w:val="24"/>
        </w:rPr>
        <w:t>, Dr. Gasperis,</w:t>
      </w:r>
      <w:r w:rsidR="003A597A" w:rsidRPr="009866E9">
        <w:rPr>
          <w:rFonts w:ascii="Times New Roman" w:hAnsi="Times New Roman" w:cs="Times New Roman"/>
          <w:sz w:val="24"/>
          <w:szCs w:val="24"/>
        </w:rPr>
        <w:t xml:space="preserve"> had </w:t>
      </w:r>
      <w:r w:rsidR="00B337F4" w:rsidRPr="009866E9">
        <w:rPr>
          <w:rFonts w:ascii="Times New Roman" w:hAnsi="Times New Roman" w:cs="Times New Roman"/>
          <w:sz w:val="24"/>
          <w:szCs w:val="24"/>
        </w:rPr>
        <w:t>opposed</w:t>
      </w:r>
      <w:r w:rsidR="003A597A" w:rsidRPr="009866E9">
        <w:rPr>
          <w:rFonts w:ascii="Times New Roman" w:hAnsi="Times New Roman" w:cs="Times New Roman"/>
          <w:sz w:val="24"/>
          <w:szCs w:val="24"/>
        </w:rPr>
        <w:t xml:space="preserve"> the move, a factor that saw the filing of the case </w:t>
      </w:r>
      <w:r w:rsidR="00C00730" w:rsidRPr="009866E9">
        <w:rPr>
          <w:rFonts w:ascii="Times New Roman" w:hAnsi="Times New Roman" w:cs="Times New Roman"/>
          <w:sz w:val="24"/>
          <w:szCs w:val="24"/>
        </w:rPr>
        <w:t>that finally</w:t>
      </w:r>
      <w:r w:rsidR="003649CF" w:rsidRPr="009866E9">
        <w:rPr>
          <w:rFonts w:ascii="Times New Roman" w:hAnsi="Times New Roman" w:cs="Times New Roman"/>
          <w:sz w:val="24"/>
          <w:szCs w:val="24"/>
        </w:rPr>
        <w:t xml:space="preserve"> led to the </w:t>
      </w:r>
      <w:r w:rsidR="001E00E7" w:rsidRPr="009866E9">
        <w:rPr>
          <w:rFonts w:ascii="Times New Roman" w:hAnsi="Times New Roman" w:cs="Times New Roman"/>
          <w:sz w:val="24"/>
          <w:szCs w:val="24"/>
        </w:rPr>
        <w:t>approval of the community’s plan.</w:t>
      </w:r>
      <w:r w:rsidR="00C070EF" w:rsidRPr="009866E9">
        <w:rPr>
          <w:rFonts w:ascii="Times New Roman" w:hAnsi="Times New Roman" w:cs="Times New Roman"/>
          <w:sz w:val="24"/>
          <w:szCs w:val="24"/>
        </w:rPr>
        <w:t xml:space="preserve"> The private developer admitted that other lands in Seaton were eco-friendly except his and this warranted the project</w:t>
      </w:r>
      <w:r w:rsidR="00176F18" w:rsidRPr="009866E9">
        <w:rPr>
          <w:rFonts w:ascii="Times New Roman" w:hAnsi="Times New Roman" w:cs="Times New Roman"/>
          <w:sz w:val="24"/>
          <w:szCs w:val="24"/>
        </w:rPr>
        <w:t xml:space="preserve"> (Gombu,</w:t>
      </w:r>
      <w:r w:rsidR="001C69EA" w:rsidRPr="009866E9">
        <w:rPr>
          <w:rFonts w:ascii="Times New Roman" w:hAnsi="Times New Roman" w:cs="Times New Roman"/>
          <w:sz w:val="24"/>
          <w:szCs w:val="24"/>
        </w:rPr>
        <w:t xml:space="preserve"> 2007</w:t>
      </w:r>
      <w:r w:rsidR="00176F18" w:rsidRPr="009866E9">
        <w:rPr>
          <w:rFonts w:ascii="Times New Roman" w:hAnsi="Times New Roman" w:cs="Times New Roman"/>
          <w:sz w:val="24"/>
          <w:szCs w:val="24"/>
        </w:rPr>
        <w:t>)</w:t>
      </w:r>
      <w:r w:rsidR="001C69EA" w:rsidRPr="009866E9">
        <w:rPr>
          <w:rFonts w:ascii="Times New Roman" w:hAnsi="Times New Roman" w:cs="Times New Roman"/>
          <w:sz w:val="24"/>
          <w:szCs w:val="24"/>
        </w:rPr>
        <w:t>.</w:t>
      </w:r>
      <w:r w:rsidR="00D44EE4" w:rsidRPr="009866E9">
        <w:rPr>
          <w:rFonts w:ascii="Times New Roman" w:hAnsi="Times New Roman" w:cs="Times New Roman"/>
          <w:sz w:val="24"/>
          <w:szCs w:val="24"/>
        </w:rPr>
        <w:t xml:space="preserve"> Eventually, it emerges that community’s initiative in eco-friendly en</w:t>
      </w:r>
      <w:r w:rsidR="00640824" w:rsidRPr="009866E9">
        <w:rPr>
          <w:rFonts w:ascii="Times New Roman" w:hAnsi="Times New Roman" w:cs="Times New Roman"/>
          <w:sz w:val="24"/>
          <w:szCs w:val="24"/>
        </w:rPr>
        <w:t xml:space="preserve">deavors are </w:t>
      </w:r>
      <w:r w:rsidR="00131D8D">
        <w:rPr>
          <w:rFonts w:ascii="Times New Roman" w:hAnsi="Times New Roman" w:cs="Times New Roman"/>
          <w:sz w:val="24"/>
          <w:szCs w:val="24"/>
        </w:rPr>
        <w:t>prioritized over individ</w:t>
      </w:r>
      <w:r w:rsidR="00640824" w:rsidRPr="009866E9">
        <w:rPr>
          <w:rFonts w:ascii="Times New Roman" w:hAnsi="Times New Roman" w:cs="Times New Roman"/>
          <w:sz w:val="24"/>
          <w:szCs w:val="24"/>
        </w:rPr>
        <w:t xml:space="preserve">ual interests and, therefore, they are worth </w:t>
      </w:r>
      <w:r w:rsidR="00883CDC" w:rsidRPr="009866E9">
        <w:rPr>
          <w:rFonts w:ascii="Times New Roman" w:hAnsi="Times New Roman" w:cs="Times New Roman"/>
          <w:sz w:val="24"/>
          <w:szCs w:val="24"/>
        </w:rPr>
        <w:t>the sacrifice.</w:t>
      </w:r>
    </w:p>
    <w:p w:rsidR="00C604F4" w:rsidRPr="009866E9" w:rsidRDefault="00492088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>While community’s initiative has its preconditions and benefits, at times it is difficult to do away with government’s intervention in various environmental conservation commitments. In the case on North Pickering</w:t>
      </w:r>
      <w:r w:rsidR="0095372E" w:rsidRPr="009866E9">
        <w:rPr>
          <w:rFonts w:ascii="Times New Roman" w:hAnsi="Times New Roman" w:cs="Times New Roman"/>
          <w:sz w:val="24"/>
          <w:szCs w:val="24"/>
        </w:rPr>
        <w:t>,</w:t>
      </w:r>
      <w:r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6026FA" w:rsidRPr="009866E9">
        <w:rPr>
          <w:rFonts w:ascii="Times New Roman" w:hAnsi="Times New Roman" w:cs="Times New Roman"/>
          <w:sz w:val="24"/>
          <w:szCs w:val="24"/>
        </w:rPr>
        <w:t xml:space="preserve">government intervention will be sought in the initial stages of the project </w:t>
      </w:r>
      <w:r w:rsidR="00437689" w:rsidRPr="009866E9">
        <w:rPr>
          <w:rFonts w:ascii="Times New Roman" w:hAnsi="Times New Roman" w:cs="Times New Roman"/>
          <w:sz w:val="24"/>
          <w:szCs w:val="24"/>
        </w:rPr>
        <w:t xml:space="preserve">that involve </w:t>
      </w:r>
      <w:r w:rsidR="00B9290B" w:rsidRPr="009866E9">
        <w:rPr>
          <w:rFonts w:ascii="Times New Roman" w:hAnsi="Times New Roman" w:cs="Times New Roman"/>
          <w:sz w:val="24"/>
          <w:szCs w:val="24"/>
        </w:rPr>
        <w:t>transportation of massive construction components and creation of jobs</w:t>
      </w:r>
      <w:r w:rsidR="00A023A1" w:rsidRPr="009866E9">
        <w:rPr>
          <w:rFonts w:ascii="Times New Roman" w:hAnsi="Times New Roman" w:cs="Times New Roman"/>
          <w:sz w:val="24"/>
          <w:szCs w:val="24"/>
        </w:rPr>
        <w:t xml:space="preserve"> (Gombu, 2007)</w:t>
      </w:r>
      <w:r w:rsidR="00B9290B" w:rsidRPr="009866E9">
        <w:rPr>
          <w:rFonts w:ascii="Times New Roman" w:hAnsi="Times New Roman" w:cs="Times New Roman"/>
          <w:sz w:val="24"/>
          <w:szCs w:val="24"/>
        </w:rPr>
        <w:t>.</w:t>
      </w:r>
      <w:r w:rsidR="00375C77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027401" w:rsidRPr="009866E9">
        <w:rPr>
          <w:rFonts w:ascii="Times New Roman" w:hAnsi="Times New Roman" w:cs="Times New Roman"/>
          <w:sz w:val="24"/>
          <w:szCs w:val="24"/>
        </w:rPr>
        <w:t xml:space="preserve">While El Bolson </w:t>
      </w:r>
      <w:r w:rsidR="003011F0" w:rsidRPr="009866E9">
        <w:rPr>
          <w:rFonts w:ascii="Times New Roman" w:hAnsi="Times New Roman" w:cs="Times New Roman"/>
          <w:sz w:val="24"/>
          <w:szCs w:val="24"/>
        </w:rPr>
        <w:t>emerges as the best example where community initiative in environmental conservation endeavors has succeeded,</w:t>
      </w:r>
      <w:r w:rsidR="00365EB4" w:rsidRPr="009866E9">
        <w:rPr>
          <w:rFonts w:ascii="Times New Roman" w:hAnsi="Times New Roman" w:cs="Times New Roman"/>
          <w:sz w:val="24"/>
          <w:szCs w:val="24"/>
        </w:rPr>
        <w:t xml:space="preserve"> it is </w:t>
      </w:r>
      <w:r w:rsidR="005F0B7D" w:rsidRPr="009866E9">
        <w:rPr>
          <w:rFonts w:ascii="Times New Roman" w:hAnsi="Times New Roman" w:cs="Times New Roman"/>
          <w:sz w:val="24"/>
          <w:szCs w:val="24"/>
        </w:rPr>
        <w:t>challenging for m</w:t>
      </w:r>
      <w:r w:rsidR="00F6147E" w:rsidRPr="009866E9">
        <w:rPr>
          <w:rFonts w:ascii="Times New Roman" w:hAnsi="Times New Roman" w:cs="Times New Roman"/>
          <w:sz w:val="24"/>
          <w:szCs w:val="24"/>
        </w:rPr>
        <w:t>os</w:t>
      </w:r>
      <w:r w:rsidR="00A053B3" w:rsidRPr="009866E9">
        <w:rPr>
          <w:rFonts w:ascii="Times New Roman" w:hAnsi="Times New Roman" w:cs="Times New Roman"/>
          <w:sz w:val="24"/>
          <w:szCs w:val="24"/>
        </w:rPr>
        <w:t>t communities to start and complete massive projects without seeking the assistance of the government.</w:t>
      </w:r>
      <w:r w:rsidR="00A023A1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B9290B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452893" w:rsidRPr="00986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F4D" w:rsidRPr="009866E9" w:rsidRDefault="00C604F4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66E9">
        <w:rPr>
          <w:rFonts w:ascii="Times New Roman" w:hAnsi="Times New Roman" w:cs="Times New Roman"/>
          <w:sz w:val="24"/>
          <w:szCs w:val="24"/>
        </w:rPr>
        <w:t xml:space="preserve">From the evidence offered by </w:t>
      </w:r>
      <w:r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Tjørring (2013) and Gombu (2007), </w:t>
      </w:r>
      <w:r w:rsidR="0032241A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community initiative in environmental conservation endeavors plays a critical role in facilitating the accomplishment of various goals. El Bolson has succeeded through the utilization of </w:t>
      </w:r>
      <w:r w:rsidR="00160C62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a collective culture and practice</w:t>
      </w:r>
      <w:r w:rsidR="006214FF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. The collective culture is hereby </w:t>
      </w:r>
      <w:r w:rsidR="004A5D5A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boosted by the </w:t>
      </w:r>
      <w:r w:rsidR="00626CF8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notion of reciprocity where community members </w:t>
      </w:r>
      <w:r w:rsidR="008436F0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exchange ideas and </w:t>
      </w:r>
      <w:r w:rsidR="00330530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engage in social interactive commitments where each member must participate. Eco-friendly </w:t>
      </w:r>
      <w:r w:rsidR="00475CE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commitments in this case are driven by a sense of belonging in the community rather than the intention to engage in such endeavors.</w:t>
      </w:r>
      <w:r w:rsidR="006E1BC3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Canada also depicts a commitment to eco-friendly undertakings </w:t>
      </w:r>
      <w:r w:rsidR="00FD0C71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through the community’s initiative to establish an eco-friendly community in Ontario for the sake of the residents of North Pickering. While </w:t>
      </w:r>
      <w:r w:rsidR="00FD0C71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lastRenderedPageBreak/>
        <w:t xml:space="preserve">community initiative is recommended in environmental conservation projects, at times it is difficult to curtail </w:t>
      </w:r>
      <w:r w:rsidR="0022395B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government intervention, especially in cases where </w:t>
      </w:r>
      <w:r w:rsidR="00F222C9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huge costs are involved, such as in the tra</w:t>
      </w:r>
      <w:r w:rsidR="00FC0EE0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nsport of construction materials. The North Pickering project illustrates </w:t>
      </w:r>
      <w:r w:rsidR="00213847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the need for government intervention </w:t>
      </w:r>
      <w:r w:rsidR="00F6190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as a prerequisite for boosting community initiatives</w:t>
      </w:r>
      <w:r w:rsidR="00EB6555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in environmental conservation projects.</w:t>
      </w:r>
      <w:r w:rsidR="005505AC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  <w:r w:rsidR="00FD0C71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  <w:r w:rsidR="00BF4B0C" w:rsidRPr="009866E9">
        <w:rPr>
          <w:rFonts w:ascii="Times New Roman" w:hAnsi="Times New Roman" w:cs="Times New Roman"/>
          <w:sz w:val="24"/>
          <w:szCs w:val="24"/>
        </w:rPr>
        <w:t xml:space="preserve"> </w:t>
      </w:r>
      <w:r w:rsidR="00764D6D" w:rsidRPr="00986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2805" w:rsidRPr="009866E9" w:rsidRDefault="00812805" w:rsidP="00BB59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500F" w:rsidRPr="009866E9" w:rsidRDefault="0042500F" w:rsidP="0042500F">
      <w:pPr>
        <w:spacing w:line="480" w:lineRule="auto"/>
        <w:ind w:left="720" w:hanging="720"/>
        <w:jc w:val="center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lastRenderedPageBreak/>
        <w:t>References</w:t>
      </w:r>
    </w:p>
    <w:p w:rsidR="00812805" w:rsidRPr="009866E9" w:rsidRDefault="00EA7B4F" w:rsidP="0042500F">
      <w:pPr>
        <w:spacing w:line="48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Gombu, P. (2007, Feb. 16</w:t>
      </w:r>
      <w:r w:rsidR="0081280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)</w:t>
      </w:r>
      <w:r w:rsidR="001E169C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. Ruling paves way for “g</w:t>
      </w:r>
      <w:r w:rsidR="0081280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reen” Seaton. </w:t>
      </w:r>
      <w:r w:rsidR="00812805" w:rsidRPr="009866E9">
        <w:rPr>
          <w:rFonts w:ascii="Times New Roman" w:eastAsia="SimSun" w:hAnsi="Times New Roman" w:cs="Times New Roman"/>
          <w:bCs/>
          <w:i/>
          <w:iCs/>
          <w:color w:val="000000"/>
          <w:sz w:val="24"/>
          <w:szCs w:val="24"/>
        </w:rPr>
        <w:t>Toronto Star</w:t>
      </w:r>
      <w:r w:rsidR="0081280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. Retrieved from </w:t>
      </w:r>
      <w:hyperlink r:id="rId6" w:history="1">
        <w:r w:rsidR="00812805" w:rsidRPr="009866E9">
          <w:rPr>
            <w:rFonts w:ascii="Times New Roman" w:eastAsia="SimSun" w:hAnsi="Times New Roman" w:cs="Times New Roman"/>
            <w:bCs/>
            <w:sz w:val="24"/>
            <w:szCs w:val="24"/>
          </w:rPr>
          <w:t>http://ww</w:t>
        </w:r>
      </w:hyperlink>
      <w:r w:rsidR="00812805" w:rsidRPr="009866E9">
        <w:rPr>
          <w:rFonts w:ascii="Times New Roman" w:eastAsia="SimSun" w:hAnsi="Times New Roman" w:cs="Times New Roman"/>
          <w:bCs/>
          <w:sz w:val="24"/>
          <w:szCs w:val="24"/>
        </w:rPr>
        <w:t>w.thestar.com</w:t>
      </w:r>
    </w:p>
    <w:p w:rsidR="00812805" w:rsidRPr="009866E9" w:rsidRDefault="001E169C" w:rsidP="00812805">
      <w:pPr>
        <w:spacing w:line="48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Tjørring, L. (2013). The power of practice and community: A case study of environmental l</w:t>
      </w:r>
      <w:r w:rsidR="0081280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iving in El Bolson, Argentina</w:t>
      </w:r>
      <w:r w:rsidR="00812805" w:rsidRPr="009866E9">
        <w:rPr>
          <w:rFonts w:ascii="Times New Roman" w:eastAsia="SimSun" w:hAnsi="Times New Roman" w:cs="Times New Roman"/>
          <w:bCs/>
          <w:i/>
          <w:iCs/>
          <w:color w:val="000000"/>
          <w:sz w:val="24"/>
          <w:szCs w:val="24"/>
        </w:rPr>
        <w:t>. Journal of Transdisciplinary Environmental Studies 12</w:t>
      </w:r>
      <w:r w:rsidR="00812805" w:rsidRPr="009866E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(1), 41-53.</w:t>
      </w:r>
    </w:p>
    <w:p w:rsidR="00812805" w:rsidRPr="009866E9" w:rsidRDefault="00812805" w:rsidP="00812805">
      <w:pPr>
        <w:spacing w:after="240"/>
        <w:rPr>
          <w:rFonts w:ascii="Times New Roman" w:eastAsia="SimSun" w:hAnsi="Times New Roman" w:cs="Times New Roman"/>
          <w:sz w:val="24"/>
          <w:szCs w:val="24"/>
        </w:rPr>
      </w:pPr>
    </w:p>
    <w:p w:rsidR="00812805" w:rsidRPr="009866E9" w:rsidRDefault="00812805" w:rsidP="004920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12805" w:rsidRPr="009866E9" w:rsidSect="00ED064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551" w:rsidRDefault="00872551" w:rsidP="00ED0649">
      <w:pPr>
        <w:spacing w:after="0" w:line="240" w:lineRule="auto"/>
      </w:pPr>
      <w:r>
        <w:separator/>
      </w:r>
    </w:p>
  </w:endnote>
  <w:endnote w:type="continuationSeparator" w:id="1">
    <w:p w:rsidR="00872551" w:rsidRDefault="00872551" w:rsidP="00ED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551" w:rsidRDefault="00872551" w:rsidP="00ED0649">
      <w:pPr>
        <w:spacing w:after="0" w:line="240" w:lineRule="auto"/>
      </w:pPr>
      <w:r>
        <w:separator/>
      </w:r>
    </w:p>
  </w:footnote>
  <w:footnote w:type="continuationSeparator" w:id="1">
    <w:p w:rsidR="00872551" w:rsidRDefault="00872551" w:rsidP="00ED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49" w:rsidRPr="00ED0649" w:rsidRDefault="00ED0649">
    <w:pPr>
      <w:pStyle w:val="Header"/>
      <w:rPr>
        <w:rFonts w:ascii="Times New Roman" w:hAnsi="Times New Roman" w:cs="Times New Roman"/>
        <w:sz w:val="24"/>
        <w:szCs w:val="24"/>
      </w:rPr>
    </w:pPr>
    <w:r w:rsidRPr="00ED0649">
      <w:rPr>
        <w:rFonts w:ascii="Times New Roman" w:hAnsi="Times New Roman" w:cs="Times New Roman"/>
        <w:sz w:val="24"/>
        <w:szCs w:val="24"/>
      </w:rPr>
      <w:t>ARGUMENT ESSAY</w:t>
    </w:r>
    <w:r w:rsidRPr="00ED0649">
      <w:rPr>
        <w:rFonts w:ascii="Times New Roman" w:hAnsi="Times New Roman" w:cs="Times New Roman"/>
        <w:sz w:val="24"/>
        <w:szCs w:val="24"/>
      </w:rPr>
      <w:tab/>
    </w:r>
    <w:r w:rsidRPr="00ED0649">
      <w:rPr>
        <w:rFonts w:ascii="Times New Roman" w:hAnsi="Times New Roman" w:cs="Times New Roman"/>
        <w:sz w:val="24"/>
        <w:szCs w:val="24"/>
      </w:rPr>
      <w:tab/>
    </w:r>
    <w:r w:rsidRPr="00ED0649">
      <w:rPr>
        <w:rFonts w:ascii="Times New Roman" w:hAnsi="Times New Roman" w:cs="Times New Roman"/>
        <w:sz w:val="24"/>
        <w:szCs w:val="24"/>
      </w:rPr>
      <w:fldChar w:fldCharType="begin"/>
    </w:r>
    <w:r w:rsidRPr="00ED064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D0649">
      <w:rPr>
        <w:rFonts w:ascii="Times New Roman" w:hAnsi="Times New Roman" w:cs="Times New Roman"/>
        <w:sz w:val="24"/>
        <w:szCs w:val="24"/>
      </w:rPr>
      <w:fldChar w:fldCharType="separate"/>
    </w:r>
    <w:r w:rsidR="001E169C">
      <w:rPr>
        <w:rFonts w:ascii="Times New Roman" w:hAnsi="Times New Roman" w:cs="Times New Roman"/>
        <w:noProof/>
        <w:sz w:val="24"/>
        <w:szCs w:val="24"/>
      </w:rPr>
      <w:t>5</w:t>
    </w:r>
    <w:r w:rsidRPr="00ED0649">
      <w:rPr>
        <w:rFonts w:ascii="Times New Roman" w:hAnsi="Times New Roman" w:cs="Times New Roman"/>
        <w:sz w:val="24"/>
        <w:szCs w:val="24"/>
      </w:rPr>
      <w:fldChar w:fldCharType="end"/>
    </w:r>
  </w:p>
  <w:p w:rsidR="00ED0649" w:rsidRDefault="00ED06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49" w:rsidRPr="00ED0649" w:rsidRDefault="00ED0649">
    <w:pPr>
      <w:pStyle w:val="Header"/>
      <w:rPr>
        <w:rFonts w:ascii="Times New Roman" w:hAnsi="Times New Roman" w:cs="Times New Roman"/>
        <w:sz w:val="24"/>
        <w:szCs w:val="24"/>
      </w:rPr>
    </w:pPr>
    <w:r w:rsidRPr="00ED0649">
      <w:rPr>
        <w:rFonts w:ascii="Times New Roman" w:hAnsi="Times New Roman" w:cs="Times New Roman"/>
        <w:sz w:val="24"/>
        <w:szCs w:val="24"/>
      </w:rPr>
      <w:t>Running head: ARGUMENT ESSAY</w:t>
    </w:r>
    <w:r w:rsidRPr="00ED0649">
      <w:rPr>
        <w:rFonts w:ascii="Times New Roman" w:hAnsi="Times New Roman" w:cs="Times New Roman"/>
        <w:sz w:val="24"/>
        <w:szCs w:val="24"/>
      </w:rPr>
      <w:tab/>
    </w:r>
    <w:r w:rsidRPr="00ED0649">
      <w:rPr>
        <w:rFonts w:ascii="Times New Roman" w:hAnsi="Times New Roman" w:cs="Times New Roman"/>
        <w:sz w:val="24"/>
        <w:szCs w:val="24"/>
      </w:rPr>
      <w:tab/>
    </w:r>
    <w:r w:rsidRPr="00ED0649">
      <w:rPr>
        <w:rFonts w:ascii="Times New Roman" w:hAnsi="Times New Roman" w:cs="Times New Roman"/>
        <w:sz w:val="24"/>
        <w:szCs w:val="24"/>
      </w:rPr>
      <w:fldChar w:fldCharType="begin"/>
    </w:r>
    <w:r w:rsidRPr="00ED064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D0649">
      <w:rPr>
        <w:rFonts w:ascii="Times New Roman" w:hAnsi="Times New Roman" w:cs="Times New Roman"/>
        <w:sz w:val="24"/>
        <w:szCs w:val="24"/>
      </w:rPr>
      <w:fldChar w:fldCharType="separate"/>
    </w:r>
    <w:r w:rsidR="00131D8D">
      <w:rPr>
        <w:rFonts w:ascii="Times New Roman" w:hAnsi="Times New Roman" w:cs="Times New Roman"/>
        <w:noProof/>
        <w:sz w:val="24"/>
        <w:szCs w:val="24"/>
      </w:rPr>
      <w:t>1</w:t>
    </w:r>
    <w:r w:rsidRPr="00ED064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649"/>
    <w:rsid w:val="000023E4"/>
    <w:rsid w:val="00027401"/>
    <w:rsid w:val="0003274E"/>
    <w:rsid w:val="000715D7"/>
    <w:rsid w:val="000A4814"/>
    <w:rsid w:val="000B58EC"/>
    <w:rsid w:val="000C0257"/>
    <w:rsid w:val="000F03C3"/>
    <w:rsid w:val="00131D8D"/>
    <w:rsid w:val="00160C62"/>
    <w:rsid w:val="00171C5A"/>
    <w:rsid w:val="00176F18"/>
    <w:rsid w:val="001C69EA"/>
    <w:rsid w:val="001E00E7"/>
    <w:rsid w:val="001E169C"/>
    <w:rsid w:val="002115F7"/>
    <w:rsid w:val="00213847"/>
    <w:rsid w:val="0022395B"/>
    <w:rsid w:val="002B5923"/>
    <w:rsid w:val="002E14C0"/>
    <w:rsid w:val="002F132D"/>
    <w:rsid w:val="003011F0"/>
    <w:rsid w:val="003061B0"/>
    <w:rsid w:val="0031733B"/>
    <w:rsid w:val="0032241A"/>
    <w:rsid w:val="00330530"/>
    <w:rsid w:val="00344816"/>
    <w:rsid w:val="003649CF"/>
    <w:rsid w:val="00365EB4"/>
    <w:rsid w:val="00375C77"/>
    <w:rsid w:val="00384725"/>
    <w:rsid w:val="00385BAB"/>
    <w:rsid w:val="003861DD"/>
    <w:rsid w:val="0039446C"/>
    <w:rsid w:val="003A597A"/>
    <w:rsid w:val="003C696B"/>
    <w:rsid w:val="003F43AD"/>
    <w:rsid w:val="00417D46"/>
    <w:rsid w:val="0042500F"/>
    <w:rsid w:val="00437689"/>
    <w:rsid w:val="00452893"/>
    <w:rsid w:val="00475999"/>
    <w:rsid w:val="00475CE5"/>
    <w:rsid w:val="00492088"/>
    <w:rsid w:val="004A1BC5"/>
    <w:rsid w:val="004A5D5A"/>
    <w:rsid w:val="004C3ADA"/>
    <w:rsid w:val="004D2B3B"/>
    <w:rsid w:val="004F2457"/>
    <w:rsid w:val="005359CF"/>
    <w:rsid w:val="005505AC"/>
    <w:rsid w:val="00595AD0"/>
    <w:rsid w:val="005A4C86"/>
    <w:rsid w:val="005A6574"/>
    <w:rsid w:val="005E6CD3"/>
    <w:rsid w:val="005F0B7D"/>
    <w:rsid w:val="006026FA"/>
    <w:rsid w:val="006214FF"/>
    <w:rsid w:val="00626CF8"/>
    <w:rsid w:val="00640824"/>
    <w:rsid w:val="00642401"/>
    <w:rsid w:val="006712E9"/>
    <w:rsid w:val="006B0642"/>
    <w:rsid w:val="006B34E3"/>
    <w:rsid w:val="006E1BC3"/>
    <w:rsid w:val="006E4555"/>
    <w:rsid w:val="006F7FF8"/>
    <w:rsid w:val="00723B71"/>
    <w:rsid w:val="00764D6D"/>
    <w:rsid w:val="00774C4C"/>
    <w:rsid w:val="007A085B"/>
    <w:rsid w:val="00812805"/>
    <w:rsid w:val="00822790"/>
    <w:rsid w:val="008436F0"/>
    <w:rsid w:val="00872551"/>
    <w:rsid w:val="00883CDC"/>
    <w:rsid w:val="008A0B54"/>
    <w:rsid w:val="008E2E2F"/>
    <w:rsid w:val="008F3427"/>
    <w:rsid w:val="0095372E"/>
    <w:rsid w:val="009866E9"/>
    <w:rsid w:val="009A03AA"/>
    <w:rsid w:val="009A3C3E"/>
    <w:rsid w:val="009A7AA1"/>
    <w:rsid w:val="009E1170"/>
    <w:rsid w:val="009E6D4E"/>
    <w:rsid w:val="00A023A1"/>
    <w:rsid w:val="00A038DC"/>
    <w:rsid w:val="00A053B3"/>
    <w:rsid w:val="00A744BA"/>
    <w:rsid w:val="00AA1571"/>
    <w:rsid w:val="00AC5742"/>
    <w:rsid w:val="00AD2B66"/>
    <w:rsid w:val="00AD68EC"/>
    <w:rsid w:val="00AE023B"/>
    <w:rsid w:val="00AF4A37"/>
    <w:rsid w:val="00B3345F"/>
    <w:rsid w:val="00B337F4"/>
    <w:rsid w:val="00B9290B"/>
    <w:rsid w:val="00BB596E"/>
    <w:rsid w:val="00BE59A3"/>
    <w:rsid w:val="00BF4B0C"/>
    <w:rsid w:val="00C00730"/>
    <w:rsid w:val="00C070EF"/>
    <w:rsid w:val="00C224B6"/>
    <w:rsid w:val="00C34295"/>
    <w:rsid w:val="00C604F4"/>
    <w:rsid w:val="00CB582C"/>
    <w:rsid w:val="00CD10EC"/>
    <w:rsid w:val="00CE2ADD"/>
    <w:rsid w:val="00D44EE4"/>
    <w:rsid w:val="00D50D54"/>
    <w:rsid w:val="00D62176"/>
    <w:rsid w:val="00D62E25"/>
    <w:rsid w:val="00D969E4"/>
    <w:rsid w:val="00DC0F4D"/>
    <w:rsid w:val="00E11741"/>
    <w:rsid w:val="00EA7B4F"/>
    <w:rsid w:val="00EB6555"/>
    <w:rsid w:val="00ED0649"/>
    <w:rsid w:val="00F222C9"/>
    <w:rsid w:val="00F6147E"/>
    <w:rsid w:val="00F6190F"/>
    <w:rsid w:val="00F709AD"/>
    <w:rsid w:val="00F86E83"/>
    <w:rsid w:val="00FA0E94"/>
    <w:rsid w:val="00FB7EA9"/>
    <w:rsid w:val="00FC0EE0"/>
    <w:rsid w:val="00FD0C71"/>
    <w:rsid w:val="00F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49"/>
  </w:style>
  <w:style w:type="paragraph" w:styleId="Footer">
    <w:name w:val="footer"/>
    <w:basedOn w:val="Normal"/>
    <w:link w:val="FooterChar"/>
    <w:uiPriority w:val="99"/>
    <w:semiHidden/>
    <w:unhideWhenUsed/>
    <w:rsid w:val="00ED0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649"/>
  </w:style>
  <w:style w:type="paragraph" w:styleId="BalloonText">
    <w:name w:val="Balloon Text"/>
    <w:basedOn w:val="Normal"/>
    <w:link w:val="BalloonTextChar"/>
    <w:uiPriority w:val="99"/>
    <w:semiHidden/>
    <w:unhideWhenUsed/>
    <w:rsid w:val="00ED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135</cp:revision>
  <dcterms:created xsi:type="dcterms:W3CDTF">2016-10-01T17:40:00Z</dcterms:created>
  <dcterms:modified xsi:type="dcterms:W3CDTF">2016-10-01T20:11:00Z</dcterms:modified>
</cp:coreProperties>
</file>