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4B8" w:rsidRPr="002A47F9" w:rsidRDefault="000A4BEE" w:rsidP="000A4BE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47F9">
        <w:rPr>
          <w:rFonts w:ascii="Times New Roman" w:hAnsi="Times New Roman" w:cs="Times New Roman"/>
          <w:sz w:val="24"/>
          <w:szCs w:val="24"/>
        </w:rPr>
        <w:t>End of Life Planning Essay</w:t>
      </w:r>
    </w:p>
    <w:p w:rsidR="008C1FB9" w:rsidRPr="002A47F9" w:rsidRDefault="008C1FB9" w:rsidP="00B5176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A47F9">
        <w:rPr>
          <w:rFonts w:ascii="Times New Roman" w:hAnsi="Times New Roman" w:cs="Times New Roman"/>
          <w:b/>
          <w:sz w:val="24"/>
          <w:szCs w:val="24"/>
        </w:rPr>
        <w:t>The Importance of Planning</w:t>
      </w:r>
    </w:p>
    <w:p w:rsidR="00966A5B" w:rsidRPr="002A47F9" w:rsidRDefault="00343174" w:rsidP="00B5176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A47F9">
        <w:rPr>
          <w:rFonts w:ascii="Times New Roman" w:hAnsi="Times New Roman" w:cs="Times New Roman"/>
          <w:sz w:val="24"/>
          <w:szCs w:val="24"/>
        </w:rPr>
        <w:t xml:space="preserve">End of life planning a crucial undertaking as it puts one in a position to decide </w:t>
      </w:r>
      <w:r w:rsidR="008E5FDF" w:rsidRPr="002A47F9">
        <w:rPr>
          <w:rFonts w:ascii="Times New Roman" w:hAnsi="Times New Roman" w:cs="Times New Roman"/>
          <w:sz w:val="24"/>
          <w:szCs w:val="24"/>
        </w:rPr>
        <w:t xml:space="preserve">what is best for him or her when time to leave this world comes. </w:t>
      </w:r>
      <w:r w:rsidR="00F41D70" w:rsidRPr="002A47F9">
        <w:rPr>
          <w:rFonts w:ascii="Times New Roman" w:hAnsi="Times New Roman" w:cs="Times New Roman"/>
          <w:sz w:val="24"/>
          <w:szCs w:val="24"/>
        </w:rPr>
        <w:t>To the dying person, it is a way of</w:t>
      </w:r>
      <w:r w:rsidR="00E817BB">
        <w:rPr>
          <w:rFonts w:ascii="Times New Roman" w:hAnsi="Times New Roman" w:cs="Times New Roman"/>
          <w:sz w:val="24"/>
          <w:szCs w:val="24"/>
        </w:rPr>
        <w:t xml:space="preserve"> </w:t>
      </w:r>
      <w:r w:rsidR="00F41D70" w:rsidRPr="002A47F9">
        <w:rPr>
          <w:rFonts w:ascii="Times New Roman" w:hAnsi="Times New Roman" w:cs="Times New Roman"/>
          <w:sz w:val="24"/>
          <w:szCs w:val="24"/>
        </w:rPr>
        <w:t>choosing a good death that aligns with one’s desire and wishes in terms of care given and interventions made</w:t>
      </w:r>
      <w:r w:rsidR="006F628B" w:rsidRPr="002A47F9">
        <w:rPr>
          <w:rFonts w:ascii="Times New Roman" w:hAnsi="Times New Roman" w:cs="Times New Roman"/>
          <w:sz w:val="24"/>
          <w:szCs w:val="24"/>
        </w:rPr>
        <w:t xml:space="preserve"> (Berger, 2014)</w:t>
      </w:r>
      <w:r w:rsidR="003C1BE1" w:rsidRPr="002A47F9">
        <w:rPr>
          <w:rFonts w:ascii="Times New Roman" w:hAnsi="Times New Roman" w:cs="Times New Roman"/>
          <w:sz w:val="24"/>
          <w:szCs w:val="24"/>
        </w:rPr>
        <w:t>.</w:t>
      </w:r>
      <w:r w:rsidR="00CB35BB" w:rsidRPr="002A47F9">
        <w:rPr>
          <w:rFonts w:ascii="Times New Roman" w:hAnsi="Times New Roman" w:cs="Times New Roman"/>
          <w:sz w:val="24"/>
          <w:szCs w:val="24"/>
        </w:rPr>
        <w:t xml:space="preserve"> </w:t>
      </w:r>
      <w:r w:rsidR="00E817BB">
        <w:rPr>
          <w:rFonts w:ascii="Times New Roman" w:hAnsi="Times New Roman" w:cs="Times New Roman"/>
          <w:sz w:val="24"/>
          <w:szCs w:val="24"/>
        </w:rPr>
        <w:t xml:space="preserve">The survivors are relieved off the burden of deciding on </w:t>
      </w:r>
      <w:r w:rsidR="0050788D" w:rsidRPr="002A47F9">
        <w:rPr>
          <w:rFonts w:ascii="Times New Roman" w:hAnsi="Times New Roman" w:cs="Times New Roman"/>
          <w:sz w:val="24"/>
          <w:szCs w:val="24"/>
        </w:rPr>
        <w:t>either</w:t>
      </w:r>
      <w:r w:rsidR="00E817BB">
        <w:rPr>
          <w:rFonts w:ascii="Times New Roman" w:hAnsi="Times New Roman" w:cs="Times New Roman"/>
          <w:sz w:val="24"/>
          <w:szCs w:val="24"/>
        </w:rPr>
        <w:t xml:space="preserve"> to prolong life or accelerate</w:t>
      </w:r>
      <w:r w:rsidR="0050788D" w:rsidRPr="002A47F9">
        <w:rPr>
          <w:rFonts w:ascii="Times New Roman" w:hAnsi="Times New Roman" w:cs="Times New Roman"/>
          <w:sz w:val="24"/>
          <w:szCs w:val="24"/>
        </w:rPr>
        <w:t xml:space="preserve"> death on behalf of a dying person. </w:t>
      </w:r>
      <w:r w:rsidR="00EF4F86" w:rsidRPr="002A47F9">
        <w:rPr>
          <w:rFonts w:ascii="Times New Roman" w:hAnsi="Times New Roman" w:cs="Times New Roman"/>
          <w:sz w:val="24"/>
          <w:szCs w:val="24"/>
        </w:rPr>
        <w:t>Where a dying person has readily made a decision on what should happen in such a case, the survivors have no choice but to comply. While one may be afraid to engage in the end of life planning at the present time, I believe it is important as it would enable one to make adjustments based on various first hand experiences or the experie</w:t>
      </w:r>
      <w:r w:rsidR="00F41D70" w:rsidRPr="002A47F9">
        <w:rPr>
          <w:rFonts w:ascii="Times New Roman" w:hAnsi="Times New Roman" w:cs="Times New Roman"/>
          <w:sz w:val="24"/>
          <w:szCs w:val="24"/>
        </w:rPr>
        <w:t xml:space="preserve">nces of others as well as knowledge gained in the course of leading one’s life. </w:t>
      </w:r>
      <w:r w:rsidR="00D14F33" w:rsidRPr="002A47F9">
        <w:rPr>
          <w:rFonts w:ascii="Times New Roman" w:hAnsi="Times New Roman" w:cs="Times New Roman"/>
          <w:sz w:val="24"/>
          <w:szCs w:val="24"/>
        </w:rPr>
        <w:t xml:space="preserve"> </w:t>
      </w:r>
      <w:r w:rsidR="00EF4F86" w:rsidRPr="002A47F9">
        <w:rPr>
          <w:rFonts w:ascii="Times New Roman" w:hAnsi="Times New Roman" w:cs="Times New Roman"/>
          <w:sz w:val="24"/>
          <w:szCs w:val="24"/>
        </w:rPr>
        <w:t xml:space="preserve"> </w:t>
      </w:r>
      <w:r w:rsidR="00F73C86" w:rsidRPr="002A47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2FAB" w:rsidRPr="002A47F9" w:rsidRDefault="00152FAB" w:rsidP="00B5176A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2A47F9">
        <w:rPr>
          <w:rFonts w:ascii="Times New Roman" w:hAnsi="Times New Roman" w:cs="Times New Roman"/>
          <w:b/>
          <w:sz w:val="24"/>
          <w:szCs w:val="24"/>
        </w:rPr>
        <w:t>Advanced Directives and Worldview</w:t>
      </w:r>
    </w:p>
    <w:p w:rsidR="00AD0F81" w:rsidRPr="002A47F9" w:rsidRDefault="00810CE6" w:rsidP="00152FA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7F9">
        <w:rPr>
          <w:rFonts w:ascii="Times New Roman" w:hAnsi="Times New Roman" w:cs="Times New Roman"/>
          <w:sz w:val="24"/>
          <w:szCs w:val="24"/>
        </w:rPr>
        <w:t xml:space="preserve">Reading through Berger’s (2014) argument on end of life planning, a major aspect that fascinated me is the one where she argues that reviving the heart through medication may lead to additional decades to a young person’s life but may yield dementia in the long run. </w:t>
      </w:r>
      <w:r w:rsidR="00812C52" w:rsidRPr="002A47F9">
        <w:rPr>
          <w:rFonts w:ascii="Times New Roman" w:hAnsi="Times New Roman" w:cs="Times New Roman"/>
          <w:sz w:val="24"/>
          <w:szCs w:val="24"/>
        </w:rPr>
        <w:t>W</w:t>
      </w:r>
      <w:r w:rsidR="00113681" w:rsidRPr="002A47F9">
        <w:rPr>
          <w:rFonts w:ascii="Times New Roman" w:hAnsi="Times New Roman" w:cs="Times New Roman"/>
          <w:sz w:val="24"/>
          <w:szCs w:val="24"/>
        </w:rPr>
        <w:t>hile living longer may be a great advantage that needs consideration, at times it would be better to die than live if the final outcome becomes burdensome to the survivors and one’s caregivers.</w:t>
      </w:r>
      <w:r w:rsidR="00812C52" w:rsidRPr="002A47F9">
        <w:rPr>
          <w:rFonts w:ascii="Times New Roman" w:hAnsi="Times New Roman" w:cs="Times New Roman"/>
          <w:sz w:val="24"/>
          <w:szCs w:val="24"/>
        </w:rPr>
        <w:t xml:space="preserve"> It is at this point that I support </w:t>
      </w:r>
      <w:r w:rsidR="009A10C0" w:rsidRPr="002A47F9">
        <w:rPr>
          <w:rFonts w:ascii="Times New Roman" w:hAnsi="Times New Roman" w:cs="Times New Roman"/>
          <w:sz w:val="24"/>
          <w:szCs w:val="24"/>
        </w:rPr>
        <w:t xml:space="preserve">euthanasia, whether passive or active, </w:t>
      </w:r>
      <w:r w:rsidR="00D922B5" w:rsidRPr="002A47F9">
        <w:rPr>
          <w:rFonts w:ascii="Times New Roman" w:hAnsi="Times New Roman" w:cs="Times New Roman"/>
          <w:sz w:val="24"/>
          <w:szCs w:val="24"/>
        </w:rPr>
        <w:t>rather than restarting the heart to prolong life at the expense of the patient’s caregivers.</w:t>
      </w:r>
      <w:r w:rsidR="007331B5" w:rsidRPr="002A47F9">
        <w:rPr>
          <w:rFonts w:ascii="Times New Roman" w:hAnsi="Times New Roman" w:cs="Times New Roman"/>
          <w:sz w:val="24"/>
          <w:szCs w:val="24"/>
        </w:rPr>
        <w:t xml:space="preserve"> </w:t>
      </w:r>
      <w:r w:rsidR="00D25287" w:rsidRPr="002A47F9">
        <w:rPr>
          <w:rFonts w:ascii="Times New Roman" w:hAnsi="Times New Roman" w:cs="Times New Roman"/>
          <w:sz w:val="24"/>
          <w:szCs w:val="24"/>
        </w:rPr>
        <w:t xml:space="preserve">Again, sometimes it is advisable to wait for God’s intervention when death seems near. In Deuteronomy 32:39, the Bible states: “See now that I, even I, am he, and there is no god beside me; I kill and make alive; </w:t>
      </w:r>
      <w:r w:rsidR="005778DA" w:rsidRPr="002A47F9">
        <w:rPr>
          <w:rFonts w:ascii="Times New Roman" w:hAnsi="Times New Roman" w:cs="Times New Roman"/>
          <w:sz w:val="24"/>
          <w:szCs w:val="24"/>
        </w:rPr>
        <w:t xml:space="preserve">I wound and I </w:t>
      </w:r>
      <w:r w:rsidR="005778DA" w:rsidRPr="002A47F9">
        <w:rPr>
          <w:rFonts w:ascii="Times New Roman" w:hAnsi="Times New Roman" w:cs="Times New Roman"/>
          <w:sz w:val="24"/>
          <w:szCs w:val="24"/>
        </w:rPr>
        <w:lastRenderedPageBreak/>
        <w:t>heal; and there</w:t>
      </w:r>
      <w:r w:rsidR="00214567" w:rsidRPr="002A47F9">
        <w:rPr>
          <w:rFonts w:ascii="Times New Roman" w:hAnsi="Times New Roman" w:cs="Times New Roman"/>
          <w:sz w:val="24"/>
          <w:szCs w:val="24"/>
        </w:rPr>
        <w:t xml:space="preserve"> </w:t>
      </w:r>
      <w:r w:rsidR="005778DA" w:rsidRPr="002A47F9">
        <w:rPr>
          <w:rFonts w:ascii="Times New Roman" w:hAnsi="Times New Roman" w:cs="Times New Roman"/>
          <w:sz w:val="24"/>
          <w:szCs w:val="24"/>
        </w:rPr>
        <w:t>is none that can deliver out of my hand</w:t>
      </w:r>
      <w:r w:rsidR="005F6437" w:rsidRPr="002A47F9">
        <w:rPr>
          <w:rFonts w:ascii="Times New Roman" w:hAnsi="Times New Roman" w:cs="Times New Roman"/>
          <w:sz w:val="24"/>
          <w:szCs w:val="24"/>
        </w:rPr>
        <w:t>” (English Standard Version).</w:t>
      </w:r>
      <w:r w:rsidR="00214567" w:rsidRPr="002A47F9">
        <w:rPr>
          <w:rFonts w:ascii="Times New Roman" w:hAnsi="Times New Roman" w:cs="Times New Roman"/>
          <w:sz w:val="24"/>
          <w:szCs w:val="24"/>
        </w:rPr>
        <w:t xml:space="preserve"> The implication here is that no one can go against God’s will. If it is not yet time for one to die, then God can deliver such a person from death. Again, when it is God’s will for one to die,</w:t>
      </w:r>
      <w:r w:rsidR="00964612" w:rsidRPr="002A47F9">
        <w:rPr>
          <w:rFonts w:ascii="Times New Roman" w:hAnsi="Times New Roman" w:cs="Times New Roman"/>
          <w:sz w:val="24"/>
          <w:szCs w:val="24"/>
        </w:rPr>
        <w:t xml:space="preserve"> </w:t>
      </w:r>
      <w:r w:rsidR="00214567" w:rsidRPr="002A47F9">
        <w:rPr>
          <w:rFonts w:ascii="Times New Roman" w:hAnsi="Times New Roman" w:cs="Times New Roman"/>
          <w:sz w:val="24"/>
          <w:szCs w:val="24"/>
        </w:rPr>
        <w:t>human’s effort to prolong life are meaningless</w:t>
      </w:r>
      <w:r w:rsidR="0036580A" w:rsidRPr="002A47F9">
        <w:rPr>
          <w:rFonts w:ascii="Times New Roman" w:hAnsi="Times New Roman" w:cs="Times New Roman"/>
          <w:sz w:val="24"/>
          <w:szCs w:val="24"/>
        </w:rPr>
        <w:t>.</w:t>
      </w:r>
      <w:r w:rsidR="00F47171" w:rsidRPr="002A47F9">
        <w:rPr>
          <w:rFonts w:ascii="Times New Roman" w:hAnsi="Times New Roman" w:cs="Times New Roman"/>
          <w:sz w:val="24"/>
          <w:szCs w:val="24"/>
        </w:rPr>
        <w:t xml:space="preserve"> </w:t>
      </w:r>
      <w:r w:rsidR="0020751A" w:rsidRPr="002A47F9">
        <w:rPr>
          <w:rFonts w:ascii="Times New Roman" w:hAnsi="Times New Roman" w:cs="Times New Roman"/>
          <w:sz w:val="24"/>
          <w:szCs w:val="24"/>
        </w:rPr>
        <w:t>The implication here is that we should leave some issues to God and only do our part. Continue with</w:t>
      </w:r>
      <w:r w:rsidR="007569E3" w:rsidRPr="002A47F9">
        <w:rPr>
          <w:rFonts w:ascii="Times New Roman" w:hAnsi="Times New Roman" w:cs="Times New Roman"/>
          <w:sz w:val="24"/>
          <w:szCs w:val="24"/>
        </w:rPr>
        <w:t xml:space="preserve"> medication where need be and</w:t>
      </w:r>
      <w:r w:rsidR="0020751A" w:rsidRPr="002A47F9">
        <w:rPr>
          <w:rFonts w:ascii="Times New Roman" w:hAnsi="Times New Roman" w:cs="Times New Roman"/>
          <w:sz w:val="24"/>
          <w:szCs w:val="24"/>
        </w:rPr>
        <w:t xml:space="preserve"> follow the doctor’s advice</w:t>
      </w:r>
      <w:r w:rsidR="007569E3" w:rsidRPr="002A47F9">
        <w:rPr>
          <w:rFonts w:ascii="Times New Roman" w:hAnsi="Times New Roman" w:cs="Times New Roman"/>
          <w:sz w:val="24"/>
          <w:szCs w:val="24"/>
        </w:rPr>
        <w:t xml:space="preserve">. </w:t>
      </w:r>
      <w:r w:rsidR="00E47767" w:rsidRPr="002A47F9">
        <w:rPr>
          <w:rFonts w:ascii="Times New Roman" w:hAnsi="Times New Roman" w:cs="Times New Roman"/>
          <w:sz w:val="24"/>
          <w:szCs w:val="24"/>
        </w:rPr>
        <w:t xml:space="preserve">It is also advisable not to seek </w:t>
      </w:r>
      <w:r w:rsidR="00CB1AC9" w:rsidRPr="002A47F9">
        <w:rPr>
          <w:rFonts w:ascii="Times New Roman" w:hAnsi="Times New Roman" w:cs="Times New Roman"/>
          <w:sz w:val="24"/>
          <w:szCs w:val="24"/>
        </w:rPr>
        <w:t xml:space="preserve">assistance to speed up death </w:t>
      </w:r>
      <w:r w:rsidR="00397CC7" w:rsidRPr="002A47F9">
        <w:rPr>
          <w:rFonts w:ascii="Times New Roman" w:hAnsi="Times New Roman" w:cs="Times New Roman"/>
          <w:sz w:val="24"/>
          <w:szCs w:val="24"/>
        </w:rPr>
        <w:t>as God has a reason for any extra day spent on earth.</w:t>
      </w:r>
      <w:r w:rsidR="0020751A" w:rsidRPr="002A47F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D0F81" w:rsidRPr="002A47F9" w:rsidRDefault="00AD0F81" w:rsidP="00152FAB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F9">
        <w:rPr>
          <w:rFonts w:ascii="Times New Roman" w:hAnsi="Times New Roman" w:cs="Times New Roman"/>
          <w:b/>
          <w:sz w:val="24"/>
          <w:szCs w:val="24"/>
        </w:rPr>
        <w:t>Sample Plan</w:t>
      </w:r>
      <w:r w:rsidR="00964612" w:rsidRPr="002A47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43F13" w:rsidRPr="002A47F9" w:rsidRDefault="00AD0F81" w:rsidP="00152FA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7F9">
        <w:rPr>
          <w:rFonts w:ascii="Times New Roman" w:hAnsi="Times New Roman" w:cs="Times New Roman"/>
          <w:sz w:val="24"/>
          <w:szCs w:val="24"/>
        </w:rPr>
        <w:t xml:space="preserve">In my last days, I would wish to spend time with my family members: my spouse and children. In case I will not be in a position to make decisions for myself, my spouse can be relied on to </w:t>
      </w:r>
      <w:r w:rsidR="00FF162B" w:rsidRPr="002A47F9">
        <w:rPr>
          <w:rFonts w:ascii="Times New Roman" w:hAnsi="Times New Roman" w:cs="Times New Roman"/>
          <w:sz w:val="24"/>
          <w:szCs w:val="24"/>
        </w:rPr>
        <w:t xml:space="preserve">offer suggestions on what should be done in a specific </w:t>
      </w:r>
      <w:r w:rsidR="002A47F9" w:rsidRPr="002A47F9">
        <w:rPr>
          <w:rFonts w:ascii="Times New Roman" w:hAnsi="Times New Roman" w:cs="Times New Roman"/>
          <w:sz w:val="24"/>
          <w:szCs w:val="24"/>
        </w:rPr>
        <w:t>situation</w:t>
      </w:r>
      <w:r w:rsidR="00FF162B" w:rsidRPr="002A47F9">
        <w:rPr>
          <w:rFonts w:ascii="Times New Roman" w:hAnsi="Times New Roman" w:cs="Times New Roman"/>
          <w:sz w:val="24"/>
          <w:szCs w:val="24"/>
        </w:rPr>
        <w:t>. It is my greates</w:t>
      </w:r>
      <w:r w:rsidR="00F4400B" w:rsidRPr="002A47F9">
        <w:rPr>
          <w:rFonts w:ascii="Times New Roman" w:hAnsi="Times New Roman" w:cs="Times New Roman"/>
          <w:sz w:val="24"/>
          <w:szCs w:val="24"/>
        </w:rPr>
        <w:t>t</w:t>
      </w:r>
      <w:r w:rsidR="00FF162B" w:rsidRPr="002A47F9">
        <w:rPr>
          <w:rFonts w:ascii="Times New Roman" w:hAnsi="Times New Roman" w:cs="Times New Roman"/>
          <w:sz w:val="24"/>
          <w:szCs w:val="24"/>
        </w:rPr>
        <w:t xml:space="preserve"> wish not to be</w:t>
      </w:r>
      <w:r w:rsidR="00F4400B" w:rsidRPr="002A47F9">
        <w:rPr>
          <w:rFonts w:ascii="Times New Roman" w:hAnsi="Times New Roman" w:cs="Times New Roman"/>
          <w:sz w:val="24"/>
          <w:szCs w:val="24"/>
        </w:rPr>
        <w:t xml:space="preserve"> </w:t>
      </w:r>
      <w:r w:rsidR="00FA156C" w:rsidRPr="002A47F9">
        <w:rPr>
          <w:rFonts w:ascii="Times New Roman" w:hAnsi="Times New Roman" w:cs="Times New Roman"/>
          <w:sz w:val="24"/>
          <w:szCs w:val="24"/>
        </w:rPr>
        <w:t xml:space="preserve">put in life support machines as a way of prolonging my life as this might mean more suffering than comfort. I would prefer passive euthanasia to life support interventions. </w:t>
      </w:r>
      <w:r w:rsidR="00DF5ECE" w:rsidRPr="002A47F9">
        <w:rPr>
          <w:rFonts w:ascii="Times New Roman" w:hAnsi="Times New Roman" w:cs="Times New Roman"/>
          <w:sz w:val="24"/>
          <w:szCs w:val="24"/>
        </w:rPr>
        <w:t>With my family around me, I am sure p</w:t>
      </w:r>
      <w:r w:rsidR="003C09B2" w:rsidRPr="002A47F9">
        <w:rPr>
          <w:rFonts w:ascii="Times New Roman" w:hAnsi="Times New Roman" w:cs="Times New Roman"/>
          <w:sz w:val="24"/>
          <w:szCs w:val="24"/>
        </w:rPr>
        <w:t xml:space="preserve">ain and suffering would be less and this would mean a peaceful death for me. My final message to my beloved ones, particularly my family members, would be: Death is a journey </w:t>
      </w:r>
      <w:r w:rsidR="004340B5" w:rsidRPr="002A47F9">
        <w:rPr>
          <w:rFonts w:ascii="Times New Roman" w:hAnsi="Times New Roman" w:cs="Times New Roman"/>
          <w:sz w:val="24"/>
          <w:szCs w:val="24"/>
        </w:rPr>
        <w:t>that is in</w:t>
      </w:r>
      <w:r w:rsidR="008757BF" w:rsidRPr="002A47F9">
        <w:rPr>
          <w:rFonts w:ascii="Times New Roman" w:hAnsi="Times New Roman" w:cs="Times New Roman"/>
          <w:sz w:val="24"/>
          <w:szCs w:val="24"/>
        </w:rPr>
        <w:t>escapable but</w:t>
      </w:r>
      <w:r w:rsidR="004340B5" w:rsidRPr="002A47F9">
        <w:rPr>
          <w:rFonts w:ascii="Times New Roman" w:hAnsi="Times New Roman" w:cs="Times New Roman"/>
          <w:sz w:val="24"/>
          <w:szCs w:val="24"/>
        </w:rPr>
        <w:t xml:space="preserve"> </w:t>
      </w:r>
      <w:r w:rsidR="008E08CA" w:rsidRPr="002A47F9">
        <w:rPr>
          <w:rFonts w:ascii="Times New Roman" w:hAnsi="Times New Roman" w:cs="Times New Roman"/>
          <w:sz w:val="24"/>
          <w:szCs w:val="24"/>
        </w:rPr>
        <w:t xml:space="preserve">may </w:t>
      </w:r>
      <w:r w:rsidR="00371CF6" w:rsidRPr="002A47F9">
        <w:rPr>
          <w:rFonts w:ascii="Times New Roman" w:hAnsi="Times New Roman" w:cs="Times New Roman"/>
          <w:sz w:val="24"/>
          <w:szCs w:val="24"/>
        </w:rPr>
        <w:t>be the only means to escape the suff</w:t>
      </w:r>
      <w:r w:rsidR="008757BF" w:rsidRPr="002A47F9">
        <w:rPr>
          <w:rFonts w:ascii="Times New Roman" w:hAnsi="Times New Roman" w:cs="Times New Roman"/>
          <w:sz w:val="24"/>
          <w:szCs w:val="24"/>
        </w:rPr>
        <w:t xml:space="preserve">erings of this world. </w:t>
      </w:r>
    </w:p>
    <w:p w:rsidR="00152FAB" w:rsidRPr="002A47F9" w:rsidRDefault="00843F13" w:rsidP="00152FAB">
      <w:pPr>
        <w:spacing w:line="48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47F9">
        <w:rPr>
          <w:rFonts w:ascii="Times New Roman" w:hAnsi="Times New Roman" w:cs="Times New Roman"/>
          <w:b/>
          <w:sz w:val="24"/>
          <w:szCs w:val="24"/>
        </w:rPr>
        <w:t>Final Thoughts</w:t>
      </w:r>
      <w:r w:rsidR="00FA156C" w:rsidRPr="002A4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162B" w:rsidRPr="002A4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0F81" w:rsidRPr="002A4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567" w:rsidRPr="002A47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C52" w:rsidRPr="002A47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1D70" w:rsidRPr="002A47F9" w:rsidRDefault="00843F13" w:rsidP="00152FAB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47F9">
        <w:rPr>
          <w:rFonts w:ascii="Times New Roman" w:hAnsi="Times New Roman" w:cs="Times New Roman"/>
          <w:sz w:val="24"/>
          <w:szCs w:val="24"/>
        </w:rPr>
        <w:t xml:space="preserve">By engaging deeply with the requirements of this assignment, I now know the importance of end of life planning. In the past, I could not think of engaging in such an endeavor but my attitude is now different. I can utilize one of the resources suggested by Berger (2014), particularly </w:t>
      </w:r>
      <w:r w:rsidR="008C6614" w:rsidRPr="002A47F9">
        <w:rPr>
          <w:rFonts w:ascii="Times New Roman" w:hAnsi="Times New Roman" w:cs="Times New Roman"/>
          <w:sz w:val="24"/>
          <w:szCs w:val="24"/>
        </w:rPr>
        <w:t xml:space="preserve">the </w:t>
      </w:r>
      <w:r w:rsidR="008C6614" w:rsidRPr="002A47F9">
        <w:rPr>
          <w:rFonts w:ascii="Times New Roman" w:hAnsi="Times New Roman" w:cs="Times New Roman"/>
          <w:i/>
          <w:sz w:val="24"/>
          <w:szCs w:val="24"/>
        </w:rPr>
        <w:t>DNR (</w:t>
      </w:r>
      <w:r w:rsidR="00481216" w:rsidRPr="002A47F9">
        <w:rPr>
          <w:rFonts w:ascii="Times New Roman" w:hAnsi="Times New Roman" w:cs="Times New Roman"/>
          <w:i/>
          <w:sz w:val="24"/>
          <w:szCs w:val="24"/>
        </w:rPr>
        <w:t>do not resus</w:t>
      </w:r>
      <w:r w:rsidR="008C6614" w:rsidRPr="002A47F9">
        <w:rPr>
          <w:rFonts w:ascii="Times New Roman" w:hAnsi="Times New Roman" w:cs="Times New Roman"/>
          <w:i/>
          <w:sz w:val="24"/>
          <w:szCs w:val="24"/>
        </w:rPr>
        <w:t>citate)</w:t>
      </w:r>
      <w:r w:rsidR="008C6614" w:rsidRPr="002A47F9">
        <w:rPr>
          <w:rFonts w:ascii="Times New Roman" w:hAnsi="Times New Roman" w:cs="Times New Roman"/>
          <w:sz w:val="24"/>
          <w:szCs w:val="24"/>
        </w:rPr>
        <w:t xml:space="preserve"> order</w:t>
      </w:r>
      <w:r w:rsidR="002A47F9" w:rsidRPr="002A47F9">
        <w:rPr>
          <w:rFonts w:ascii="Times New Roman" w:hAnsi="Times New Roman" w:cs="Times New Roman"/>
          <w:sz w:val="24"/>
          <w:szCs w:val="24"/>
        </w:rPr>
        <w:t>,</w:t>
      </w:r>
      <w:r w:rsidR="008C6614" w:rsidRPr="002A47F9">
        <w:rPr>
          <w:rFonts w:ascii="Times New Roman" w:hAnsi="Times New Roman" w:cs="Times New Roman"/>
          <w:sz w:val="24"/>
          <w:szCs w:val="24"/>
        </w:rPr>
        <w:t xml:space="preserve"> to formalize</w:t>
      </w:r>
      <w:r w:rsidRPr="002A47F9">
        <w:rPr>
          <w:rFonts w:ascii="Times New Roman" w:hAnsi="Times New Roman" w:cs="Times New Roman"/>
          <w:sz w:val="24"/>
          <w:szCs w:val="24"/>
        </w:rPr>
        <w:t xml:space="preserve"> my end of life plan</w:t>
      </w:r>
      <w:r w:rsidR="008F2439" w:rsidRPr="002A47F9">
        <w:rPr>
          <w:rFonts w:ascii="Times New Roman" w:hAnsi="Times New Roman" w:cs="Times New Roman"/>
          <w:sz w:val="24"/>
          <w:szCs w:val="24"/>
        </w:rPr>
        <w:t>.</w:t>
      </w:r>
    </w:p>
    <w:p w:rsidR="00843F13" w:rsidRDefault="00F41D70" w:rsidP="00F41D70">
      <w:pPr>
        <w:spacing w:line="48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2A47F9">
        <w:rPr>
          <w:rFonts w:ascii="Times New Roman" w:hAnsi="Times New Roman" w:cs="Times New Roman"/>
          <w:sz w:val="24"/>
          <w:szCs w:val="24"/>
        </w:rPr>
        <w:lastRenderedPageBreak/>
        <w:t>Reference</w:t>
      </w:r>
    </w:p>
    <w:p w:rsidR="00614E7A" w:rsidRPr="00D4553F" w:rsidRDefault="00614E7A" w:rsidP="00614E7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D4553F">
        <w:rPr>
          <w:rFonts w:ascii="Times New Roman" w:hAnsi="Times New Roman" w:cs="Times New Roman"/>
          <w:sz w:val="24"/>
          <w:szCs w:val="24"/>
        </w:rPr>
        <w:t xml:space="preserve">Berger, S.K. (2014). </w:t>
      </w:r>
      <w:r w:rsidRPr="00D4553F">
        <w:rPr>
          <w:rFonts w:ascii="Times New Roman" w:hAnsi="Times New Roman" w:cs="Times New Roman"/>
          <w:i/>
          <w:sz w:val="24"/>
          <w:szCs w:val="24"/>
        </w:rPr>
        <w:t xml:space="preserve">The developing person through the lifespan </w:t>
      </w:r>
      <w:r w:rsidRPr="00D4553F">
        <w:rPr>
          <w:rFonts w:ascii="Times New Roman" w:hAnsi="Times New Roman" w:cs="Times New Roman"/>
          <w:sz w:val="24"/>
          <w:szCs w:val="24"/>
        </w:rPr>
        <w:t>(9</w:t>
      </w:r>
      <w:r w:rsidRPr="00D4553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D4553F">
        <w:rPr>
          <w:rFonts w:ascii="Times New Roman" w:hAnsi="Times New Roman" w:cs="Times New Roman"/>
          <w:sz w:val="24"/>
          <w:szCs w:val="24"/>
        </w:rPr>
        <w:t xml:space="preserve"> ed.)</w:t>
      </w:r>
      <w:r w:rsidRPr="00D4553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D4553F">
        <w:rPr>
          <w:rFonts w:ascii="Times New Roman" w:hAnsi="Times New Roman" w:cs="Times New Roman"/>
          <w:sz w:val="24"/>
          <w:szCs w:val="24"/>
        </w:rPr>
        <w:t>USA</w:t>
      </w:r>
      <w:r w:rsidRPr="00D4553F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D4553F">
        <w:rPr>
          <w:rFonts w:ascii="Times New Roman" w:hAnsi="Times New Roman" w:cs="Times New Roman"/>
          <w:sz w:val="24"/>
          <w:szCs w:val="24"/>
        </w:rPr>
        <w:t>Worth Publishers.</w:t>
      </w:r>
    </w:p>
    <w:p w:rsidR="00D30CD4" w:rsidRPr="002A47F9" w:rsidRDefault="00D30CD4" w:rsidP="00D30CD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D30CD4" w:rsidRPr="002A47F9" w:rsidSect="002E3D4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952" w:rsidRDefault="00026952" w:rsidP="002E3D42">
      <w:pPr>
        <w:spacing w:after="0" w:line="240" w:lineRule="auto"/>
      </w:pPr>
      <w:r>
        <w:separator/>
      </w:r>
    </w:p>
  </w:endnote>
  <w:endnote w:type="continuationSeparator" w:id="1">
    <w:p w:rsidR="00026952" w:rsidRDefault="00026952" w:rsidP="002E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952" w:rsidRDefault="00026952" w:rsidP="002E3D42">
      <w:pPr>
        <w:spacing w:after="0" w:line="240" w:lineRule="auto"/>
      </w:pPr>
      <w:r>
        <w:separator/>
      </w:r>
    </w:p>
  </w:footnote>
  <w:footnote w:type="continuationSeparator" w:id="1">
    <w:p w:rsidR="00026952" w:rsidRDefault="00026952" w:rsidP="002E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42" w:rsidRPr="002E3D42" w:rsidRDefault="002E3D42">
    <w:pPr>
      <w:pStyle w:val="Header"/>
      <w:rPr>
        <w:rFonts w:ascii="Times New Roman" w:hAnsi="Times New Roman" w:cs="Times New Roman"/>
        <w:sz w:val="24"/>
        <w:szCs w:val="24"/>
      </w:rPr>
    </w:pPr>
    <w:r w:rsidRPr="002E3D42">
      <w:rPr>
        <w:rFonts w:ascii="Times New Roman" w:hAnsi="Times New Roman" w:cs="Times New Roman"/>
        <w:sz w:val="24"/>
        <w:szCs w:val="24"/>
      </w:rPr>
      <w:t>END OF LIFE PLANNING ESSAY</w:t>
    </w:r>
    <w:r w:rsidRPr="002E3D42">
      <w:rPr>
        <w:rFonts w:ascii="Times New Roman" w:hAnsi="Times New Roman" w:cs="Times New Roman"/>
        <w:sz w:val="24"/>
        <w:szCs w:val="24"/>
      </w:rPr>
      <w:tab/>
    </w:r>
    <w:r w:rsidRPr="002E3D42">
      <w:rPr>
        <w:rFonts w:ascii="Times New Roman" w:hAnsi="Times New Roman" w:cs="Times New Roman"/>
        <w:sz w:val="24"/>
        <w:szCs w:val="24"/>
      </w:rPr>
      <w:tab/>
    </w:r>
    <w:r w:rsidR="009E3D04" w:rsidRPr="002E3D42">
      <w:rPr>
        <w:rFonts w:ascii="Times New Roman" w:hAnsi="Times New Roman" w:cs="Times New Roman"/>
        <w:sz w:val="24"/>
        <w:szCs w:val="24"/>
      </w:rPr>
      <w:fldChar w:fldCharType="begin"/>
    </w:r>
    <w:r w:rsidRPr="002E3D4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9E3D04" w:rsidRPr="002E3D42">
      <w:rPr>
        <w:rFonts w:ascii="Times New Roman" w:hAnsi="Times New Roman" w:cs="Times New Roman"/>
        <w:sz w:val="24"/>
        <w:szCs w:val="24"/>
      </w:rPr>
      <w:fldChar w:fldCharType="separate"/>
    </w:r>
    <w:r w:rsidR="00E817BB">
      <w:rPr>
        <w:rFonts w:ascii="Times New Roman" w:hAnsi="Times New Roman" w:cs="Times New Roman"/>
        <w:noProof/>
        <w:sz w:val="24"/>
        <w:szCs w:val="24"/>
      </w:rPr>
      <w:t>2</w:t>
    </w:r>
    <w:r w:rsidR="009E3D04" w:rsidRPr="002E3D42">
      <w:rPr>
        <w:rFonts w:ascii="Times New Roman" w:hAnsi="Times New Roman" w:cs="Times New Roman"/>
        <w:sz w:val="24"/>
        <w:szCs w:val="24"/>
      </w:rPr>
      <w:fldChar w:fldCharType="end"/>
    </w:r>
  </w:p>
  <w:p w:rsidR="002E3D42" w:rsidRDefault="002E3D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D42" w:rsidRPr="00F92118" w:rsidRDefault="002E3D42">
    <w:pPr>
      <w:pStyle w:val="Header"/>
      <w:rPr>
        <w:rFonts w:ascii="Times New Roman" w:hAnsi="Times New Roman" w:cs="Times New Roman"/>
        <w:sz w:val="24"/>
        <w:szCs w:val="24"/>
      </w:rPr>
    </w:pPr>
    <w:r w:rsidRPr="00F92118">
      <w:rPr>
        <w:rFonts w:ascii="Times New Roman" w:hAnsi="Times New Roman" w:cs="Times New Roman"/>
        <w:sz w:val="24"/>
        <w:szCs w:val="24"/>
      </w:rPr>
      <w:t>Running head: END OF LIFE PLANNING ESSAY</w:t>
    </w:r>
    <w:r w:rsidR="00F92118" w:rsidRPr="00F92118">
      <w:rPr>
        <w:rFonts w:ascii="Times New Roman" w:hAnsi="Times New Roman" w:cs="Times New Roman"/>
        <w:sz w:val="24"/>
        <w:szCs w:val="24"/>
      </w:rPr>
      <w:tab/>
    </w:r>
    <w:r w:rsidR="00F92118" w:rsidRPr="00F92118">
      <w:rPr>
        <w:rFonts w:ascii="Times New Roman" w:hAnsi="Times New Roman" w:cs="Times New Roman"/>
        <w:sz w:val="24"/>
        <w:szCs w:val="24"/>
      </w:rPr>
      <w:tab/>
    </w:r>
    <w:r w:rsidR="009E3D04" w:rsidRPr="00F92118">
      <w:rPr>
        <w:rFonts w:ascii="Times New Roman" w:hAnsi="Times New Roman" w:cs="Times New Roman"/>
        <w:sz w:val="24"/>
        <w:szCs w:val="24"/>
      </w:rPr>
      <w:fldChar w:fldCharType="begin"/>
    </w:r>
    <w:r w:rsidR="00F92118" w:rsidRPr="00F9211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="009E3D04" w:rsidRPr="00F92118">
      <w:rPr>
        <w:rFonts w:ascii="Times New Roman" w:hAnsi="Times New Roman" w:cs="Times New Roman"/>
        <w:sz w:val="24"/>
        <w:szCs w:val="24"/>
      </w:rPr>
      <w:fldChar w:fldCharType="separate"/>
    </w:r>
    <w:r w:rsidR="00E817BB">
      <w:rPr>
        <w:rFonts w:ascii="Times New Roman" w:hAnsi="Times New Roman" w:cs="Times New Roman"/>
        <w:noProof/>
        <w:sz w:val="24"/>
        <w:szCs w:val="24"/>
      </w:rPr>
      <w:t>1</w:t>
    </w:r>
    <w:r w:rsidR="009E3D04" w:rsidRPr="00F92118">
      <w:rPr>
        <w:rFonts w:ascii="Times New Roman" w:hAnsi="Times New Roman" w:cs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24B8"/>
    <w:rsid w:val="00026952"/>
    <w:rsid w:val="000A4BEE"/>
    <w:rsid w:val="00113681"/>
    <w:rsid w:val="00152FAB"/>
    <w:rsid w:val="0020751A"/>
    <w:rsid w:val="00214567"/>
    <w:rsid w:val="002A47F9"/>
    <w:rsid w:val="002E3D42"/>
    <w:rsid w:val="00336A7A"/>
    <w:rsid w:val="00343174"/>
    <w:rsid w:val="0036580A"/>
    <w:rsid w:val="00371CF6"/>
    <w:rsid w:val="00380737"/>
    <w:rsid w:val="00397CC7"/>
    <w:rsid w:val="003C09B2"/>
    <w:rsid w:val="003C1BE1"/>
    <w:rsid w:val="003F1ECE"/>
    <w:rsid w:val="004340B5"/>
    <w:rsid w:val="00481216"/>
    <w:rsid w:val="00485467"/>
    <w:rsid w:val="0050788D"/>
    <w:rsid w:val="005778DA"/>
    <w:rsid w:val="005F6437"/>
    <w:rsid w:val="00614E7A"/>
    <w:rsid w:val="00615737"/>
    <w:rsid w:val="006F628B"/>
    <w:rsid w:val="007331B5"/>
    <w:rsid w:val="007569E3"/>
    <w:rsid w:val="008053C9"/>
    <w:rsid w:val="00810CE6"/>
    <w:rsid w:val="00812C52"/>
    <w:rsid w:val="00824648"/>
    <w:rsid w:val="00836E90"/>
    <w:rsid w:val="00843F13"/>
    <w:rsid w:val="008757BF"/>
    <w:rsid w:val="008C1FB9"/>
    <w:rsid w:val="008C6614"/>
    <w:rsid w:val="008E08CA"/>
    <w:rsid w:val="008E5FDF"/>
    <w:rsid w:val="008F2439"/>
    <w:rsid w:val="00915DBC"/>
    <w:rsid w:val="00964612"/>
    <w:rsid w:val="00966A5B"/>
    <w:rsid w:val="00987BEE"/>
    <w:rsid w:val="009A10C0"/>
    <w:rsid w:val="009D5609"/>
    <w:rsid w:val="009E3D04"/>
    <w:rsid w:val="00AD0F81"/>
    <w:rsid w:val="00B27D82"/>
    <w:rsid w:val="00B5176A"/>
    <w:rsid w:val="00C01794"/>
    <w:rsid w:val="00CB1AC9"/>
    <w:rsid w:val="00CB35BB"/>
    <w:rsid w:val="00D14F33"/>
    <w:rsid w:val="00D16203"/>
    <w:rsid w:val="00D25287"/>
    <w:rsid w:val="00D30CD4"/>
    <w:rsid w:val="00D324B8"/>
    <w:rsid w:val="00D922B5"/>
    <w:rsid w:val="00DF5ECE"/>
    <w:rsid w:val="00E47767"/>
    <w:rsid w:val="00E817BB"/>
    <w:rsid w:val="00EF4F86"/>
    <w:rsid w:val="00F41D70"/>
    <w:rsid w:val="00F4400B"/>
    <w:rsid w:val="00F47171"/>
    <w:rsid w:val="00F73C86"/>
    <w:rsid w:val="00F92118"/>
    <w:rsid w:val="00F951C6"/>
    <w:rsid w:val="00FA156C"/>
    <w:rsid w:val="00FF1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D42"/>
  </w:style>
  <w:style w:type="paragraph" w:styleId="Footer">
    <w:name w:val="footer"/>
    <w:basedOn w:val="Normal"/>
    <w:link w:val="FooterChar"/>
    <w:uiPriority w:val="99"/>
    <w:semiHidden/>
    <w:unhideWhenUsed/>
    <w:rsid w:val="002E3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3D42"/>
  </w:style>
  <w:style w:type="paragraph" w:styleId="BalloonText">
    <w:name w:val="Balloon Text"/>
    <w:basedOn w:val="Normal"/>
    <w:link w:val="BalloonTextChar"/>
    <w:uiPriority w:val="99"/>
    <w:semiHidden/>
    <w:unhideWhenUsed/>
    <w:rsid w:val="002E3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D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70</cp:revision>
  <dcterms:created xsi:type="dcterms:W3CDTF">2016-10-07T06:59:00Z</dcterms:created>
  <dcterms:modified xsi:type="dcterms:W3CDTF">2016-10-07T09:28:00Z</dcterms:modified>
</cp:coreProperties>
</file>