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p>
    <w:p w:rsidR="004D62D4" w:rsidRDefault="004D62D4" w:rsidP="004D62D4">
      <w:pPr>
        <w:spacing w:line="480" w:lineRule="auto"/>
        <w:jc w:val="center"/>
        <w:rPr>
          <w:rFonts w:ascii="Times New Roman" w:hAnsi="Times New Roman" w:cs="Times New Roman"/>
          <w:color w:val="222222"/>
          <w:sz w:val="24"/>
          <w:shd w:val="clear" w:color="auto" w:fill="FFFFFF"/>
        </w:rPr>
      </w:pPr>
      <w:r>
        <w:rPr>
          <w:rFonts w:ascii="Times New Roman" w:hAnsi="Times New Roman" w:cs="Times New Roman"/>
          <w:color w:val="222222"/>
          <w:sz w:val="24"/>
          <w:shd w:val="clear" w:color="auto" w:fill="FFFFFF"/>
        </w:rPr>
        <w:t>Business</w:t>
      </w:r>
      <w:r w:rsidRPr="00B41C22">
        <w:rPr>
          <w:rFonts w:ascii="Times New Roman" w:hAnsi="Times New Roman" w:cs="Times New Roman"/>
          <w:color w:val="222222"/>
          <w:sz w:val="24"/>
          <w:shd w:val="clear" w:color="auto" w:fill="FFFFFF"/>
        </w:rPr>
        <w:t xml:space="preserve"> </w:t>
      </w:r>
      <w:r>
        <w:rPr>
          <w:rFonts w:ascii="Times New Roman" w:hAnsi="Times New Roman" w:cs="Times New Roman"/>
          <w:color w:val="222222"/>
          <w:sz w:val="24"/>
          <w:shd w:val="clear" w:color="auto" w:fill="FFFFFF"/>
        </w:rPr>
        <w:t>M</w:t>
      </w:r>
      <w:r w:rsidRPr="00B41C22">
        <w:rPr>
          <w:rFonts w:ascii="Times New Roman" w:hAnsi="Times New Roman" w:cs="Times New Roman"/>
          <w:color w:val="222222"/>
          <w:sz w:val="24"/>
          <w:shd w:val="clear" w:color="auto" w:fill="FFFFFF"/>
        </w:rPr>
        <w:t>anagement.</w:t>
      </w:r>
    </w:p>
    <w:p w:rsidR="004D62D4" w:rsidRPr="00A74416" w:rsidRDefault="004D62D4" w:rsidP="004D62D4">
      <w:pPr>
        <w:tabs>
          <w:tab w:val="left" w:pos="1470"/>
        </w:tabs>
        <w:spacing w:after="0" w:line="480" w:lineRule="auto"/>
        <w:jc w:val="center"/>
        <w:rPr>
          <w:rFonts w:ascii="Times New Roman" w:hAnsi="Times New Roman" w:cs="Times New Roman"/>
          <w:sz w:val="24"/>
          <w:szCs w:val="24"/>
        </w:rPr>
      </w:pPr>
      <w:r w:rsidRPr="00A74416">
        <w:rPr>
          <w:rFonts w:ascii="Times New Roman" w:hAnsi="Times New Roman" w:cs="Times New Roman"/>
          <w:sz w:val="24"/>
          <w:szCs w:val="24"/>
        </w:rPr>
        <w:t>Name</w:t>
      </w:r>
    </w:p>
    <w:p w:rsidR="004D62D4" w:rsidRDefault="004D62D4" w:rsidP="004D62D4">
      <w:pPr>
        <w:tabs>
          <w:tab w:val="left" w:pos="1470"/>
        </w:tabs>
        <w:spacing w:after="0" w:line="480" w:lineRule="auto"/>
        <w:jc w:val="center"/>
        <w:rPr>
          <w:rFonts w:ascii="Times New Roman" w:hAnsi="Times New Roman" w:cs="Times New Roman"/>
          <w:sz w:val="24"/>
          <w:szCs w:val="24"/>
        </w:rPr>
      </w:pPr>
      <w:r w:rsidRPr="00A74416">
        <w:rPr>
          <w:rFonts w:ascii="Times New Roman" w:hAnsi="Times New Roman" w:cs="Times New Roman"/>
          <w:sz w:val="24"/>
          <w:szCs w:val="24"/>
        </w:rPr>
        <w:t>Subject</w:t>
      </w:r>
    </w:p>
    <w:p w:rsidR="004D62D4" w:rsidRPr="00A74416" w:rsidRDefault="004D62D4" w:rsidP="004D62D4">
      <w:pPr>
        <w:tabs>
          <w:tab w:val="left" w:pos="1470"/>
        </w:tabs>
        <w:spacing w:after="0" w:line="480" w:lineRule="auto"/>
        <w:jc w:val="center"/>
        <w:rPr>
          <w:rFonts w:ascii="Times New Roman" w:hAnsi="Times New Roman" w:cs="Times New Roman"/>
          <w:sz w:val="24"/>
          <w:szCs w:val="24"/>
        </w:rPr>
      </w:pPr>
      <w:r w:rsidRPr="00A74416">
        <w:rPr>
          <w:rFonts w:ascii="Times New Roman" w:hAnsi="Times New Roman" w:cs="Times New Roman"/>
          <w:sz w:val="24"/>
          <w:szCs w:val="24"/>
        </w:rPr>
        <w:t>Instructor</w:t>
      </w:r>
    </w:p>
    <w:p w:rsidR="004D62D4" w:rsidRPr="00A74416" w:rsidRDefault="004D62D4" w:rsidP="004D62D4">
      <w:pPr>
        <w:tabs>
          <w:tab w:val="left" w:pos="1470"/>
        </w:tabs>
        <w:spacing w:after="0" w:line="480" w:lineRule="auto"/>
        <w:jc w:val="center"/>
        <w:rPr>
          <w:rFonts w:ascii="Times New Roman" w:hAnsi="Times New Roman" w:cs="Times New Roman"/>
          <w:sz w:val="24"/>
          <w:szCs w:val="24"/>
        </w:rPr>
      </w:pPr>
      <w:r w:rsidRPr="00A74416">
        <w:rPr>
          <w:rFonts w:ascii="Times New Roman" w:hAnsi="Times New Roman" w:cs="Times New Roman"/>
          <w:sz w:val="24"/>
          <w:szCs w:val="24"/>
        </w:rPr>
        <w:t>Date</w:t>
      </w:r>
    </w:p>
    <w:p w:rsidR="004D62D4" w:rsidRDefault="004D62D4" w:rsidP="004D62D4">
      <w:pPr>
        <w:spacing w:line="480" w:lineRule="auto"/>
        <w:rPr>
          <w:rFonts w:ascii="Times New Roman" w:hAnsi="Times New Roman" w:cs="Times New Roman"/>
          <w:color w:val="222222"/>
          <w:sz w:val="24"/>
          <w:shd w:val="clear" w:color="auto" w:fill="FFFFFF"/>
        </w:rPr>
      </w:pPr>
    </w:p>
    <w:p w:rsidR="004D62D4" w:rsidRDefault="004D62D4" w:rsidP="004D62D4">
      <w:pPr>
        <w:spacing w:line="480" w:lineRule="auto"/>
        <w:rPr>
          <w:rFonts w:ascii="Times New Roman" w:hAnsi="Times New Roman" w:cs="Times New Roman"/>
          <w:color w:val="222222"/>
          <w:sz w:val="24"/>
          <w:shd w:val="clear" w:color="auto" w:fill="FFFFFF"/>
        </w:rPr>
      </w:pPr>
    </w:p>
    <w:p w:rsidR="004D62D4" w:rsidRDefault="004D62D4" w:rsidP="004D62D4">
      <w:pPr>
        <w:spacing w:line="480" w:lineRule="auto"/>
        <w:rPr>
          <w:rFonts w:ascii="Times New Roman" w:hAnsi="Times New Roman" w:cs="Times New Roman"/>
          <w:i/>
          <w:sz w:val="24"/>
        </w:rPr>
      </w:pPr>
    </w:p>
    <w:p w:rsidR="004D62D4" w:rsidRDefault="004D62D4" w:rsidP="004D62D4">
      <w:pPr>
        <w:spacing w:line="480" w:lineRule="auto"/>
        <w:rPr>
          <w:rFonts w:ascii="Times New Roman" w:hAnsi="Times New Roman" w:cs="Times New Roman"/>
          <w:i/>
          <w:sz w:val="24"/>
        </w:rPr>
      </w:pPr>
    </w:p>
    <w:p w:rsidR="004D62D4" w:rsidRDefault="004D62D4" w:rsidP="004D62D4">
      <w:pPr>
        <w:spacing w:line="480" w:lineRule="auto"/>
        <w:rPr>
          <w:rFonts w:ascii="Times New Roman" w:hAnsi="Times New Roman" w:cs="Times New Roman"/>
          <w:i/>
          <w:sz w:val="24"/>
        </w:rPr>
      </w:pPr>
    </w:p>
    <w:p w:rsidR="004D62D4" w:rsidRDefault="004D62D4" w:rsidP="004D62D4">
      <w:pPr>
        <w:spacing w:line="480" w:lineRule="auto"/>
        <w:rPr>
          <w:rFonts w:ascii="Times New Roman" w:hAnsi="Times New Roman" w:cs="Times New Roman"/>
          <w:i/>
          <w:sz w:val="24"/>
        </w:rPr>
      </w:pPr>
    </w:p>
    <w:p w:rsidR="00D31BCF" w:rsidRPr="001B5D73" w:rsidRDefault="001B5D73" w:rsidP="004D62D4">
      <w:pPr>
        <w:spacing w:line="480" w:lineRule="auto"/>
        <w:rPr>
          <w:rFonts w:ascii="Times New Roman" w:hAnsi="Times New Roman" w:cs="Times New Roman"/>
          <w:i/>
          <w:sz w:val="24"/>
        </w:rPr>
      </w:pPr>
      <w:r w:rsidRPr="001B5D73">
        <w:rPr>
          <w:rFonts w:ascii="Times New Roman" w:hAnsi="Times New Roman" w:cs="Times New Roman"/>
          <w:i/>
          <w:sz w:val="24"/>
        </w:rPr>
        <w:lastRenderedPageBreak/>
        <w:t>Impact of Organizational Change and Survivability</w:t>
      </w:r>
    </w:p>
    <w:p w:rsidR="004D62D4" w:rsidRDefault="00184B9D" w:rsidP="004D62D4">
      <w:pPr>
        <w:spacing w:line="480" w:lineRule="auto"/>
        <w:ind w:firstLine="720"/>
        <w:rPr>
          <w:rFonts w:ascii="Times New Roman" w:hAnsi="Times New Roman" w:cs="Times New Roman"/>
          <w:sz w:val="24"/>
        </w:rPr>
      </w:pPr>
      <w:r w:rsidRPr="00184B9D">
        <w:rPr>
          <w:rFonts w:ascii="Times New Roman" w:hAnsi="Times New Roman" w:cs="Times New Roman"/>
          <w:sz w:val="24"/>
        </w:rPr>
        <w:t xml:space="preserve">Organizational adaptability and survival require that the strategies leaders use to learn and to grant operational information must change faster than the environmental changes that undermine practicality. The new methodology for leaders ought to be in a constant state of adjusting to change in a regularly evolving scene (Chou, 2014). To accomplish this, the focus must be to look past rivalry and piece of the overall industry to more crucial inquiries of survival and supportability in a turbulent and consistently evolving environment. In the business world every decade appears to bring another new mode of thinking about the business environment and better corporate strategies. Quality has been put into practice in an assortment of particular ways. One of the more effective ways to deal with quality by both small and large corporations has been through Total Quality Management (Chou, 2014). Quality management focuses on continuous improvement of processes and operations, customer satisfaction and employer-employee cooperation and participation. Product improvement and administrations, business operations, and even organizational procedures have turned into the premise for continually making more prominent quality for the client while additionally expanding organization efficiency. </w:t>
      </w:r>
    </w:p>
    <w:p w:rsidR="00184B9D" w:rsidRDefault="00184B9D" w:rsidP="004D62D4">
      <w:pPr>
        <w:spacing w:line="480" w:lineRule="auto"/>
        <w:ind w:firstLine="720"/>
        <w:rPr>
          <w:rFonts w:ascii="Times New Roman" w:hAnsi="Times New Roman" w:cs="Times New Roman"/>
          <w:sz w:val="24"/>
        </w:rPr>
      </w:pPr>
      <w:r w:rsidRPr="00184B9D">
        <w:rPr>
          <w:rFonts w:ascii="Times New Roman" w:hAnsi="Times New Roman" w:cs="Times New Roman"/>
          <w:sz w:val="24"/>
        </w:rPr>
        <w:t xml:space="preserve">Organizations are likewise making value by coming up with external networks with clients and suppliers and remarkable business sense now additionally has organizations working together with their rivals as a way to improve execution (Chou, 2014). In today's business surroundings, cooperation better exploits time, makes process upgrades and amplifies the current ability of the association in value creation. The way to accomplishment in a period of profound and systemic change lies in focusing on the challenge and reaction time. Most vital planning is shallow by correlation, and it tends to focus on picking up a greater cut of an existing pie (Chou, </w:t>
      </w:r>
      <w:r w:rsidRPr="00184B9D">
        <w:rPr>
          <w:rFonts w:ascii="Times New Roman" w:hAnsi="Times New Roman" w:cs="Times New Roman"/>
          <w:sz w:val="24"/>
        </w:rPr>
        <w:lastRenderedPageBreak/>
        <w:t>2014). In a dynamic commercial center, each level of the association must see its situation as a test, calling not for consistency but rather for inventive reaction with the help of progress administration.</w:t>
      </w:r>
    </w:p>
    <w:p w:rsidR="00184B9D" w:rsidRPr="00184B9D" w:rsidRDefault="00184B9D" w:rsidP="004D62D4">
      <w:pPr>
        <w:spacing w:line="480" w:lineRule="auto"/>
        <w:rPr>
          <w:rFonts w:ascii="Times New Roman" w:hAnsi="Times New Roman" w:cs="Times New Roman"/>
          <w:i/>
          <w:sz w:val="24"/>
        </w:rPr>
      </w:pPr>
      <w:r w:rsidRPr="00184B9D">
        <w:rPr>
          <w:rFonts w:ascii="Times New Roman" w:hAnsi="Times New Roman" w:cs="Times New Roman"/>
          <w:i/>
          <w:sz w:val="24"/>
        </w:rPr>
        <w:t>BPM model used in place of Purchase Order Approval Process</w:t>
      </w:r>
    </w:p>
    <w:p w:rsidR="004D62D4" w:rsidRDefault="00BA1218" w:rsidP="004D62D4">
      <w:pPr>
        <w:spacing w:line="480" w:lineRule="auto"/>
        <w:ind w:firstLine="720"/>
        <w:rPr>
          <w:rFonts w:ascii="Times New Roman" w:hAnsi="Times New Roman" w:cs="Times New Roman"/>
          <w:sz w:val="24"/>
        </w:rPr>
      </w:pPr>
      <w:r w:rsidRPr="00BA1218">
        <w:rPr>
          <w:rFonts w:ascii="Times New Roman" w:hAnsi="Times New Roman" w:cs="Times New Roman"/>
          <w:sz w:val="24"/>
        </w:rPr>
        <w:t xml:space="preserve">A business process model incorporates a collection of exercises intended to deliver a particular yield for a specific client or business sector. It infers a solid emphasis on how the work is done inside an association, as opposed to an item's focus on what (Zhao &amp; </w:t>
      </w:r>
      <w:proofErr w:type="gramStart"/>
      <w:r w:rsidRPr="00BA1218">
        <w:rPr>
          <w:rFonts w:ascii="Times New Roman" w:hAnsi="Times New Roman" w:cs="Times New Roman"/>
          <w:sz w:val="24"/>
        </w:rPr>
        <w:t>Gao</w:t>
      </w:r>
      <w:proofErr w:type="gramEnd"/>
      <w:r w:rsidRPr="00BA1218">
        <w:rPr>
          <w:rFonts w:ascii="Times New Roman" w:hAnsi="Times New Roman" w:cs="Times New Roman"/>
          <w:sz w:val="24"/>
        </w:rPr>
        <w:t>, 2008). Manual types of data entry as well as data manipulation pose a natural danger to any critical enterprise capacity. Utilized at the center of all business forms reporting, risk, analysis and as the decision-making basis, financial services are intensely dependent on the use of spreadsheets. Because of the abundance of manual procedures included in making, maintaining and redesigning them, spreadsheets are profoundly susceptible to operational risks and calculations on the spreadsheet can bring about massive blunders with destroying outcomes</w:t>
      </w:r>
      <w:r>
        <w:rPr>
          <w:rFonts w:ascii="Times New Roman" w:hAnsi="Times New Roman" w:cs="Times New Roman"/>
          <w:sz w:val="24"/>
        </w:rPr>
        <w:t xml:space="preserve"> </w:t>
      </w:r>
      <w:r w:rsidRPr="00BA1218">
        <w:rPr>
          <w:rFonts w:ascii="Times New Roman" w:hAnsi="Times New Roman" w:cs="Times New Roman"/>
          <w:sz w:val="24"/>
        </w:rPr>
        <w:t xml:space="preserve">(Zhao &amp; </w:t>
      </w:r>
      <w:proofErr w:type="gramStart"/>
      <w:r w:rsidRPr="00BA1218">
        <w:rPr>
          <w:rFonts w:ascii="Times New Roman" w:hAnsi="Times New Roman" w:cs="Times New Roman"/>
          <w:sz w:val="24"/>
        </w:rPr>
        <w:t>Gao</w:t>
      </w:r>
      <w:proofErr w:type="gramEnd"/>
      <w:r w:rsidRPr="00BA1218">
        <w:rPr>
          <w:rFonts w:ascii="Times New Roman" w:hAnsi="Times New Roman" w:cs="Times New Roman"/>
          <w:sz w:val="24"/>
        </w:rPr>
        <w:t>, 2008)</w:t>
      </w:r>
      <w:r w:rsidRPr="00BA1218">
        <w:rPr>
          <w:rFonts w:ascii="Times New Roman" w:hAnsi="Times New Roman" w:cs="Times New Roman"/>
          <w:sz w:val="24"/>
        </w:rPr>
        <w:t xml:space="preserve">. The utilization of Microsoft has never been more straightforward to guarantee that an association changes and advances the business procedures and undertakings that control the procure-to-pay processes. The endorsement process for approval orders adds automation and control to buy request forms. It likewise conveys an abnormal state of adaptability in the modelling process with workflows and policies by inclusion of task and approval administration (Zhao &amp; </w:t>
      </w:r>
      <w:proofErr w:type="gramStart"/>
      <w:r w:rsidRPr="00BA1218">
        <w:rPr>
          <w:rFonts w:ascii="Times New Roman" w:hAnsi="Times New Roman" w:cs="Times New Roman"/>
          <w:sz w:val="24"/>
        </w:rPr>
        <w:t>Gao</w:t>
      </w:r>
      <w:proofErr w:type="gramEnd"/>
      <w:r w:rsidRPr="00BA1218">
        <w:rPr>
          <w:rFonts w:ascii="Times New Roman" w:hAnsi="Times New Roman" w:cs="Times New Roman"/>
          <w:sz w:val="24"/>
        </w:rPr>
        <w:t xml:space="preserve">, 2008). </w:t>
      </w:r>
    </w:p>
    <w:p w:rsidR="00F26800" w:rsidRDefault="00BA1218" w:rsidP="004D62D4">
      <w:pPr>
        <w:spacing w:line="480" w:lineRule="auto"/>
        <w:ind w:firstLine="720"/>
        <w:rPr>
          <w:rFonts w:ascii="Times New Roman" w:hAnsi="Times New Roman" w:cs="Times New Roman"/>
          <w:sz w:val="24"/>
        </w:rPr>
      </w:pPr>
      <w:r w:rsidRPr="00BA1218">
        <w:rPr>
          <w:rFonts w:ascii="Times New Roman" w:hAnsi="Times New Roman" w:cs="Times New Roman"/>
          <w:sz w:val="24"/>
        </w:rPr>
        <w:t xml:space="preserve">Purchase request history and versioning is inherent and is effectively open, giving profound understanding and supporting investigation and cognizant basic leadership. Keeping up and controlling corporate spending is more basic than any other time in recent memory. Business processes use data to tailor and complete their exercises. Data is not expended in the process but rather utilized as a feature of the transformation process. Information may originate from outer </w:t>
      </w:r>
      <w:r w:rsidRPr="00BA1218">
        <w:rPr>
          <w:rFonts w:ascii="Times New Roman" w:hAnsi="Times New Roman" w:cs="Times New Roman"/>
          <w:sz w:val="24"/>
        </w:rPr>
        <w:lastRenderedPageBreak/>
        <w:t xml:space="preserve">sources, from clients, from inside hierarchical units and may even be the result of different procedures (Zhao &amp; </w:t>
      </w:r>
      <w:proofErr w:type="gramStart"/>
      <w:r w:rsidRPr="00BA1218">
        <w:rPr>
          <w:rFonts w:ascii="Times New Roman" w:hAnsi="Times New Roman" w:cs="Times New Roman"/>
          <w:sz w:val="24"/>
        </w:rPr>
        <w:t>Gao</w:t>
      </w:r>
      <w:proofErr w:type="gramEnd"/>
      <w:r w:rsidRPr="00BA1218">
        <w:rPr>
          <w:rFonts w:ascii="Times New Roman" w:hAnsi="Times New Roman" w:cs="Times New Roman"/>
          <w:sz w:val="24"/>
        </w:rPr>
        <w:t>, 2008). Having an automated Order Purchase and approval process helps reduce much needed paperwork since all the information is processed and stored in a computer.</w:t>
      </w:r>
    </w:p>
    <w:p w:rsidR="00F26800" w:rsidRDefault="00F26800" w:rsidP="004D62D4">
      <w:pPr>
        <w:spacing w:line="480" w:lineRule="auto"/>
        <w:rPr>
          <w:rFonts w:ascii="Times New Roman" w:hAnsi="Times New Roman" w:cs="Times New Roman"/>
          <w:sz w:val="24"/>
        </w:rPr>
      </w:pPr>
    </w:p>
    <w:p w:rsidR="00F26800" w:rsidRDefault="00F26800" w:rsidP="004D62D4">
      <w:pPr>
        <w:spacing w:line="480" w:lineRule="auto"/>
        <w:rPr>
          <w:rFonts w:ascii="Times New Roman" w:hAnsi="Times New Roman" w:cs="Times New Roman"/>
          <w:sz w:val="24"/>
        </w:rPr>
      </w:pPr>
    </w:p>
    <w:p w:rsidR="00F26800" w:rsidRDefault="00F26800" w:rsidP="004D62D4">
      <w:pPr>
        <w:spacing w:line="480" w:lineRule="auto"/>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4D62D4" w:rsidRDefault="004D62D4" w:rsidP="004D62D4">
      <w:pPr>
        <w:spacing w:line="480" w:lineRule="auto"/>
        <w:jc w:val="center"/>
        <w:rPr>
          <w:rFonts w:ascii="Times New Roman" w:hAnsi="Times New Roman" w:cs="Times New Roman"/>
          <w:sz w:val="24"/>
        </w:rPr>
      </w:pPr>
    </w:p>
    <w:p w:rsidR="00F26800" w:rsidRDefault="00F26800" w:rsidP="004D62D4">
      <w:pPr>
        <w:spacing w:line="480" w:lineRule="auto"/>
        <w:jc w:val="center"/>
        <w:rPr>
          <w:rFonts w:ascii="Times New Roman" w:hAnsi="Times New Roman" w:cs="Times New Roman"/>
          <w:sz w:val="24"/>
        </w:rPr>
      </w:pPr>
      <w:bookmarkStart w:id="0" w:name="_GoBack"/>
      <w:bookmarkEnd w:id="0"/>
      <w:r>
        <w:rPr>
          <w:rFonts w:ascii="Times New Roman" w:hAnsi="Times New Roman" w:cs="Times New Roman"/>
          <w:sz w:val="24"/>
        </w:rPr>
        <w:lastRenderedPageBreak/>
        <w:t>References</w:t>
      </w:r>
    </w:p>
    <w:p w:rsidR="00F26800" w:rsidRDefault="00F26800" w:rsidP="004D62D4">
      <w:pPr>
        <w:spacing w:line="480" w:lineRule="auto"/>
        <w:ind w:left="720" w:hanging="720"/>
        <w:rPr>
          <w:rFonts w:ascii="Times New Roman" w:hAnsi="Times New Roman" w:cs="Times New Roman"/>
          <w:sz w:val="24"/>
        </w:rPr>
      </w:pPr>
      <w:r w:rsidRPr="00F26800">
        <w:rPr>
          <w:rFonts w:ascii="Times New Roman" w:hAnsi="Times New Roman" w:cs="Times New Roman"/>
          <w:sz w:val="24"/>
        </w:rPr>
        <w:t>Chou, P. (2014). Transformational Leadership and Employee’s Behavioral Support for Organizational Change. </w:t>
      </w:r>
      <w:r w:rsidRPr="00F26800">
        <w:rPr>
          <w:rFonts w:ascii="Times New Roman" w:hAnsi="Times New Roman" w:cs="Times New Roman"/>
          <w:i/>
          <w:iCs/>
          <w:sz w:val="24"/>
        </w:rPr>
        <w:t>Journal of Management and Administrative Sciences Review</w:t>
      </w:r>
      <w:r w:rsidRPr="00F26800">
        <w:rPr>
          <w:rFonts w:ascii="Times New Roman" w:hAnsi="Times New Roman" w:cs="Times New Roman"/>
          <w:sz w:val="24"/>
        </w:rPr>
        <w:t>, </w:t>
      </w:r>
      <w:r w:rsidRPr="00F26800">
        <w:rPr>
          <w:rFonts w:ascii="Times New Roman" w:hAnsi="Times New Roman" w:cs="Times New Roman"/>
          <w:i/>
          <w:iCs/>
          <w:sz w:val="24"/>
        </w:rPr>
        <w:t>3</w:t>
      </w:r>
      <w:r w:rsidRPr="00F26800">
        <w:rPr>
          <w:rFonts w:ascii="Times New Roman" w:hAnsi="Times New Roman" w:cs="Times New Roman"/>
          <w:sz w:val="24"/>
        </w:rPr>
        <w:t>, 825-838.</w:t>
      </w:r>
    </w:p>
    <w:p w:rsidR="00BA1218" w:rsidRPr="001B5D73" w:rsidRDefault="00BA1218" w:rsidP="004D62D4">
      <w:pPr>
        <w:spacing w:line="480" w:lineRule="auto"/>
        <w:ind w:left="720" w:hanging="720"/>
        <w:rPr>
          <w:rFonts w:ascii="Times New Roman" w:hAnsi="Times New Roman" w:cs="Times New Roman"/>
          <w:sz w:val="24"/>
        </w:rPr>
      </w:pPr>
      <w:r w:rsidRPr="00BA1218">
        <w:rPr>
          <w:rFonts w:ascii="Times New Roman" w:hAnsi="Times New Roman" w:cs="Times New Roman"/>
          <w:sz w:val="24"/>
        </w:rPr>
        <w:t xml:space="preserve">Zhao, C., &amp; </w:t>
      </w:r>
      <w:proofErr w:type="gramStart"/>
      <w:r w:rsidRPr="00BA1218">
        <w:rPr>
          <w:rFonts w:ascii="Times New Roman" w:hAnsi="Times New Roman" w:cs="Times New Roman"/>
          <w:sz w:val="24"/>
        </w:rPr>
        <w:t>Gao</w:t>
      </w:r>
      <w:proofErr w:type="gramEnd"/>
      <w:r w:rsidRPr="00BA1218">
        <w:rPr>
          <w:rFonts w:ascii="Times New Roman" w:hAnsi="Times New Roman" w:cs="Times New Roman"/>
          <w:sz w:val="24"/>
        </w:rPr>
        <w:t>, F. (2008). The busine</w:t>
      </w:r>
      <w:r>
        <w:rPr>
          <w:rFonts w:ascii="Times New Roman" w:hAnsi="Times New Roman" w:cs="Times New Roman"/>
          <w:sz w:val="24"/>
        </w:rPr>
        <w:t xml:space="preserve">ss process model for IT service </w:t>
      </w:r>
      <w:r w:rsidRPr="00BA1218">
        <w:rPr>
          <w:rFonts w:ascii="Times New Roman" w:hAnsi="Times New Roman" w:cs="Times New Roman"/>
          <w:sz w:val="24"/>
        </w:rPr>
        <w:t>management.</w:t>
      </w:r>
      <w:r>
        <w:rPr>
          <w:rFonts w:ascii="Times New Roman" w:hAnsi="Times New Roman" w:cs="Times New Roman"/>
          <w:sz w:val="24"/>
        </w:rPr>
        <w:t xml:space="preserve"> </w:t>
      </w:r>
      <w:r w:rsidRPr="00BA1218">
        <w:rPr>
          <w:rFonts w:ascii="Times New Roman" w:hAnsi="Times New Roman" w:cs="Times New Roman"/>
          <w:i/>
          <w:iCs/>
          <w:sz w:val="24"/>
        </w:rPr>
        <w:t>WTOS</w:t>
      </w:r>
      <w:r w:rsidRPr="00BA1218">
        <w:rPr>
          <w:rFonts w:ascii="Times New Roman" w:hAnsi="Times New Roman" w:cs="Times New Roman"/>
          <w:sz w:val="24"/>
        </w:rPr>
        <w:t>, </w:t>
      </w:r>
      <w:r w:rsidRPr="00BA1218">
        <w:rPr>
          <w:rFonts w:ascii="Times New Roman" w:hAnsi="Times New Roman" w:cs="Times New Roman"/>
          <w:i/>
          <w:iCs/>
          <w:sz w:val="24"/>
        </w:rPr>
        <w:t>7</w:t>
      </w:r>
      <w:r w:rsidRPr="00BA1218">
        <w:rPr>
          <w:rFonts w:ascii="Times New Roman" w:hAnsi="Times New Roman" w:cs="Times New Roman"/>
          <w:sz w:val="24"/>
        </w:rPr>
        <w:t>(12), 1494-1503.</w:t>
      </w:r>
    </w:p>
    <w:sectPr w:rsidR="00BA1218" w:rsidRPr="001B5D73" w:rsidSect="00BA121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56F" w:rsidRDefault="0056256F" w:rsidP="00BA1218">
      <w:pPr>
        <w:spacing w:after="0" w:line="240" w:lineRule="auto"/>
      </w:pPr>
      <w:r>
        <w:separator/>
      </w:r>
    </w:p>
  </w:endnote>
  <w:endnote w:type="continuationSeparator" w:id="0">
    <w:p w:rsidR="0056256F" w:rsidRDefault="0056256F" w:rsidP="00BA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56F" w:rsidRDefault="0056256F" w:rsidP="00BA1218">
      <w:pPr>
        <w:spacing w:after="0" w:line="240" w:lineRule="auto"/>
      </w:pPr>
      <w:r>
        <w:separator/>
      </w:r>
    </w:p>
  </w:footnote>
  <w:footnote w:type="continuationSeparator" w:id="0">
    <w:p w:rsidR="0056256F" w:rsidRDefault="0056256F" w:rsidP="00BA12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12256537"/>
      <w:docPartObj>
        <w:docPartGallery w:val="Page Numbers (Top of Page)"/>
        <w:docPartUnique/>
      </w:docPartObj>
    </w:sdtPr>
    <w:sdtEndPr>
      <w:rPr>
        <w:noProof/>
      </w:rPr>
    </w:sdtEndPr>
    <w:sdtContent>
      <w:p w:rsidR="004D62D4" w:rsidRPr="004D62D4" w:rsidRDefault="004D62D4" w:rsidP="004D62D4">
        <w:pPr>
          <w:pStyle w:val="Header"/>
          <w:tabs>
            <w:tab w:val="left" w:pos="345"/>
          </w:tabs>
          <w:rPr>
            <w:rFonts w:ascii="Times New Roman" w:hAnsi="Times New Roman" w:cs="Times New Roman"/>
            <w:sz w:val="24"/>
          </w:rPr>
        </w:pPr>
        <w:r w:rsidRPr="004D62D4">
          <w:rPr>
            <w:rFonts w:ascii="Times New Roman" w:hAnsi="Times New Roman" w:cs="Times New Roman"/>
            <w:sz w:val="24"/>
          </w:rPr>
          <w:t>BUSINESS MANAGEMENT</w:t>
        </w:r>
        <w:r w:rsidRPr="004D62D4">
          <w:rPr>
            <w:rFonts w:ascii="Times New Roman" w:hAnsi="Times New Roman" w:cs="Times New Roman"/>
            <w:sz w:val="24"/>
          </w:rPr>
          <w:tab/>
        </w:r>
        <w:r w:rsidRPr="004D62D4">
          <w:rPr>
            <w:rFonts w:ascii="Times New Roman" w:hAnsi="Times New Roman" w:cs="Times New Roman"/>
            <w:sz w:val="24"/>
          </w:rPr>
          <w:tab/>
        </w:r>
        <w:r w:rsidRPr="004D62D4">
          <w:rPr>
            <w:rFonts w:ascii="Times New Roman" w:hAnsi="Times New Roman" w:cs="Times New Roman"/>
            <w:sz w:val="24"/>
          </w:rPr>
          <w:fldChar w:fldCharType="begin"/>
        </w:r>
        <w:r w:rsidRPr="004D62D4">
          <w:rPr>
            <w:rFonts w:ascii="Times New Roman" w:hAnsi="Times New Roman" w:cs="Times New Roman"/>
            <w:sz w:val="24"/>
          </w:rPr>
          <w:instrText xml:space="preserve"> PAGE   \* MERGEFORMAT </w:instrText>
        </w:r>
        <w:r w:rsidRPr="004D62D4">
          <w:rPr>
            <w:rFonts w:ascii="Times New Roman" w:hAnsi="Times New Roman" w:cs="Times New Roman"/>
            <w:sz w:val="24"/>
          </w:rPr>
          <w:fldChar w:fldCharType="separate"/>
        </w:r>
        <w:r>
          <w:rPr>
            <w:rFonts w:ascii="Times New Roman" w:hAnsi="Times New Roman" w:cs="Times New Roman"/>
            <w:noProof/>
            <w:sz w:val="24"/>
          </w:rPr>
          <w:t>5</w:t>
        </w:r>
        <w:r w:rsidRPr="004D62D4">
          <w:rPr>
            <w:rFonts w:ascii="Times New Roman" w:hAnsi="Times New Roman" w:cs="Times New Roman"/>
            <w:noProof/>
            <w:sz w:val="24"/>
          </w:rPr>
          <w:fldChar w:fldCharType="end"/>
        </w:r>
      </w:p>
    </w:sdtContent>
  </w:sdt>
  <w:p w:rsidR="00BA1218" w:rsidRPr="004D62D4" w:rsidRDefault="00BA1218">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591899798"/>
      <w:docPartObj>
        <w:docPartGallery w:val="Page Numbers (Top of Page)"/>
        <w:docPartUnique/>
      </w:docPartObj>
    </w:sdtPr>
    <w:sdtEndPr>
      <w:rPr>
        <w:noProof/>
      </w:rPr>
    </w:sdtEndPr>
    <w:sdtContent>
      <w:p w:rsidR="00BA1218" w:rsidRPr="004D62D4" w:rsidRDefault="004D62D4" w:rsidP="004D62D4">
        <w:pPr>
          <w:pStyle w:val="Header"/>
          <w:tabs>
            <w:tab w:val="left" w:pos="285"/>
          </w:tabs>
          <w:rPr>
            <w:rFonts w:ascii="Times New Roman" w:hAnsi="Times New Roman" w:cs="Times New Roman"/>
            <w:sz w:val="24"/>
          </w:rPr>
        </w:pPr>
        <w:r w:rsidRPr="004D62D4">
          <w:rPr>
            <w:rFonts w:ascii="Times New Roman" w:hAnsi="Times New Roman" w:cs="Times New Roman"/>
            <w:sz w:val="24"/>
          </w:rPr>
          <w:tab/>
          <w:t>Running head: BUSINESS MANAGEMENT</w:t>
        </w:r>
        <w:r w:rsidRPr="004D62D4">
          <w:rPr>
            <w:rFonts w:ascii="Times New Roman" w:hAnsi="Times New Roman" w:cs="Times New Roman"/>
            <w:sz w:val="24"/>
          </w:rPr>
          <w:tab/>
        </w:r>
        <w:r w:rsidRPr="004D62D4">
          <w:rPr>
            <w:rFonts w:ascii="Times New Roman" w:hAnsi="Times New Roman" w:cs="Times New Roman"/>
            <w:sz w:val="24"/>
          </w:rPr>
          <w:tab/>
        </w:r>
        <w:r w:rsidR="00BA1218" w:rsidRPr="004D62D4">
          <w:rPr>
            <w:rFonts w:ascii="Times New Roman" w:hAnsi="Times New Roman" w:cs="Times New Roman"/>
            <w:sz w:val="24"/>
          </w:rPr>
          <w:fldChar w:fldCharType="begin"/>
        </w:r>
        <w:r w:rsidR="00BA1218" w:rsidRPr="004D62D4">
          <w:rPr>
            <w:rFonts w:ascii="Times New Roman" w:hAnsi="Times New Roman" w:cs="Times New Roman"/>
            <w:sz w:val="24"/>
          </w:rPr>
          <w:instrText xml:space="preserve"> PAGE   \* MERGEFORMAT </w:instrText>
        </w:r>
        <w:r w:rsidR="00BA1218" w:rsidRPr="004D62D4">
          <w:rPr>
            <w:rFonts w:ascii="Times New Roman" w:hAnsi="Times New Roman" w:cs="Times New Roman"/>
            <w:sz w:val="24"/>
          </w:rPr>
          <w:fldChar w:fldCharType="separate"/>
        </w:r>
        <w:r>
          <w:rPr>
            <w:rFonts w:ascii="Times New Roman" w:hAnsi="Times New Roman" w:cs="Times New Roman"/>
            <w:noProof/>
            <w:sz w:val="24"/>
          </w:rPr>
          <w:t>1</w:t>
        </w:r>
        <w:r w:rsidR="00BA1218" w:rsidRPr="004D62D4">
          <w:rPr>
            <w:rFonts w:ascii="Times New Roman" w:hAnsi="Times New Roman" w:cs="Times New Roman"/>
            <w:noProof/>
            <w:sz w:val="24"/>
          </w:rPr>
          <w:fldChar w:fldCharType="end"/>
        </w:r>
      </w:p>
    </w:sdtContent>
  </w:sdt>
  <w:p w:rsidR="00BA1218" w:rsidRPr="004D62D4" w:rsidRDefault="00BA1218">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D73"/>
    <w:rsid w:val="00184B9D"/>
    <w:rsid w:val="001B5D73"/>
    <w:rsid w:val="004D62D4"/>
    <w:rsid w:val="0056256F"/>
    <w:rsid w:val="008420CC"/>
    <w:rsid w:val="00BA1218"/>
    <w:rsid w:val="00C225DA"/>
    <w:rsid w:val="00D00681"/>
    <w:rsid w:val="00D31BCF"/>
    <w:rsid w:val="00F26800"/>
    <w:rsid w:val="00FD0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C58BC-9227-4E8C-8619-73E636ADF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218"/>
  </w:style>
  <w:style w:type="paragraph" w:styleId="Footer">
    <w:name w:val="footer"/>
    <w:basedOn w:val="Normal"/>
    <w:link w:val="FooterChar"/>
    <w:uiPriority w:val="99"/>
    <w:unhideWhenUsed/>
    <w:rsid w:val="00BA1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KIRUGI</dc:creator>
  <cp:keywords/>
  <dc:description/>
  <cp:lastModifiedBy>KIRUGI</cp:lastModifiedBy>
  <cp:revision>5</cp:revision>
  <dcterms:created xsi:type="dcterms:W3CDTF">2016-04-24T15:44:00Z</dcterms:created>
  <dcterms:modified xsi:type="dcterms:W3CDTF">2016-04-24T16:50:00Z</dcterms:modified>
</cp:coreProperties>
</file>