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5703" w:rsidRDefault="001D5703" w:rsidP="001D5703">
      <w:pPr>
        <w:jc w:val="right"/>
      </w:pPr>
      <w:r>
        <w:t xml:space="preserve">Accounting </w:t>
      </w:r>
    </w:p>
    <w:p w:rsidR="001D5703" w:rsidRDefault="001D5703" w:rsidP="001D5703">
      <w:pPr>
        <w:jc w:val="right"/>
      </w:pPr>
      <w:r>
        <w:t>Post 1:</w:t>
      </w:r>
    </w:p>
    <w:p w:rsidR="001D5703" w:rsidRDefault="001D5703" w:rsidP="001D5703">
      <w:pPr>
        <w:pStyle w:val="NormalWeb"/>
        <w:shd w:val="clear" w:color="auto" w:fill="FFFFFF"/>
        <w:spacing w:before="0" w:beforeAutospacing="0" w:after="0" w:afterAutospacing="0" w:line="360" w:lineRule="atLeast"/>
        <w:rPr>
          <w:rFonts w:ascii="Tahoma" w:hAnsi="Tahoma" w:cs="Tahoma"/>
          <w:color w:val="44505D"/>
          <w:sz w:val="18"/>
          <w:szCs w:val="18"/>
        </w:rPr>
      </w:pPr>
      <w:r>
        <w:rPr>
          <w:color w:val="44505D"/>
        </w:rPr>
        <w:t>Capital budgeting is a process used by companies for evaluating and ranking potential expenditures or investments that are significant in amount. There are several tools of capital budgeting like NPV, IRR, MIRR, Payback period, PI etc that are used according to the available data and information related to the project. Capital budgeting usually involves the calculation of each project's future accounting profit by period, the cash flow by period, the present value of the cash flows after considering the</w:t>
      </w:r>
      <w:r>
        <w:rPr>
          <w:rStyle w:val="apple-converted-space"/>
          <w:color w:val="44505D"/>
        </w:rPr>
        <w:t> </w:t>
      </w:r>
      <w:hyperlink r:id="rId5" w:tooltip="What is the time value of money?" w:history="1">
        <w:r>
          <w:rPr>
            <w:rStyle w:val="Hyperlink"/>
            <w:color w:val="5388C2"/>
            <w:bdr w:val="none" w:sz="0" w:space="0" w:color="auto" w:frame="1"/>
          </w:rPr>
          <w:t>time value of money</w:t>
        </w:r>
      </w:hyperlink>
      <w:r>
        <w:rPr>
          <w:color w:val="44505D"/>
        </w:rPr>
        <w:t>, the number of years it takes for a project's cash flow to pay back the initial cash investment, an assessment of risk, and other factors.</w:t>
      </w:r>
    </w:p>
    <w:p w:rsidR="001D5703" w:rsidRDefault="001D5703" w:rsidP="001D5703">
      <w:pPr>
        <w:pStyle w:val="NormalWeb"/>
        <w:shd w:val="clear" w:color="auto" w:fill="FFFFFF"/>
        <w:spacing w:before="0" w:beforeAutospacing="0" w:after="0" w:afterAutospacing="0" w:line="360" w:lineRule="atLeast"/>
        <w:rPr>
          <w:rFonts w:ascii="Tahoma" w:hAnsi="Tahoma" w:cs="Tahoma"/>
          <w:color w:val="44505D"/>
          <w:sz w:val="18"/>
          <w:szCs w:val="18"/>
        </w:rPr>
      </w:pPr>
      <w:r>
        <w:rPr>
          <w:rStyle w:val="apple-converted-space"/>
          <w:color w:val="44505D"/>
        </w:rPr>
        <w:t xml:space="preserve">Apart from the quantitative factors, there are other qualitative factors also that affect the feasibility of a project. Such factors like customer satisfaction, quality of services or products, wastage reduction, good working environment, labor welfare etc are important for Investment appraisal. Thus, the Capital budgeting technique falls under the “Cost-Benefit Analysis” and according to Axelrod (1988), “It involves such factors as placing a current monetary value on project benefits and costs that will take place in the future”. The initial cost is easy to ascertain but the benefits arise due to qualitative factors are difficult to estimate. For example, the benefits of high customer satisfaction will be translated into higher sales but how much incremental revenue would be generated is difficult to estimate. In the same way, it is difficult to estimate the benefit arises due to favorable labor policy. In the words of </w:t>
      </w:r>
      <w:proofErr w:type="spellStart"/>
      <w:r>
        <w:rPr>
          <w:rStyle w:val="apple-converted-space"/>
          <w:color w:val="44505D"/>
        </w:rPr>
        <w:t>Shirey</w:t>
      </w:r>
      <w:proofErr w:type="spellEnd"/>
      <w:r>
        <w:rPr>
          <w:rStyle w:val="apple-converted-space"/>
          <w:color w:val="44505D"/>
        </w:rPr>
        <w:t xml:space="preserve"> (1994), estimation of future benefits in the terms of a dollar is almost impossible.</w:t>
      </w:r>
    </w:p>
    <w:p w:rsidR="001D5703" w:rsidRDefault="001D5703" w:rsidP="001D5703">
      <w:pPr>
        <w:pStyle w:val="NormalWeb"/>
        <w:shd w:val="clear" w:color="auto" w:fill="FFFFFF"/>
        <w:spacing w:before="0" w:beforeAutospacing="0" w:after="0" w:afterAutospacing="0" w:line="360" w:lineRule="atLeast"/>
        <w:rPr>
          <w:rFonts w:ascii="Tahoma" w:hAnsi="Tahoma" w:cs="Tahoma"/>
          <w:color w:val="44505D"/>
          <w:sz w:val="18"/>
          <w:szCs w:val="18"/>
        </w:rPr>
      </w:pPr>
      <w:r>
        <w:rPr>
          <w:rStyle w:val="apple-converted-space"/>
          <w:color w:val="44505D"/>
        </w:rPr>
        <w:t xml:space="preserve">Despite the complexity and low accuracy of monetizing the qualitative factors, it is always desirable to take into account of project appraisal. According to </w:t>
      </w:r>
      <w:proofErr w:type="spellStart"/>
      <w:r>
        <w:rPr>
          <w:rStyle w:val="apple-converted-space"/>
          <w:color w:val="44505D"/>
        </w:rPr>
        <w:t>Morone</w:t>
      </w:r>
      <w:proofErr w:type="spellEnd"/>
      <w:r>
        <w:rPr>
          <w:rStyle w:val="apple-converted-space"/>
          <w:color w:val="44505D"/>
        </w:rPr>
        <w:t>&amp; Paulson (1991), “Qualitative considerations in the capital investment analysis are very important for strategic investment”. Factor analysis gives a broad framework of the feasibility of project on the basis of qualitative grounds.</w:t>
      </w:r>
    </w:p>
    <w:p w:rsidR="001D5703" w:rsidRDefault="001D5703" w:rsidP="001D5703">
      <w:pPr>
        <w:pStyle w:val="NormalWeb"/>
        <w:shd w:val="clear" w:color="auto" w:fill="FFFFFF"/>
        <w:spacing w:before="0" w:beforeAutospacing="0" w:after="0" w:afterAutospacing="0" w:line="360" w:lineRule="atLeast"/>
        <w:rPr>
          <w:rFonts w:ascii="Tahoma" w:hAnsi="Tahoma" w:cs="Tahoma"/>
          <w:color w:val="44505D"/>
          <w:sz w:val="18"/>
          <w:szCs w:val="18"/>
        </w:rPr>
      </w:pPr>
      <w:r>
        <w:rPr>
          <w:rStyle w:val="apple-converted-space"/>
          <w:color w:val="44505D"/>
        </w:rPr>
        <w:t>Therefore, Mara has correctly incorporated those qualitative factors for Investment analysis. Such qualitative factors may put the project highly profitable and sustainable in long run in spite of non-acceptance of a project on quantitative factors only.</w:t>
      </w:r>
    </w:p>
    <w:p w:rsidR="001D5703" w:rsidRDefault="001D5703" w:rsidP="001D5703">
      <w:pPr>
        <w:pStyle w:val="NormalWeb"/>
        <w:shd w:val="clear" w:color="auto" w:fill="FFFFFF"/>
        <w:spacing w:before="0" w:beforeAutospacing="0" w:after="0" w:afterAutospacing="0" w:line="360" w:lineRule="atLeast"/>
        <w:rPr>
          <w:rFonts w:ascii="Tahoma" w:hAnsi="Tahoma" w:cs="Tahoma"/>
          <w:color w:val="44505D"/>
          <w:sz w:val="18"/>
          <w:szCs w:val="18"/>
        </w:rPr>
      </w:pPr>
      <w:r>
        <w:rPr>
          <w:rStyle w:val="apple-converted-space"/>
          <w:color w:val="44505D"/>
        </w:rPr>
        <w:t> </w:t>
      </w:r>
    </w:p>
    <w:p w:rsidR="001D5703" w:rsidRDefault="001D5703" w:rsidP="001D5703">
      <w:pPr>
        <w:pStyle w:val="NormalWeb"/>
        <w:shd w:val="clear" w:color="auto" w:fill="FFFFFF"/>
        <w:spacing w:before="0" w:beforeAutospacing="0" w:after="0" w:afterAutospacing="0" w:line="360" w:lineRule="atLeast"/>
        <w:rPr>
          <w:rFonts w:ascii="Tahoma" w:hAnsi="Tahoma" w:cs="Tahoma"/>
          <w:color w:val="44505D"/>
          <w:sz w:val="18"/>
          <w:szCs w:val="18"/>
        </w:rPr>
      </w:pPr>
      <w:r>
        <w:rPr>
          <w:rStyle w:val="Strong"/>
          <w:color w:val="44505D"/>
        </w:rPr>
        <w:t>References:</w:t>
      </w:r>
    </w:p>
    <w:p w:rsidR="001D5703" w:rsidRDefault="001D5703" w:rsidP="001D5703">
      <w:pPr>
        <w:pStyle w:val="NormalWeb"/>
        <w:shd w:val="clear" w:color="auto" w:fill="FFFFFF"/>
        <w:spacing w:before="0" w:beforeAutospacing="0" w:after="0" w:afterAutospacing="0"/>
        <w:rPr>
          <w:rFonts w:ascii="Tahoma" w:hAnsi="Tahoma" w:cs="Tahoma"/>
          <w:color w:val="44505D"/>
          <w:sz w:val="18"/>
          <w:szCs w:val="18"/>
        </w:rPr>
      </w:pPr>
      <w:r>
        <w:rPr>
          <w:color w:val="44505D"/>
        </w:rPr>
        <w:t>Axelrod, D. (1988</w:t>
      </w:r>
      <w:r>
        <w:rPr>
          <w:rStyle w:val="Emphasis"/>
          <w:color w:val="44505D"/>
        </w:rPr>
        <w:t>), Budgeting for Modern Government</w:t>
      </w:r>
      <w:r>
        <w:rPr>
          <w:color w:val="44505D"/>
        </w:rPr>
        <w:t>, New York: St. Martin's, pp. 115-116.</w:t>
      </w:r>
    </w:p>
    <w:p w:rsidR="001D5703" w:rsidRDefault="001D5703" w:rsidP="001D5703">
      <w:pPr>
        <w:pStyle w:val="NormalWeb"/>
        <w:shd w:val="clear" w:color="auto" w:fill="FFFFFF"/>
        <w:spacing w:before="0" w:beforeAutospacing="0" w:after="0" w:afterAutospacing="0"/>
        <w:rPr>
          <w:rFonts w:ascii="Tahoma" w:hAnsi="Tahoma" w:cs="Tahoma"/>
          <w:color w:val="44505D"/>
          <w:sz w:val="18"/>
          <w:szCs w:val="18"/>
        </w:rPr>
      </w:pPr>
      <w:proofErr w:type="spellStart"/>
      <w:r>
        <w:rPr>
          <w:color w:val="44505D"/>
        </w:rPr>
        <w:t>Shirey</w:t>
      </w:r>
      <w:proofErr w:type="spellEnd"/>
      <w:r>
        <w:rPr>
          <w:color w:val="44505D"/>
        </w:rPr>
        <w:t>, J. F. (1994), </w:t>
      </w:r>
      <w:r>
        <w:rPr>
          <w:rStyle w:val="Emphasis"/>
          <w:color w:val="44505D"/>
        </w:rPr>
        <w:t>City of Cincinnati Recommended 1995/ 1996 Biennial Capital Budget</w:t>
      </w:r>
      <w:r>
        <w:rPr>
          <w:color w:val="44505D"/>
        </w:rPr>
        <w:t>, Cincinnati, OH: City of Cincinnati.</w:t>
      </w:r>
    </w:p>
    <w:p w:rsidR="001D5703" w:rsidRDefault="001D5703" w:rsidP="001D5703">
      <w:pPr>
        <w:pStyle w:val="NormalWeb"/>
        <w:shd w:val="clear" w:color="auto" w:fill="FFFFFF"/>
        <w:spacing w:before="0" w:beforeAutospacing="0" w:after="0" w:afterAutospacing="0"/>
        <w:rPr>
          <w:rFonts w:ascii="Tahoma" w:hAnsi="Tahoma" w:cs="Tahoma"/>
          <w:color w:val="44505D"/>
          <w:sz w:val="18"/>
          <w:szCs w:val="18"/>
        </w:rPr>
      </w:pPr>
      <w:proofErr w:type="spellStart"/>
      <w:r>
        <w:rPr>
          <w:color w:val="44505D"/>
        </w:rPr>
        <w:t>Morone</w:t>
      </w:r>
      <w:proofErr w:type="spellEnd"/>
      <w:r>
        <w:rPr>
          <w:color w:val="44505D"/>
        </w:rPr>
        <w:t>&amp; Paulson (1991). Cost of Capital: The Managerial Perspective. </w:t>
      </w:r>
      <w:r>
        <w:rPr>
          <w:rStyle w:val="Emphasis"/>
          <w:color w:val="44505D"/>
        </w:rPr>
        <w:t>California Management Review</w:t>
      </w:r>
      <w:r>
        <w:rPr>
          <w:color w:val="44505D"/>
        </w:rPr>
        <w:t>. pp. 9-32.</w:t>
      </w:r>
    </w:p>
    <w:p w:rsidR="001D5703" w:rsidRDefault="001D5703" w:rsidP="001D5703">
      <w:pPr>
        <w:jc w:val="right"/>
        <w:rPr>
          <w:rtl/>
        </w:rPr>
      </w:pPr>
    </w:p>
    <w:p w:rsidR="001D5703" w:rsidRPr="00BF42CE" w:rsidRDefault="001D5703" w:rsidP="008D432C">
      <w:pPr>
        <w:spacing w:line="360" w:lineRule="auto"/>
        <w:jc w:val="right"/>
        <w:rPr>
          <w:rFonts w:ascii="Times New Roman" w:hAnsi="Times New Roman" w:cs="Times New Roman"/>
          <w:b/>
          <w:sz w:val="24"/>
          <w:szCs w:val="24"/>
          <w:rtl/>
        </w:rPr>
      </w:pPr>
      <w:proofErr w:type="gramStart"/>
      <w:r w:rsidRPr="00BF42CE">
        <w:rPr>
          <w:b/>
        </w:rPr>
        <w:lastRenderedPageBreak/>
        <w:t>COMMENT :</w:t>
      </w:r>
      <w:proofErr w:type="gramEnd"/>
    </w:p>
    <w:p w:rsidR="001D5703" w:rsidRPr="008D432C" w:rsidRDefault="008D432C" w:rsidP="008D432C">
      <w:pPr>
        <w:spacing w:line="360" w:lineRule="auto"/>
        <w:jc w:val="right"/>
        <w:rPr>
          <w:rFonts w:ascii="Times New Roman" w:hAnsi="Times New Roman" w:cs="Times New Roman"/>
          <w:sz w:val="24"/>
          <w:szCs w:val="24"/>
        </w:rPr>
      </w:pPr>
      <w:r w:rsidRPr="008D432C">
        <w:rPr>
          <w:rFonts w:ascii="Times New Roman" w:hAnsi="Times New Roman" w:cs="Times New Roman"/>
          <w:sz w:val="24"/>
          <w:szCs w:val="24"/>
        </w:rPr>
        <w:t>Capital budgeting is essential for organizations as it gives the quantitative monetary projections of the expected returns of a project over time. Additionally, capital budgeting enhances the comprehension of qualitative factors that affect a project such as the quality of goods, customer experience and the labor relations across the workplace. As such, capital budgeting is a cost-benefit analysis tool that enhances the understanding of the project's appraisal through factor analysis.</w:t>
      </w:r>
    </w:p>
    <w:p w:rsidR="001D5703" w:rsidRDefault="001D5703" w:rsidP="001D5703">
      <w:pPr>
        <w:jc w:val="right"/>
      </w:pPr>
    </w:p>
    <w:p w:rsidR="001D5703" w:rsidRDefault="001D5703" w:rsidP="001D5703">
      <w:pPr>
        <w:jc w:val="right"/>
      </w:pPr>
    </w:p>
    <w:p w:rsidR="001D5703" w:rsidRDefault="001D5703" w:rsidP="001D5703">
      <w:pPr>
        <w:jc w:val="right"/>
      </w:pPr>
    </w:p>
    <w:p w:rsidR="001D5703" w:rsidRDefault="001D5703" w:rsidP="001D5703">
      <w:pPr>
        <w:jc w:val="right"/>
      </w:pPr>
    </w:p>
    <w:p w:rsidR="001D5703" w:rsidRDefault="001D5703" w:rsidP="001D5703">
      <w:pPr>
        <w:jc w:val="right"/>
        <w:rPr>
          <w:rtl/>
        </w:rPr>
      </w:pPr>
      <w:r>
        <w:t>Post2:</w:t>
      </w:r>
    </w:p>
    <w:p w:rsidR="001D5703" w:rsidRDefault="001D5703" w:rsidP="001D5703">
      <w:pPr>
        <w:pStyle w:val="NormalWeb"/>
        <w:shd w:val="clear" w:color="auto" w:fill="FFFFFF"/>
        <w:spacing w:before="0" w:beforeAutospacing="0" w:after="0" w:afterAutospacing="0" w:line="360" w:lineRule="atLeast"/>
        <w:jc w:val="center"/>
        <w:rPr>
          <w:rFonts w:ascii="Tahoma" w:hAnsi="Tahoma" w:cs="Tahoma"/>
          <w:color w:val="44505D"/>
          <w:sz w:val="18"/>
          <w:szCs w:val="18"/>
        </w:rPr>
      </w:pPr>
      <w:r>
        <w:rPr>
          <w:rStyle w:val="Strong"/>
          <w:color w:val="000000"/>
        </w:rPr>
        <w:t>Incorporation of Qualitative Factors in Capital Investment Decisions</w:t>
      </w:r>
    </w:p>
    <w:p w:rsidR="001D5703" w:rsidRDefault="001D5703" w:rsidP="001D5703">
      <w:pPr>
        <w:pStyle w:val="NormalWeb"/>
        <w:shd w:val="clear" w:color="auto" w:fill="FFFFFF"/>
        <w:spacing w:before="0" w:beforeAutospacing="0" w:after="0" w:afterAutospacing="0" w:line="360" w:lineRule="atLeast"/>
        <w:ind w:firstLine="720"/>
        <w:jc w:val="both"/>
        <w:rPr>
          <w:rFonts w:ascii="Tahoma" w:hAnsi="Tahoma" w:cs="Tahoma"/>
          <w:color w:val="44505D"/>
          <w:sz w:val="18"/>
          <w:szCs w:val="18"/>
        </w:rPr>
      </w:pPr>
      <w:r>
        <w:rPr>
          <w:color w:val="000000"/>
        </w:rPr>
        <w:t>Capital investment analysis is a first and foremost primary practice that organizations undergo whenever they decide to invest in a long-term project. Budgeting techniques during capital investment analysis provide information about future cash flows that the investment project will generate. These techniques provide profitability analysis and cut-off point for making a decision. Net present value is one of the most used techniques for capital investment analysis (</w:t>
      </w:r>
      <w:proofErr w:type="spellStart"/>
      <w:r>
        <w:rPr>
          <w:color w:val="000000"/>
        </w:rPr>
        <w:t>Kalyebara</w:t>
      </w:r>
      <w:proofErr w:type="spellEnd"/>
      <w:r>
        <w:rPr>
          <w:color w:val="000000"/>
        </w:rPr>
        <w:t>&amp; Islam, 2014). It provides the present value of projected future cash flows by discounting these on required rate of return. Usually, NPV only incorporates quantitative factors such as an increase in productivity, sales, cost, the rate of return and expected cash flows. The project with positive NPV is said desirable while projects with negative NPV are not pursued by the organization.</w:t>
      </w:r>
    </w:p>
    <w:p w:rsidR="001D5703" w:rsidRDefault="001D5703" w:rsidP="001D5703">
      <w:pPr>
        <w:pStyle w:val="NormalWeb"/>
        <w:shd w:val="clear" w:color="auto" w:fill="FFFFFF"/>
        <w:spacing w:before="0" w:beforeAutospacing="0" w:after="0" w:afterAutospacing="0" w:line="360" w:lineRule="atLeast"/>
        <w:ind w:firstLine="720"/>
        <w:jc w:val="both"/>
        <w:rPr>
          <w:rFonts w:ascii="Tahoma" w:hAnsi="Tahoma" w:cs="Tahoma"/>
          <w:color w:val="44505D"/>
          <w:sz w:val="18"/>
          <w:szCs w:val="18"/>
        </w:rPr>
      </w:pPr>
      <w:r>
        <w:rPr>
          <w:color w:val="000000"/>
        </w:rPr>
        <w:t>However, this technique does not provide a holistic approach. Quantitative factors are not the only factors which play role in profitability and productivity. Several qualitative factors are quality important to enhance profitability, productivity, and growth. Attributes like employees’ morale, market reputation, quality enhancement, waste reduction and customer satisfaction are said to affect the profitability level of organization.</w:t>
      </w:r>
    </w:p>
    <w:p w:rsidR="001D5703" w:rsidRDefault="001D5703" w:rsidP="001D5703">
      <w:pPr>
        <w:pStyle w:val="NormalWeb"/>
        <w:shd w:val="clear" w:color="auto" w:fill="FFFFFF"/>
        <w:spacing w:before="0" w:beforeAutospacing="0" w:after="0" w:afterAutospacing="0" w:line="360" w:lineRule="atLeast"/>
        <w:ind w:firstLine="720"/>
        <w:jc w:val="both"/>
        <w:rPr>
          <w:rFonts w:ascii="Tahoma" w:hAnsi="Tahoma" w:cs="Tahoma"/>
          <w:color w:val="44505D"/>
          <w:sz w:val="18"/>
          <w:szCs w:val="18"/>
        </w:rPr>
      </w:pPr>
      <w:r>
        <w:rPr>
          <w:color w:val="000000"/>
        </w:rPr>
        <w:t xml:space="preserve">Points that Mara produced have significant value in strategic decision making about capital investment. If the installation of the new machine is seen to increase the level of customer satisfaction and perceived quality then there is no doubt that it will bring greater proceeds for the organization. Reduced cost of inventory and scraped production are directly linked to the cost-benefit analysis of capital investment </w:t>
      </w:r>
      <w:r>
        <w:rPr>
          <w:color w:val="000000"/>
        </w:rPr>
        <w:lastRenderedPageBreak/>
        <w:t>decision. These costs can be easily determined and extracted out of the total cost of the project. Thus it is valid to say that incorporation qualitative factors in NPV calculation are equally important to reach the right decision.</w:t>
      </w:r>
    </w:p>
    <w:p w:rsidR="001D5703" w:rsidRDefault="001D5703" w:rsidP="001D5703">
      <w:pPr>
        <w:pStyle w:val="NormalWeb"/>
        <w:shd w:val="clear" w:color="auto" w:fill="FFFFFF"/>
        <w:spacing w:before="0" w:beforeAutospacing="0" w:after="0" w:afterAutospacing="0" w:line="360" w:lineRule="atLeast"/>
        <w:jc w:val="both"/>
        <w:rPr>
          <w:rFonts w:ascii="Tahoma" w:hAnsi="Tahoma" w:cs="Tahoma"/>
          <w:color w:val="44505D"/>
          <w:sz w:val="18"/>
          <w:szCs w:val="18"/>
        </w:rPr>
      </w:pPr>
      <w:r>
        <w:rPr>
          <w:rStyle w:val="Strong"/>
          <w:color w:val="000000"/>
        </w:rPr>
        <w:t>Reference</w:t>
      </w:r>
    </w:p>
    <w:p w:rsidR="001D5703" w:rsidRDefault="001D5703" w:rsidP="001D5703">
      <w:pPr>
        <w:pStyle w:val="NormalWeb"/>
        <w:shd w:val="clear" w:color="auto" w:fill="FFFFFF"/>
        <w:spacing w:before="0" w:beforeAutospacing="0" w:after="0" w:afterAutospacing="0" w:line="360" w:lineRule="atLeast"/>
        <w:ind w:left="720" w:hanging="720"/>
        <w:jc w:val="both"/>
        <w:rPr>
          <w:rFonts w:ascii="Tahoma" w:hAnsi="Tahoma" w:cs="Tahoma"/>
          <w:color w:val="44505D"/>
          <w:sz w:val="18"/>
          <w:szCs w:val="18"/>
        </w:rPr>
      </w:pPr>
      <w:r>
        <w:rPr>
          <w:color w:val="000000"/>
        </w:rPr>
        <w:t xml:space="preserve">B. </w:t>
      </w:r>
      <w:proofErr w:type="spellStart"/>
      <w:r>
        <w:rPr>
          <w:color w:val="000000"/>
        </w:rPr>
        <w:t>Kalyebara</w:t>
      </w:r>
      <w:proofErr w:type="spellEnd"/>
      <w:r>
        <w:rPr>
          <w:color w:val="000000"/>
        </w:rPr>
        <w:t xml:space="preserve"> and S.M.N. Islam, (2014). Corporate Governance, Capital Markets, and Capital Budgeting, Contributions to Management Science Springer-Verlag Berlin Heidelberg 2014</w:t>
      </w:r>
    </w:p>
    <w:p w:rsidR="001D5703" w:rsidRDefault="001D5703" w:rsidP="001D5703">
      <w:pPr>
        <w:pStyle w:val="NormalWeb"/>
        <w:shd w:val="clear" w:color="auto" w:fill="FFFFFF"/>
        <w:spacing w:before="0" w:beforeAutospacing="0" w:after="0" w:afterAutospacing="0"/>
        <w:rPr>
          <w:rFonts w:ascii="Tahoma" w:hAnsi="Tahoma" w:cs="Tahoma"/>
          <w:color w:val="44505D"/>
          <w:sz w:val="18"/>
          <w:szCs w:val="18"/>
        </w:rPr>
      </w:pPr>
      <w:r>
        <w:rPr>
          <w:rFonts w:ascii="Calibri" w:hAnsi="Calibri" w:cs="Tahoma"/>
          <w:color w:val="000000"/>
          <w:sz w:val="27"/>
          <w:szCs w:val="27"/>
        </w:rPr>
        <w:t> </w:t>
      </w:r>
    </w:p>
    <w:p w:rsidR="008D432C" w:rsidRPr="0021115D" w:rsidRDefault="00AC7C7D" w:rsidP="008D432C">
      <w:pPr>
        <w:spacing w:line="360" w:lineRule="auto"/>
        <w:jc w:val="right"/>
        <w:rPr>
          <w:rFonts w:ascii="Times New Roman" w:hAnsi="Times New Roman" w:cs="Times New Roman"/>
          <w:b/>
          <w:sz w:val="24"/>
          <w:szCs w:val="24"/>
          <w:rtl/>
        </w:rPr>
      </w:pPr>
      <w:r>
        <w:rPr>
          <w:rFonts w:ascii="Times New Roman" w:hAnsi="Times New Roman" w:cs="Times New Roman"/>
          <w:b/>
          <w:sz w:val="24"/>
          <w:szCs w:val="24"/>
          <w:rtl/>
        </w:rPr>
        <w:t>:</w:t>
      </w:r>
      <w:r w:rsidR="008D432C" w:rsidRPr="0021115D">
        <w:rPr>
          <w:rFonts w:ascii="Times New Roman" w:hAnsi="Times New Roman" w:cs="Times New Roman"/>
          <w:b/>
          <w:sz w:val="24"/>
          <w:szCs w:val="24"/>
          <w:rtl/>
        </w:rPr>
        <w:t>Comment</w:t>
      </w:r>
    </w:p>
    <w:p w:rsidR="008D432C" w:rsidRPr="008D432C" w:rsidRDefault="008D432C" w:rsidP="008D432C">
      <w:pPr>
        <w:spacing w:line="360" w:lineRule="auto"/>
        <w:jc w:val="right"/>
        <w:rPr>
          <w:rFonts w:ascii="Times New Roman" w:hAnsi="Times New Roman" w:cs="Times New Roman"/>
          <w:sz w:val="24"/>
          <w:szCs w:val="24"/>
        </w:rPr>
      </w:pPr>
      <w:r w:rsidRPr="008D432C">
        <w:rPr>
          <w:rFonts w:ascii="Times New Roman" w:hAnsi="Times New Roman" w:cs="Times New Roman"/>
          <w:sz w:val="24"/>
          <w:szCs w:val="24"/>
        </w:rPr>
        <w:t xml:space="preserve">For organizations investing in long-term projects, capital investment analysis as budgeting is an essential component for their success. The analysis provides a rationale for decision making based on the anticipated profits. Through the net present value, capital investment only considers quantitative factors while failing to account for the qualitative factors. As such, Mara is justified to make a consideration of the installation of the new machine considering the strategic investment decisions in light of the potential returns.
</w:t>
      </w:r>
    </w:p>
    <w:p w:rsidR="008D432C" w:rsidRDefault="008D432C" w:rsidP="001D5703">
      <w:pPr>
        <w:jc w:val="right"/>
        <w:rPr>
          <w:sz w:val="28"/>
          <w:szCs w:val="28"/>
        </w:rPr>
      </w:pPr>
    </w:p>
    <w:p w:rsidR="008D432C" w:rsidRDefault="008D432C" w:rsidP="001D5703">
      <w:pPr>
        <w:jc w:val="right"/>
        <w:rPr>
          <w:sz w:val="28"/>
          <w:szCs w:val="28"/>
          <w:rtl/>
        </w:rPr>
      </w:pPr>
    </w:p>
    <w:p w:rsidR="004D0747" w:rsidRDefault="004D0747" w:rsidP="001D5703">
      <w:pPr>
        <w:jc w:val="right"/>
        <w:rPr>
          <w:sz w:val="28"/>
          <w:szCs w:val="28"/>
        </w:rPr>
      </w:pPr>
      <w:r>
        <w:rPr>
          <w:sz w:val="28"/>
          <w:szCs w:val="28"/>
        </w:rPr>
        <w:t>Post 3</w:t>
      </w:r>
    </w:p>
    <w:p w:rsidR="008D432C" w:rsidRDefault="008D432C" w:rsidP="001D5703">
      <w:pPr>
        <w:jc w:val="right"/>
        <w:rPr>
          <w:sz w:val="28"/>
          <w:szCs w:val="28"/>
          <w:rtl/>
        </w:rPr>
      </w:pPr>
    </w:p>
    <w:p w:rsidR="004D0747" w:rsidRPr="004D0747" w:rsidRDefault="004D0747" w:rsidP="004D0747">
      <w:pPr>
        <w:shd w:val="clear" w:color="auto" w:fill="FFFFFF"/>
        <w:bidi w:val="0"/>
        <w:spacing w:after="0" w:line="240" w:lineRule="auto"/>
        <w:jc w:val="center"/>
        <w:rPr>
          <w:rFonts w:ascii="Tahoma" w:eastAsia="Times New Roman" w:hAnsi="Tahoma" w:cs="Tahoma"/>
          <w:color w:val="44505D"/>
          <w:sz w:val="18"/>
          <w:szCs w:val="18"/>
        </w:rPr>
      </w:pPr>
      <w:r w:rsidRPr="004D0747">
        <w:rPr>
          <w:rFonts w:ascii="Tahoma" w:eastAsia="Times New Roman" w:hAnsi="Tahoma" w:cs="Tahoma"/>
          <w:b/>
          <w:bCs/>
          <w:color w:val="44505D"/>
          <w:sz w:val="24"/>
          <w:szCs w:val="24"/>
        </w:rPr>
        <w:t>Business Leaders &amp; Changes </w:t>
      </w:r>
    </w:p>
    <w:p w:rsidR="004D0747" w:rsidRPr="004D0747" w:rsidRDefault="004D0747" w:rsidP="004D0747">
      <w:pPr>
        <w:shd w:val="clear" w:color="auto" w:fill="FFFFFF"/>
        <w:bidi w:val="0"/>
        <w:spacing w:before="240" w:after="240" w:line="240" w:lineRule="auto"/>
        <w:rPr>
          <w:rFonts w:ascii="Tahoma" w:eastAsia="Times New Roman" w:hAnsi="Tahoma" w:cs="Tahoma"/>
          <w:color w:val="44505D"/>
          <w:sz w:val="18"/>
          <w:szCs w:val="18"/>
        </w:rPr>
      </w:pPr>
      <w:r w:rsidRPr="004D0747">
        <w:rPr>
          <w:rFonts w:ascii="Tahoma" w:eastAsia="Times New Roman" w:hAnsi="Tahoma" w:cs="Tahoma"/>
          <w:color w:val="44505D"/>
          <w:sz w:val="18"/>
          <w:szCs w:val="18"/>
        </w:rPr>
        <w:t xml:space="preserve">      The business leader is an individual or a group of individuals to influence and guide followers or other members of an organization. The business Leadership involves making sound decisions, creating and articulating a clear vision, establishing achievable goals and providing followers with the knowledge and tools necessary to achieve those goals (Rouse, </w:t>
      </w:r>
      <w:proofErr w:type="spellStart"/>
      <w:r w:rsidRPr="004D0747">
        <w:rPr>
          <w:rFonts w:ascii="Tahoma" w:eastAsia="Times New Roman" w:hAnsi="Tahoma" w:cs="Tahoma"/>
          <w:color w:val="44505D"/>
          <w:sz w:val="18"/>
          <w:szCs w:val="18"/>
        </w:rPr>
        <w:t>n.d</w:t>
      </w:r>
      <w:proofErr w:type="spellEnd"/>
      <w:r w:rsidRPr="004D0747">
        <w:rPr>
          <w:rFonts w:ascii="Tahoma" w:eastAsia="Times New Roman" w:hAnsi="Tahoma" w:cs="Tahoma"/>
          <w:color w:val="44505D"/>
          <w:sz w:val="18"/>
          <w:szCs w:val="18"/>
        </w:rPr>
        <w:t xml:space="preserve">.). The business leaders are found and required in most aspects of society, from business to politics to region to community-based organizations. An effective leader possess the following characteristics: self-confidence, strong communication and management skills, creative and innovative thinking, perseverance in the face of failure, willingness to take risks, openness to change, and levelheadedness and re-activeness in times of crisis (Rouse, </w:t>
      </w:r>
      <w:proofErr w:type="spellStart"/>
      <w:r w:rsidRPr="004D0747">
        <w:rPr>
          <w:rFonts w:ascii="Tahoma" w:eastAsia="Times New Roman" w:hAnsi="Tahoma" w:cs="Tahoma"/>
          <w:color w:val="44505D"/>
          <w:sz w:val="18"/>
          <w:szCs w:val="18"/>
        </w:rPr>
        <w:t>n.d</w:t>
      </w:r>
      <w:proofErr w:type="spellEnd"/>
      <w:r w:rsidRPr="004D0747">
        <w:rPr>
          <w:rFonts w:ascii="Tahoma" w:eastAsia="Times New Roman" w:hAnsi="Tahoma" w:cs="Tahoma"/>
          <w:color w:val="44505D"/>
          <w:sz w:val="18"/>
          <w:szCs w:val="18"/>
        </w:rPr>
        <w:t>.). </w:t>
      </w:r>
    </w:p>
    <w:p w:rsidR="004D0747" w:rsidRPr="004D0747" w:rsidRDefault="004D0747" w:rsidP="004D0747">
      <w:pPr>
        <w:shd w:val="clear" w:color="auto" w:fill="FFFFFF"/>
        <w:bidi w:val="0"/>
        <w:spacing w:before="240" w:after="240" w:line="240" w:lineRule="auto"/>
        <w:rPr>
          <w:rFonts w:ascii="Tahoma" w:eastAsia="Times New Roman" w:hAnsi="Tahoma" w:cs="Tahoma"/>
          <w:color w:val="44505D"/>
          <w:sz w:val="18"/>
          <w:szCs w:val="18"/>
        </w:rPr>
      </w:pPr>
      <w:r w:rsidRPr="004D0747">
        <w:rPr>
          <w:rFonts w:ascii="Tahoma" w:eastAsia="Times New Roman" w:hAnsi="Tahoma" w:cs="Tahoma"/>
          <w:color w:val="44505D"/>
          <w:sz w:val="18"/>
          <w:szCs w:val="18"/>
        </w:rPr>
        <w:t xml:space="preserve">      Multiple definitions of business leadership exist, although the different definitions generally converge in the theory that great leaders have the ability to make strategic and visionary decisions and convince others to follow those decisions. The consensus is leaders create a vision and can successfully get others to work toward achieving that goal. They do this by setting direction and inspiring others to want to succeed in achieving the end result. Moreover, they are capable of getting people excited and motivated to work toward the vision. In other words, great leaders know how to both inspire people and get followers to complete the tasks that achieve the leader's goal (Rouse, </w:t>
      </w:r>
      <w:proofErr w:type="spellStart"/>
      <w:r w:rsidRPr="004D0747">
        <w:rPr>
          <w:rFonts w:ascii="Tahoma" w:eastAsia="Times New Roman" w:hAnsi="Tahoma" w:cs="Tahoma"/>
          <w:color w:val="44505D"/>
          <w:sz w:val="18"/>
          <w:szCs w:val="18"/>
        </w:rPr>
        <w:t>n.d</w:t>
      </w:r>
      <w:proofErr w:type="spellEnd"/>
      <w:r w:rsidRPr="004D0747">
        <w:rPr>
          <w:rFonts w:ascii="Tahoma" w:eastAsia="Times New Roman" w:hAnsi="Tahoma" w:cs="Tahoma"/>
          <w:color w:val="44505D"/>
          <w:sz w:val="18"/>
          <w:szCs w:val="18"/>
        </w:rPr>
        <w:t>.). </w:t>
      </w:r>
    </w:p>
    <w:p w:rsidR="004D0747" w:rsidRPr="004D0747" w:rsidRDefault="004D0747" w:rsidP="004D0747">
      <w:pPr>
        <w:shd w:val="clear" w:color="auto" w:fill="FFFFFF"/>
        <w:bidi w:val="0"/>
        <w:spacing w:before="240" w:after="240" w:line="240" w:lineRule="auto"/>
        <w:rPr>
          <w:rFonts w:ascii="Tahoma" w:eastAsia="Times New Roman" w:hAnsi="Tahoma" w:cs="Tahoma"/>
          <w:color w:val="44505D"/>
          <w:sz w:val="18"/>
          <w:szCs w:val="18"/>
        </w:rPr>
      </w:pPr>
      <w:r w:rsidRPr="004D0747">
        <w:rPr>
          <w:rFonts w:ascii="Tahoma" w:eastAsia="Times New Roman" w:hAnsi="Tahoma" w:cs="Tahoma"/>
          <w:color w:val="44505D"/>
          <w:sz w:val="18"/>
          <w:szCs w:val="18"/>
        </w:rPr>
        <w:t xml:space="preserve">      As for my experience, the involvement in a change initiative that was doom from the beginning was especially on technologies change. I was a part of the committee of change one of system that we work on it as a supply chain management system and link with a procurement system as well. This system linked between other organizations among the country that can help to request and send the items that have been requested to the projects that located in different places. We suggested that the system </w:t>
      </w:r>
      <w:r w:rsidRPr="004D0747">
        <w:rPr>
          <w:rFonts w:ascii="Tahoma" w:eastAsia="Times New Roman" w:hAnsi="Tahoma" w:cs="Tahoma"/>
          <w:color w:val="44505D"/>
          <w:sz w:val="18"/>
          <w:szCs w:val="18"/>
        </w:rPr>
        <w:lastRenderedPageBreak/>
        <w:t>needs to be updated and do some changes that can help the workers to understand it in easy way. The employees were really cooperate in those changes and listen to their suggestions it give us that the employees feeling great with those changes since the system was known by them. </w:t>
      </w:r>
    </w:p>
    <w:p w:rsidR="004D0747" w:rsidRPr="004D0747" w:rsidRDefault="004D0747" w:rsidP="004D0747">
      <w:pPr>
        <w:shd w:val="clear" w:color="auto" w:fill="FFFFFF"/>
        <w:bidi w:val="0"/>
        <w:spacing w:before="240" w:after="240" w:line="240" w:lineRule="auto"/>
        <w:rPr>
          <w:rFonts w:ascii="Tahoma" w:eastAsia="Times New Roman" w:hAnsi="Tahoma" w:cs="Tahoma"/>
          <w:color w:val="44505D"/>
          <w:sz w:val="18"/>
          <w:szCs w:val="18"/>
        </w:rPr>
      </w:pPr>
      <w:r w:rsidRPr="004D0747">
        <w:rPr>
          <w:rFonts w:ascii="Tahoma" w:eastAsia="Times New Roman" w:hAnsi="Tahoma" w:cs="Tahoma"/>
          <w:color w:val="44505D"/>
          <w:sz w:val="18"/>
          <w:szCs w:val="18"/>
        </w:rPr>
        <w:t>      Later, we have been distributed by a new system that has been forced on us by the HQ to use it in the place of the old one. By this action, most of the employees got frustrated and frightened because many skills needs to be obtained to use the new system and the company decided to fired and reduce the jobs regard the new system. From that, the change was really hard to fix in other word to begin with it since there are some and strong resistance against the change. So, from that I can say the change has been doomed from the beginning. </w:t>
      </w:r>
    </w:p>
    <w:p w:rsidR="004D0747" w:rsidRPr="004D0747" w:rsidRDefault="004D0747" w:rsidP="004D0747">
      <w:pPr>
        <w:shd w:val="clear" w:color="auto" w:fill="FFFFFF"/>
        <w:bidi w:val="0"/>
        <w:spacing w:before="240" w:after="240" w:line="240" w:lineRule="auto"/>
        <w:rPr>
          <w:rFonts w:ascii="Tahoma" w:eastAsia="Times New Roman" w:hAnsi="Tahoma" w:cs="Tahoma"/>
          <w:color w:val="44505D"/>
          <w:sz w:val="18"/>
          <w:szCs w:val="18"/>
        </w:rPr>
      </w:pPr>
      <w:r w:rsidRPr="004D0747">
        <w:rPr>
          <w:rFonts w:ascii="Tahoma" w:eastAsia="Times New Roman" w:hAnsi="Tahoma" w:cs="Tahoma"/>
          <w:color w:val="44505D"/>
          <w:sz w:val="18"/>
          <w:szCs w:val="18"/>
        </w:rPr>
        <w:t>      So, without execution or implementation the whole process is a waste of time, effort and money. Following are 10 common challenges companies face when implementing effective change initiatives (Jewell, 2016); </w:t>
      </w:r>
    </w:p>
    <w:p w:rsidR="004D0747" w:rsidRPr="004D0747" w:rsidRDefault="004D0747" w:rsidP="004D0747">
      <w:pPr>
        <w:numPr>
          <w:ilvl w:val="0"/>
          <w:numId w:val="1"/>
        </w:numPr>
        <w:shd w:val="clear" w:color="auto" w:fill="FFFFFF"/>
        <w:bidi w:val="0"/>
        <w:spacing w:after="0" w:line="240" w:lineRule="auto"/>
        <w:ind w:right="720"/>
        <w:rPr>
          <w:rFonts w:ascii="Tahoma" w:eastAsia="Times New Roman" w:hAnsi="Tahoma" w:cs="Tahoma"/>
          <w:color w:val="44505D"/>
          <w:sz w:val="18"/>
          <w:szCs w:val="18"/>
        </w:rPr>
      </w:pPr>
      <w:r w:rsidRPr="004D0747">
        <w:rPr>
          <w:rFonts w:ascii="Tahoma" w:eastAsia="Times New Roman" w:hAnsi="Tahoma" w:cs="Tahoma"/>
          <w:b/>
          <w:bCs/>
          <w:color w:val="44505D"/>
          <w:sz w:val="18"/>
          <w:szCs w:val="18"/>
        </w:rPr>
        <w:t>Absence of leadership consensus:</w:t>
      </w:r>
      <w:r w:rsidRPr="004D0747">
        <w:rPr>
          <w:rFonts w:ascii="Tahoma" w:eastAsia="Times New Roman" w:hAnsi="Tahoma" w:cs="Tahoma"/>
          <w:color w:val="44505D"/>
          <w:sz w:val="18"/>
          <w:szCs w:val="18"/>
        </w:rPr>
        <w:t> The primary reason change initiatives fail is lack of consensus and support from the firm’s leaders.</w:t>
      </w:r>
    </w:p>
    <w:p w:rsidR="004D0747" w:rsidRPr="004D0747" w:rsidRDefault="004D0747" w:rsidP="004D0747">
      <w:pPr>
        <w:numPr>
          <w:ilvl w:val="0"/>
          <w:numId w:val="1"/>
        </w:numPr>
        <w:shd w:val="clear" w:color="auto" w:fill="FFFFFF"/>
        <w:bidi w:val="0"/>
        <w:spacing w:after="0" w:line="240" w:lineRule="auto"/>
        <w:ind w:right="720"/>
        <w:rPr>
          <w:rFonts w:ascii="Tahoma" w:eastAsia="Times New Roman" w:hAnsi="Tahoma" w:cs="Tahoma"/>
          <w:color w:val="44505D"/>
          <w:sz w:val="18"/>
          <w:szCs w:val="18"/>
        </w:rPr>
      </w:pPr>
      <w:r w:rsidRPr="004D0747">
        <w:rPr>
          <w:rFonts w:ascii="Tahoma" w:eastAsia="Times New Roman" w:hAnsi="Tahoma" w:cs="Tahoma"/>
          <w:b/>
          <w:bCs/>
          <w:color w:val="44505D"/>
          <w:sz w:val="18"/>
          <w:szCs w:val="18"/>
        </w:rPr>
        <w:t>Lack of accountability:</w:t>
      </w:r>
      <w:r w:rsidRPr="004D0747">
        <w:rPr>
          <w:rFonts w:ascii="Tahoma" w:eastAsia="Times New Roman" w:hAnsi="Tahoma" w:cs="Tahoma"/>
          <w:color w:val="44505D"/>
          <w:sz w:val="18"/>
          <w:szCs w:val="18"/>
        </w:rPr>
        <w:t> Along with measuring progress comes holding employees accountable for the success of the project.</w:t>
      </w:r>
    </w:p>
    <w:p w:rsidR="004D0747" w:rsidRPr="004D0747" w:rsidRDefault="004D0747" w:rsidP="004D0747">
      <w:pPr>
        <w:numPr>
          <w:ilvl w:val="0"/>
          <w:numId w:val="1"/>
        </w:numPr>
        <w:shd w:val="clear" w:color="auto" w:fill="FFFFFF"/>
        <w:bidi w:val="0"/>
        <w:spacing w:after="0" w:line="240" w:lineRule="auto"/>
        <w:ind w:right="720"/>
        <w:rPr>
          <w:rFonts w:ascii="Tahoma" w:eastAsia="Times New Roman" w:hAnsi="Tahoma" w:cs="Tahoma"/>
          <w:color w:val="44505D"/>
          <w:sz w:val="18"/>
          <w:szCs w:val="18"/>
        </w:rPr>
      </w:pPr>
      <w:r w:rsidRPr="004D0747">
        <w:rPr>
          <w:rFonts w:ascii="Tahoma" w:eastAsia="Times New Roman" w:hAnsi="Tahoma" w:cs="Tahoma"/>
          <w:b/>
          <w:bCs/>
          <w:color w:val="44505D"/>
          <w:sz w:val="18"/>
          <w:szCs w:val="18"/>
        </w:rPr>
        <w:t>Failure to communicate:</w:t>
      </w:r>
      <w:r w:rsidRPr="004D0747">
        <w:rPr>
          <w:rFonts w:ascii="Tahoma" w:eastAsia="Times New Roman" w:hAnsi="Tahoma" w:cs="Tahoma"/>
          <w:color w:val="44505D"/>
          <w:sz w:val="18"/>
          <w:szCs w:val="18"/>
        </w:rPr>
        <w:t> Communication is critical to getting employee buy-in and eventual user adoption.</w:t>
      </w:r>
    </w:p>
    <w:p w:rsidR="004D0747" w:rsidRPr="004D0747" w:rsidRDefault="004D0747" w:rsidP="004D0747">
      <w:pPr>
        <w:numPr>
          <w:ilvl w:val="0"/>
          <w:numId w:val="1"/>
        </w:numPr>
        <w:shd w:val="clear" w:color="auto" w:fill="FFFFFF"/>
        <w:bidi w:val="0"/>
        <w:spacing w:after="0" w:line="240" w:lineRule="auto"/>
        <w:ind w:right="720"/>
        <w:rPr>
          <w:rFonts w:ascii="Tahoma" w:eastAsia="Times New Roman" w:hAnsi="Tahoma" w:cs="Tahoma"/>
          <w:color w:val="44505D"/>
          <w:sz w:val="18"/>
          <w:szCs w:val="18"/>
        </w:rPr>
      </w:pPr>
      <w:r w:rsidRPr="004D0747">
        <w:rPr>
          <w:rFonts w:ascii="Tahoma" w:eastAsia="Times New Roman" w:hAnsi="Tahoma" w:cs="Tahoma"/>
          <w:b/>
          <w:bCs/>
          <w:color w:val="44505D"/>
          <w:sz w:val="18"/>
          <w:szCs w:val="18"/>
        </w:rPr>
        <w:t>Inadequate resources:</w:t>
      </w:r>
      <w:r w:rsidRPr="004D0747">
        <w:rPr>
          <w:rFonts w:ascii="Tahoma" w:eastAsia="Times New Roman" w:hAnsi="Tahoma" w:cs="Tahoma"/>
          <w:color w:val="44505D"/>
          <w:sz w:val="18"/>
          <w:szCs w:val="18"/>
        </w:rPr>
        <w:t> Each internal improvement project needs adequate resources of time, money and people to be successful.</w:t>
      </w:r>
    </w:p>
    <w:p w:rsidR="004D0747" w:rsidRPr="004D0747" w:rsidRDefault="004D0747" w:rsidP="004D0747">
      <w:pPr>
        <w:numPr>
          <w:ilvl w:val="0"/>
          <w:numId w:val="1"/>
        </w:numPr>
        <w:shd w:val="clear" w:color="auto" w:fill="FFFFFF"/>
        <w:bidi w:val="0"/>
        <w:spacing w:after="0" w:line="240" w:lineRule="auto"/>
        <w:ind w:right="720"/>
        <w:rPr>
          <w:rFonts w:ascii="Tahoma" w:eastAsia="Times New Roman" w:hAnsi="Tahoma" w:cs="Tahoma"/>
          <w:color w:val="44505D"/>
          <w:sz w:val="18"/>
          <w:szCs w:val="18"/>
        </w:rPr>
      </w:pPr>
      <w:r w:rsidRPr="004D0747">
        <w:rPr>
          <w:rFonts w:ascii="Tahoma" w:eastAsia="Times New Roman" w:hAnsi="Tahoma" w:cs="Tahoma"/>
          <w:b/>
          <w:bCs/>
          <w:color w:val="44505D"/>
          <w:sz w:val="18"/>
          <w:szCs w:val="18"/>
        </w:rPr>
        <w:t>Poor planning:</w:t>
      </w:r>
      <w:r w:rsidRPr="004D0747">
        <w:rPr>
          <w:rFonts w:ascii="Tahoma" w:eastAsia="Times New Roman" w:hAnsi="Tahoma" w:cs="Tahoma"/>
          <w:color w:val="44505D"/>
          <w:sz w:val="18"/>
          <w:szCs w:val="18"/>
        </w:rPr>
        <w:t> Every internal initiative should be treated as a project with a scope, budget, and timeline and given the same attention as you would a billable project.</w:t>
      </w:r>
    </w:p>
    <w:p w:rsidR="004D0747" w:rsidRPr="004D0747" w:rsidRDefault="004D0747" w:rsidP="004D0747">
      <w:pPr>
        <w:numPr>
          <w:ilvl w:val="0"/>
          <w:numId w:val="1"/>
        </w:numPr>
        <w:shd w:val="clear" w:color="auto" w:fill="FFFFFF"/>
        <w:bidi w:val="0"/>
        <w:spacing w:after="0" w:line="240" w:lineRule="auto"/>
        <w:ind w:right="720"/>
        <w:rPr>
          <w:rFonts w:ascii="Tahoma" w:eastAsia="Times New Roman" w:hAnsi="Tahoma" w:cs="Tahoma"/>
          <w:color w:val="44505D"/>
          <w:sz w:val="18"/>
          <w:szCs w:val="18"/>
        </w:rPr>
      </w:pPr>
      <w:r w:rsidRPr="004D0747">
        <w:rPr>
          <w:rFonts w:ascii="Tahoma" w:eastAsia="Times New Roman" w:hAnsi="Tahoma" w:cs="Tahoma"/>
          <w:b/>
          <w:bCs/>
          <w:color w:val="44505D"/>
          <w:sz w:val="18"/>
          <w:szCs w:val="18"/>
        </w:rPr>
        <w:t>Failure to measure:</w:t>
      </w:r>
      <w:r w:rsidRPr="004D0747">
        <w:rPr>
          <w:rFonts w:ascii="Tahoma" w:eastAsia="Times New Roman" w:hAnsi="Tahoma" w:cs="Tahoma"/>
          <w:color w:val="44505D"/>
          <w:sz w:val="18"/>
          <w:szCs w:val="18"/>
        </w:rPr>
        <w:t> A lack of specific measurable metrics established to analyze results will make it very difficult to determine if the initiative is a success or failure.</w:t>
      </w:r>
    </w:p>
    <w:p w:rsidR="004D0747" w:rsidRPr="004D0747" w:rsidRDefault="004D0747" w:rsidP="004D0747">
      <w:pPr>
        <w:numPr>
          <w:ilvl w:val="0"/>
          <w:numId w:val="1"/>
        </w:numPr>
        <w:shd w:val="clear" w:color="auto" w:fill="FFFFFF"/>
        <w:bidi w:val="0"/>
        <w:spacing w:after="0" w:line="240" w:lineRule="auto"/>
        <w:ind w:right="720"/>
        <w:rPr>
          <w:rFonts w:ascii="Tahoma" w:eastAsia="Times New Roman" w:hAnsi="Tahoma" w:cs="Tahoma"/>
          <w:color w:val="44505D"/>
          <w:sz w:val="18"/>
          <w:szCs w:val="18"/>
        </w:rPr>
      </w:pPr>
      <w:r w:rsidRPr="004D0747">
        <w:rPr>
          <w:rFonts w:ascii="Tahoma" w:eastAsia="Times New Roman" w:hAnsi="Tahoma" w:cs="Tahoma"/>
          <w:b/>
          <w:bCs/>
          <w:color w:val="44505D"/>
          <w:sz w:val="18"/>
          <w:szCs w:val="18"/>
        </w:rPr>
        <w:t>Disjointed team:</w:t>
      </w:r>
      <w:r w:rsidRPr="004D0747">
        <w:rPr>
          <w:rFonts w:ascii="Tahoma" w:eastAsia="Times New Roman" w:hAnsi="Tahoma" w:cs="Tahoma"/>
          <w:color w:val="44505D"/>
          <w:sz w:val="18"/>
          <w:szCs w:val="18"/>
        </w:rPr>
        <w:t> Without the right team, any initiative is doomed to fail.</w:t>
      </w:r>
    </w:p>
    <w:p w:rsidR="004D0747" w:rsidRPr="004D0747" w:rsidRDefault="004D0747" w:rsidP="004D0747">
      <w:pPr>
        <w:numPr>
          <w:ilvl w:val="0"/>
          <w:numId w:val="1"/>
        </w:numPr>
        <w:shd w:val="clear" w:color="auto" w:fill="FFFFFF"/>
        <w:bidi w:val="0"/>
        <w:spacing w:after="0" w:line="240" w:lineRule="auto"/>
        <w:ind w:right="720"/>
        <w:rPr>
          <w:rFonts w:ascii="Tahoma" w:eastAsia="Times New Roman" w:hAnsi="Tahoma" w:cs="Tahoma"/>
          <w:color w:val="44505D"/>
          <w:sz w:val="18"/>
          <w:szCs w:val="18"/>
        </w:rPr>
      </w:pPr>
      <w:r w:rsidRPr="004D0747">
        <w:rPr>
          <w:rFonts w:ascii="Tahoma" w:eastAsia="Times New Roman" w:hAnsi="Tahoma" w:cs="Tahoma"/>
          <w:b/>
          <w:bCs/>
          <w:color w:val="44505D"/>
          <w:sz w:val="18"/>
          <w:szCs w:val="18"/>
        </w:rPr>
        <w:t>Missing feedback:</w:t>
      </w:r>
      <w:r w:rsidRPr="004D0747">
        <w:rPr>
          <w:rFonts w:ascii="Tahoma" w:eastAsia="Times New Roman" w:hAnsi="Tahoma" w:cs="Tahoma"/>
          <w:color w:val="44505D"/>
          <w:sz w:val="18"/>
          <w:szCs w:val="18"/>
        </w:rPr>
        <w:t> Employees and other stakeholders can provide valuable feedback and clues about potential obstacles.</w:t>
      </w:r>
    </w:p>
    <w:p w:rsidR="004D0747" w:rsidRPr="004D0747" w:rsidRDefault="004D0747" w:rsidP="004D0747">
      <w:pPr>
        <w:numPr>
          <w:ilvl w:val="0"/>
          <w:numId w:val="1"/>
        </w:numPr>
        <w:shd w:val="clear" w:color="auto" w:fill="FFFFFF"/>
        <w:bidi w:val="0"/>
        <w:spacing w:after="0" w:line="240" w:lineRule="auto"/>
        <w:ind w:right="720"/>
        <w:rPr>
          <w:rFonts w:ascii="Tahoma" w:eastAsia="Times New Roman" w:hAnsi="Tahoma" w:cs="Tahoma"/>
          <w:color w:val="44505D"/>
          <w:sz w:val="18"/>
          <w:szCs w:val="18"/>
        </w:rPr>
      </w:pPr>
      <w:r w:rsidRPr="004D0747">
        <w:rPr>
          <w:rFonts w:ascii="Tahoma" w:eastAsia="Times New Roman" w:hAnsi="Tahoma" w:cs="Tahoma"/>
          <w:b/>
          <w:bCs/>
          <w:color w:val="44505D"/>
          <w:sz w:val="18"/>
          <w:szCs w:val="18"/>
        </w:rPr>
        <w:t>Resistance:</w:t>
      </w:r>
      <w:r w:rsidRPr="004D0747">
        <w:rPr>
          <w:rFonts w:ascii="Tahoma" w:eastAsia="Times New Roman" w:hAnsi="Tahoma" w:cs="Tahoma"/>
          <w:color w:val="44505D"/>
          <w:sz w:val="18"/>
          <w:szCs w:val="18"/>
        </w:rPr>
        <w:t> This is a normal reaction to change that be anticipated.</w:t>
      </w:r>
    </w:p>
    <w:p w:rsidR="004D0747" w:rsidRPr="004D0747" w:rsidRDefault="004D0747" w:rsidP="004D0747">
      <w:pPr>
        <w:numPr>
          <w:ilvl w:val="0"/>
          <w:numId w:val="1"/>
        </w:numPr>
        <w:shd w:val="clear" w:color="auto" w:fill="FFFFFF"/>
        <w:bidi w:val="0"/>
        <w:spacing w:after="0" w:line="240" w:lineRule="auto"/>
        <w:ind w:right="720"/>
        <w:rPr>
          <w:rFonts w:ascii="Tahoma" w:eastAsia="Times New Roman" w:hAnsi="Tahoma" w:cs="Tahoma"/>
          <w:color w:val="44505D"/>
          <w:sz w:val="18"/>
          <w:szCs w:val="18"/>
        </w:rPr>
      </w:pPr>
      <w:r w:rsidRPr="004D0747">
        <w:rPr>
          <w:rFonts w:ascii="Tahoma" w:eastAsia="Times New Roman" w:hAnsi="Tahoma" w:cs="Tahoma"/>
          <w:b/>
          <w:bCs/>
          <w:color w:val="44505D"/>
          <w:sz w:val="18"/>
          <w:szCs w:val="18"/>
        </w:rPr>
        <w:t>Lack of defined outcomes:</w:t>
      </w:r>
      <w:r w:rsidRPr="004D0747">
        <w:rPr>
          <w:rFonts w:ascii="Tahoma" w:eastAsia="Times New Roman" w:hAnsi="Tahoma" w:cs="Tahoma"/>
          <w:color w:val="44505D"/>
          <w:sz w:val="18"/>
          <w:szCs w:val="18"/>
        </w:rPr>
        <w:t> Failure to determine specific measureable goals and objectives for the project.</w:t>
      </w:r>
    </w:p>
    <w:p w:rsidR="004D0747" w:rsidRPr="004D0747" w:rsidRDefault="004D0747" w:rsidP="004D0747">
      <w:pPr>
        <w:shd w:val="clear" w:color="auto" w:fill="FFFFFF"/>
        <w:bidi w:val="0"/>
        <w:spacing w:before="240" w:after="240" w:line="240" w:lineRule="auto"/>
        <w:rPr>
          <w:rFonts w:ascii="Tahoma" w:eastAsia="Times New Roman" w:hAnsi="Tahoma" w:cs="Tahoma"/>
          <w:color w:val="44505D"/>
          <w:sz w:val="18"/>
          <w:szCs w:val="18"/>
        </w:rPr>
      </w:pPr>
      <w:r w:rsidRPr="004D0747">
        <w:rPr>
          <w:rFonts w:ascii="Tahoma" w:eastAsia="Times New Roman" w:hAnsi="Tahoma" w:cs="Tahoma"/>
          <w:color w:val="44505D"/>
          <w:sz w:val="18"/>
          <w:szCs w:val="18"/>
        </w:rPr>
        <w:t>      By ensuring these 10 challenges are anticipated and prepared for in advance, the company business leaders can give their firms the highest chance of success in implementing critical business improvements or changes. They must take the time to understand where their firm stands before starting any new projects and have realistic goals that everyone can get behind.</w:t>
      </w:r>
    </w:p>
    <w:p w:rsidR="004D0747" w:rsidRPr="004D0747" w:rsidRDefault="004D0747" w:rsidP="004D0747">
      <w:pPr>
        <w:shd w:val="clear" w:color="auto" w:fill="FFFFFF"/>
        <w:bidi w:val="0"/>
        <w:spacing w:before="240" w:after="240" w:line="240" w:lineRule="auto"/>
        <w:rPr>
          <w:rFonts w:ascii="Tahoma" w:eastAsia="Times New Roman" w:hAnsi="Tahoma" w:cs="Tahoma"/>
          <w:color w:val="44505D"/>
          <w:sz w:val="18"/>
          <w:szCs w:val="18"/>
        </w:rPr>
      </w:pPr>
      <w:r w:rsidRPr="004D0747">
        <w:rPr>
          <w:rFonts w:ascii="Tahoma" w:eastAsia="Times New Roman" w:hAnsi="Tahoma" w:cs="Tahoma"/>
          <w:color w:val="44505D"/>
          <w:sz w:val="18"/>
          <w:szCs w:val="18"/>
        </w:rPr>
        <w:t> </w:t>
      </w:r>
    </w:p>
    <w:p w:rsidR="004D0747" w:rsidRPr="004D0747" w:rsidRDefault="004D0747" w:rsidP="004D0747">
      <w:pPr>
        <w:shd w:val="clear" w:color="auto" w:fill="FFFFFF"/>
        <w:bidi w:val="0"/>
        <w:spacing w:before="240" w:after="240" w:line="240" w:lineRule="auto"/>
        <w:rPr>
          <w:rFonts w:ascii="Tahoma" w:eastAsia="Times New Roman" w:hAnsi="Tahoma" w:cs="Tahoma"/>
          <w:color w:val="44505D"/>
          <w:sz w:val="18"/>
          <w:szCs w:val="18"/>
        </w:rPr>
      </w:pPr>
      <w:r w:rsidRPr="004D0747">
        <w:rPr>
          <w:rFonts w:ascii="Tahoma" w:eastAsia="Times New Roman" w:hAnsi="Tahoma" w:cs="Tahoma"/>
          <w:color w:val="44505D"/>
          <w:sz w:val="18"/>
          <w:szCs w:val="18"/>
        </w:rPr>
        <w:t>References: </w:t>
      </w:r>
    </w:p>
    <w:p w:rsidR="004D0747" w:rsidRPr="004D0747" w:rsidRDefault="004D0747" w:rsidP="004D0747">
      <w:pPr>
        <w:shd w:val="clear" w:color="auto" w:fill="FFFFFF"/>
        <w:bidi w:val="0"/>
        <w:spacing w:after="0" w:line="240" w:lineRule="auto"/>
        <w:rPr>
          <w:rFonts w:ascii="Tahoma" w:eastAsia="Times New Roman" w:hAnsi="Tahoma" w:cs="Tahoma"/>
          <w:color w:val="44505D"/>
          <w:sz w:val="18"/>
          <w:szCs w:val="18"/>
        </w:rPr>
      </w:pPr>
      <w:r w:rsidRPr="004D0747">
        <w:rPr>
          <w:rFonts w:ascii="Tahoma" w:eastAsia="Times New Roman" w:hAnsi="Tahoma" w:cs="Tahoma"/>
          <w:color w:val="44505D"/>
          <w:sz w:val="18"/>
          <w:szCs w:val="18"/>
        </w:rPr>
        <w:t>Jewell, J. (2016). “</w:t>
      </w:r>
      <w:r w:rsidRPr="004D0747">
        <w:rPr>
          <w:rFonts w:ascii="Tahoma" w:eastAsia="Times New Roman" w:hAnsi="Tahoma" w:cs="Tahoma"/>
          <w:i/>
          <w:iCs/>
          <w:color w:val="44505D"/>
          <w:sz w:val="18"/>
          <w:szCs w:val="18"/>
        </w:rPr>
        <w:t>Top 10 Reasons Change Initiatives Fail</w:t>
      </w:r>
      <w:r w:rsidRPr="004D0747">
        <w:rPr>
          <w:rFonts w:ascii="Tahoma" w:eastAsia="Times New Roman" w:hAnsi="Tahoma" w:cs="Tahoma"/>
          <w:color w:val="44505D"/>
          <w:sz w:val="18"/>
          <w:szCs w:val="18"/>
        </w:rPr>
        <w:t>”, CONSTRUCTION EXECUTIVE. Retrieved fromhttp://enewsletters.constructionexec.com/managingyourbusiness/2016/01/top-10-reasons-change-initiatives-fail/</w:t>
      </w:r>
    </w:p>
    <w:p w:rsidR="004D0747" w:rsidRPr="008D432C" w:rsidRDefault="004D0747" w:rsidP="008D432C">
      <w:pPr>
        <w:shd w:val="clear" w:color="auto" w:fill="FFFFFF"/>
        <w:bidi w:val="0"/>
        <w:spacing w:after="0" w:line="240" w:lineRule="auto"/>
        <w:rPr>
          <w:rFonts w:ascii="Tahoma" w:eastAsia="Times New Roman" w:hAnsi="Tahoma" w:cs="Tahoma"/>
          <w:color w:val="44505D"/>
          <w:sz w:val="18"/>
          <w:szCs w:val="18"/>
        </w:rPr>
      </w:pPr>
      <w:r w:rsidRPr="004D0747">
        <w:rPr>
          <w:rFonts w:ascii="Tahoma" w:eastAsia="Times New Roman" w:hAnsi="Tahoma" w:cs="Tahoma"/>
          <w:color w:val="44505D"/>
          <w:sz w:val="18"/>
          <w:szCs w:val="18"/>
        </w:rPr>
        <w:t>Rouse, M. (</w:t>
      </w:r>
      <w:proofErr w:type="spellStart"/>
      <w:r w:rsidRPr="004D0747">
        <w:rPr>
          <w:rFonts w:ascii="Tahoma" w:eastAsia="Times New Roman" w:hAnsi="Tahoma" w:cs="Tahoma"/>
          <w:color w:val="44505D"/>
          <w:sz w:val="18"/>
          <w:szCs w:val="18"/>
        </w:rPr>
        <w:t>n.d</w:t>
      </w:r>
      <w:proofErr w:type="spellEnd"/>
      <w:r w:rsidRPr="004D0747">
        <w:rPr>
          <w:rFonts w:ascii="Tahoma" w:eastAsia="Times New Roman" w:hAnsi="Tahoma" w:cs="Tahoma"/>
          <w:color w:val="44505D"/>
          <w:sz w:val="18"/>
          <w:szCs w:val="18"/>
        </w:rPr>
        <w:t>.). “</w:t>
      </w:r>
      <w:r w:rsidRPr="004D0747">
        <w:rPr>
          <w:rFonts w:ascii="Tahoma" w:eastAsia="Times New Roman" w:hAnsi="Tahoma" w:cs="Tahoma"/>
          <w:i/>
          <w:iCs/>
          <w:color w:val="44505D"/>
          <w:sz w:val="18"/>
          <w:szCs w:val="18"/>
        </w:rPr>
        <w:t>Leadership</w:t>
      </w:r>
      <w:r w:rsidRPr="004D0747">
        <w:rPr>
          <w:rFonts w:ascii="Tahoma" w:eastAsia="Times New Roman" w:hAnsi="Tahoma" w:cs="Tahoma"/>
          <w:color w:val="44505D"/>
          <w:sz w:val="18"/>
          <w:szCs w:val="18"/>
        </w:rPr>
        <w:t xml:space="preserve">”, </w:t>
      </w:r>
      <w:proofErr w:type="spellStart"/>
      <w:r w:rsidRPr="004D0747">
        <w:rPr>
          <w:rFonts w:ascii="Tahoma" w:eastAsia="Times New Roman" w:hAnsi="Tahoma" w:cs="Tahoma"/>
          <w:color w:val="44505D"/>
          <w:sz w:val="18"/>
          <w:szCs w:val="18"/>
        </w:rPr>
        <w:t>TechTarget</w:t>
      </w:r>
      <w:proofErr w:type="spellEnd"/>
      <w:r w:rsidRPr="004D0747">
        <w:rPr>
          <w:rFonts w:ascii="Tahoma" w:eastAsia="Times New Roman" w:hAnsi="Tahoma" w:cs="Tahoma"/>
          <w:color w:val="44505D"/>
          <w:sz w:val="18"/>
          <w:szCs w:val="18"/>
        </w:rPr>
        <w:t>. Retrieved fromhttp://searchcio.techtarget.com/definition/leadership</w:t>
      </w:r>
    </w:p>
    <w:p w:rsidR="004D0747" w:rsidRPr="008D432C" w:rsidRDefault="004D0747" w:rsidP="008D432C">
      <w:pPr>
        <w:spacing w:line="360" w:lineRule="auto"/>
        <w:jc w:val="right"/>
        <w:rPr>
          <w:rFonts w:ascii="Times New Roman" w:hAnsi="Times New Roman" w:cs="Times New Roman"/>
          <w:sz w:val="24"/>
          <w:szCs w:val="24"/>
        </w:rPr>
      </w:pPr>
      <w:proofErr w:type="gramStart"/>
      <w:r>
        <w:rPr>
          <w:sz w:val="28"/>
          <w:szCs w:val="28"/>
        </w:rPr>
        <w:t>Comment :</w:t>
      </w:r>
      <w:proofErr w:type="gramEnd"/>
    </w:p>
    <w:p w:rsidR="004D0747" w:rsidRPr="003A13FB" w:rsidRDefault="008D432C" w:rsidP="003A13FB">
      <w:pPr>
        <w:spacing w:line="360" w:lineRule="auto"/>
        <w:jc w:val="right"/>
        <w:rPr>
          <w:rFonts w:ascii="Times New Roman" w:hAnsi="Times New Roman" w:cs="Times New Roman"/>
          <w:sz w:val="24"/>
          <w:szCs w:val="24"/>
        </w:rPr>
      </w:pPr>
      <w:r w:rsidRPr="008D432C">
        <w:rPr>
          <w:rFonts w:ascii="Times New Roman" w:hAnsi="Times New Roman" w:cs="Times New Roman"/>
          <w:sz w:val="24"/>
          <w:szCs w:val="24"/>
        </w:rPr>
        <w:t xml:space="preserve">Business leaders play a role in guiding and influencing employees within an organization in establishing achievable goals and aligning their focus on the institution’s mission and vision. The leaders inspire and direct employees in understanding the organization’s mission and motivating them towards enhancing the business success. However, several challenges exist while implementing change </w:t>
      </w:r>
      <w:r w:rsidRPr="008D432C">
        <w:rPr>
          <w:rFonts w:ascii="Times New Roman" w:hAnsi="Times New Roman" w:cs="Times New Roman"/>
          <w:sz w:val="24"/>
          <w:szCs w:val="24"/>
        </w:rPr>
        <w:lastRenderedPageBreak/>
        <w:t>within corporations. As such, business leaders and change agents need to understand the best ways of incorporating change initiatives for organizational success.</w:t>
      </w:r>
    </w:p>
    <w:p w:rsidR="004D0747" w:rsidRPr="004D0747" w:rsidRDefault="004D0747" w:rsidP="004D0747">
      <w:pPr>
        <w:jc w:val="right"/>
        <w:rPr>
          <w:sz w:val="28"/>
          <w:szCs w:val="28"/>
        </w:rPr>
      </w:pPr>
    </w:p>
    <w:p w:rsidR="004D0747" w:rsidRDefault="004D0747" w:rsidP="001D5703">
      <w:pPr>
        <w:jc w:val="right"/>
      </w:pPr>
      <w:r>
        <w:t xml:space="preserve">Post </w:t>
      </w:r>
      <w:proofErr w:type="gramStart"/>
      <w:r>
        <w:t>4 :</w:t>
      </w:r>
      <w:proofErr w:type="gramEnd"/>
    </w:p>
    <w:p w:rsidR="004D0747" w:rsidRPr="004D0747" w:rsidRDefault="004D0747" w:rsidP="004D0747">
      <w:pPr>
        <w:shd w:val="clear" w:color="auto" w:fill="FFFFFF"/>
        <w:bidi w:val="0"/>
        <w:spacing w:after="0" w:line="360" w:lineRule="atLeast"/>
        <w:jc w:val="center"/>
        <w:rPr>
          <w:rFonts w:ascii="Tahoma" w:eastAsia="Times New Roman" w:hAnsi="Tahoma" w:cs="Tahoma"/>
          <w:color w:val="44505D"/>
          <w:sz w:val="18"/>
          <w:szCs w:val="18"/>
        </w:rPr>
      </w:pPr>
      <w:r w:rsidRPr="004D0747">
        <w:rPr>
          <w:rFonts w:ascii="Times New Roman" w:eastAsia="Times New Roman" w:hAnsi="Times New Roman" w:cs="Times New Roman"/>
          <w:b/>
          <w:bCs/>
          <w:color w:val="44505D"/>
          <w:sz w:val="24"/>
          <w:szCs w:val="24"/>
        </w:rPr>
        <w:t>Organizational change failure</w:t>
      </w:r>
    </w:p>
    <w:p w:rsidR="004D0747" w:rsidRPr="004D0747" w:rsidRDefault="004D0747" w:rsidP="004D0747">
      <w:pPr>
        <w:shd w:val="clear" w:color="auto" w:fill="FFFFFF"/>
        <w:bidi w:val="0"/>
        <w:spacing w:after="0" w:line="360" w:lineRule="atLeast"/>
        <w:ind w:firstLine="720"/>
        <w:rPr>
          <w:rFonts w:ascii="Tahoma" w:eastAsia="Times New Roman" w:hAnsi="Tahoma" w:cs="Tahoma"/>
          <w:color w:val="44505D"/>
          <w:sz w:val="18"/>
          <w:szCs w:val="18"/>
        </w:rPr>
      </w:pPr>
      <w:r w:rsidRPr="004D0747">
        <w:rPr>
          <w:rFonts w:ascii="Times New Roman" w:eastAsia="Times New Roman" w:hAnsi="Times New Roman" w:cs="Times New Roman"/>
          <w:color w:val="44505D"/>
          <w:sz w:val="24"/>
          <w:szCs w:val="24"/>
        </w:rPr>
        <w:t>Why do change processes seem to fail so often? most people shy away from the hard decisions when considering change. In human systems such as organizations, the effectiveness of their functioning is determined far more by the effectiveness of the relationships between the component parts, than it is by the form the structures take. There are some common themes, or reasons organization change fails. The good news is that they work in reverse, too.</w:t>
      </w:r>
    </w:p>
    <w:p w:rsidR="004D0747" w:rsidRPr="004D0747" w:rsidRDefault="004D0747" w:rsidP="004D0747">
      <w:pPr>
        <w:shd w:val="clear" w:color="auto" w:fill="FFFFFF"/>
        <w:bidi w:val="0"/>
        <w:spacing w:after="0" w:line="360" w:lineRule="atLeast"/>
        <w:rPr>
          <w:rFonts w:ascii="Tahoma" w:eastAsia="Times New Roman" w:hAnsi="Tahoma" w:cs="Tahoma"/>
          <w:color w:val="44505D"/>
          <w:sz w:val="18"/>
          <w:szCs w:val="18"/>
        </w:rPr>
      </w:pPr>
      <w:r w:rsidRPr="004D0747">
        <w:rPr>
          <w:rFonts w:ascii="Times New Roman" w:eastAsia="Times New Roman" w:hAnsi="Times New Roman" w:cs="Times New Roman"/>
          <w:b/>
          <w:bCs/>
          <w:color w:val="44505D"/>
          <w:sz w:val="24"/>
          <w:szCs w:val="24"/>
        </w:rPr>
        <w:t>1. Clear performance focus</w:t>
      </w:r>
      <w:r w:rsidRPr="004D0747">
        <w:rPr>
          <w:rFonts w:ascii="Times New Roman" w:eastAsia="Times New Roman" w:hAnsi="Times New Roman" w:cs="Times New Roman"/>
          <w:color w:val="44505D"/>
          <w:sz w:val="24"/>
          <w:szCs w:val="24"/>
        </w:rPr>
        <w:br/>
        <w:t>Success comes from a tight, clear connection between change expectations and business results. Failures come when an organization is overly focused on activities, skills and culture, or structural changes without creating a tight linkage to business results.</w:t>
      </w:r>
    </w:p>
    <w:p w:rsidR="004D0747" w:rsidRPr="004D0747" w:rsidRDefault="004D0747" w:rsidP="004D0747">
      <w:pPr>
        <w:shd w:val="clear" w:color="auto" w:fill="FFFFFF"/>
        <w:bidi w:val="0"/>
        <w:spacing w:after="0" w:line="360" w:lineRule="atLeast"/>
        <w:rPr>
          <w:rFonts w:ascii="Tahoma" w:eastAsia="Times New Roman" w:hAnsi="Tahoma" w:cs="Tahoma"/>
          <w:color w:val="44505D"/>
          <w:sz w:val="18"/>
          <w:szCs w:val="18"/>
        </w:rPr>
      </w:pPr>
      <w:r w:rsidRPr="004D0747">
        <w:rPr>
          <w:rFonts w:ascii="Times New Roman" w:eastAsia="Times New Roman" w:hAnsi="Times New Roman" w:cs="Times New Roman"/>
          <w:b/>
          <w:bCs/>
          <w:color w:val="44505D"/>
          <w:sz w:val="24"/>
          <w:szCs w:val="24"/>
        </w:rPr>
        <w:t>2. A winning strategy</w:t>
      </w:r>
      <w:r w:rsidRPr="004D0747">
        <w:rPr>
          <w:rFonts w:ascii="Times New Roman" w:eastAsia="Times New Roman" w:hAnsi="Times New Roman" w:cs="Times New Roman"/>
          <w:color w:val="44505D"/>
          <w:sz w:val="24"/>
          <w:szCs w:val="24"/>
        </w:rPr>
        <w:br/>
        <w:t>Projects &amp; organizations succeed when the strategies play to strengths. Failure happens when there is an overestimation of strength(s) and/or no ability to document concrete ‘wins.’</w:t>
      </w:r>
    </w:p>
    <w:p w:rsidR="004D0747" w:rsidRPr="004D0747" w:rsidRDefault="004D0747" w:rsidP="004D0747">
      <w:pPr>
        <w:shd w:val="clear" w:color="auto" w:fill="FFFFFF"/>
        <w:bidi w:val="0"/>
        <w:spacing w:after="0" w:line="360" w:lineRule="atLeast"/>
        <w:rPr>
          <w:rFonts w:ascii="Tahoma" w:eastAsia="Times New Roman" w:hAnsi="Tahoma" w:cs="Tahoma"/>
          <w:color w:val="44505D"/>
          <w:sz w:val="18"/>
          <w:szCs w:val="18"/>
        </w:rPr>
      </w:pPr>
      <w:r w:rsidRPr="004D0747">
        <w:rPr>
          <w:rFonts w:ascii="Times New Roman" w:eastAsia="Times New Roman" w:hAnsi="Times New Roman" w:cs="Times New Roman"/>
          <w:b/>
          <w:bCs/>
          <w:color w:val="44505D"/>
          <w:sz w:val="24"/>
          <w:szCs w:val="24"/>
        </w:rPr>
        <w:t>3. Specific change criteria</w:t>
      </w:r>
      <w:r w:rsidRPr="004D0747">
        <w:rPr>
          <w:rFonts w:ascii="Times New Roman" w:eastAsia="Times New Roman" w:hAnsi="Times New Roman" w:cs="Times New Roman"/>
          <w:color w:val="44505D"/>
          <w:sz w:val="24"/>
          <w:szCs w:val="24"/>
        </w:rPr>
        <w:br/>
        <w:t>In successful efforts, the underlying performance criteria and change requirements are clear, documented and not negotiable. If the ‘rules’ shift or evolve or can be negotiated, failure follows.</w:t>
      </w:r>
    </w:p>
    <w:p w:rsidR="004D0747" w:rsidRPr="004D0747" w:rsidRDefault="004D0747" w:rsidP="004D0747">
      <w:pPr>
        <w:shd w:val="clear" w:color="auto" w:fill="FFFFFF"/>
        <w:bidi w:val="0"/>
        <w:spacing w:after="0" w:line="360" w:lineRule="atLeast"/>
        <w:rPr>
          <w:rFonts w:ascii="Tahoma" w:eastAsia="Times New Roman" w:hAnsi="Tahoma" w:cs="Tahoma"/>
          <w:color w:val="44505D"/>
          <w:sz w:val="18"/>
          <w:szCs w:val="18"/>
        </w:rPr>
      </w:pPr>
      <w:r w:rsidRPr="004D0747">
        <w:rPr>
          <w:rFonts w:ascii="Times New Roman" w:eastAsia="Times New Roman" w:hAnsi="Times New Roman" w:cs="Times New Roman"/>
          <w:b/>
          <w:bCs/>
          <w:color w:val="44505D"/>
          <w:sz w:val="24"/>
          <w:szCs w:val="24"/>
        </w:rPr>
        <w:t>4. Distinction between decision-driven and behavior-dependent change</w:t>
      </w:r>
      <w:r w:rsidRPr="004D0747">
        <w:rPr>
          <w:rFonts w:ascii="Times New Roman" w:eastAsia="Times New Roman" w:hAnsi="Times New Roman" w:cs="Times New Roman"/>
          <w:b/>
          <w:bCs/>
          <w:color w:val="44505D"/>
          <w:sz w:val="24"/>
          <w:szCs w:val="24"/>
        </w:rPr>
        <w:br/>
      </w:r>
      <w:r w:rsidRPr="004D0747">
        <w:rPr>
          <w:rFonts w:ascii="Times New Roman" w:eastAsia="Times New Roman" w:hAnsi="Times New Roman" w:cs="Times New Roman"/>
          <w:color w:val="44505D"/>
          <w:sz w:val="24"/>
          <w:szCs w:val="24"/>
        </w:rPr>
        <w:t>Some change can be ‘decided’ – restructuring, purchases, hires/fires, etc. Other change is ‘behavior-dependent’ – skills development, new processes, implementing new accountabilities, etc. Organizations that over ‘decide’ and underinvest in ‘behavior’ changes fail.</w:t>
      </w:r>
    </w:p>
    <w:p w:rsidR="004D0747" w:rsidRPr="004D0747" w:rsidRDefault="004D0747" w:rsidP="004D0747">
      <w:pPr>
        <w:shd w:val="clear" w:color="auto" w:fill="FFFFFF"/>
        <w:bidi w:val="0"/>
        <w:spacing w:after="0" w:line="360" w:lineRule="atLeast"/>
        <w:rPr>
          <w:rFonts w:ascii="Tahoma" w:eastAsia="Times New Roman" w:hAnsi="Tahoma" w:cs="Tahoma"/>
          <w:color w:val="44505D"/>
          <w:sz w:val="18"/>
          <w:szCs w:val="18"/>
        </w:rPr>
      </w:pPr>
      <w:r w:rsidRPr="004D0747">
        <w:rPr>
          <w:rFonts w:ascii="Times New Roman" w:eastAsia="Times New Roman" w:hAnsi="Times New Roman" w:cs="Times New Roman"/>
          <w:b/>
          <w:bCs/>
          <w:color w:val="44505D"/>
          <w:sz w:val="24"/>
          <w:szCs w:val="24"/>
        </w:rPr>
        <w:t>5. Structure and systems requirements</w:t>
      </w:r>
      <w:r w:rsidRPr="004D0747">
        <w:rPr>
          <w:rFonts w:ascii="Times New Roman" w:eastAsia="Times New Roman" w:hAnsi="Times New Roman" w:cs="Times New Roman"/>
          <w:color w:val="44505D"/>
          <w:sz w:val="24"/>
          <w:szCs w:val="24"/>
        </w:rPr>
        <w:br/>
        <w:t>Structure and systems (particularly IT) changes may be required for change but are almost always overused as either the answer or the excuse. Overdependence on structure and systems results in confusion and sapped energy, and is a great technique for stalling progress.</w:t>
      </w:r>
    </w:p>
    <w:p w:rsidR="004D0747" w:rsidRPr="004D0747" w:rsidRDefault="004D0747" w:rsidP="004D0747">
      <w:pPr>
        <w:shd w:val="clear" w:color="auto" w:fill="FFFFFF"/>
        <w:bidi w:val="0"/>
        <w:spacing w:after="0" w:line="360" w:lineRule="atLeast"/>
        <w:rPr>
          <w:rFonts w:ascii="Tahoma" w:eastAsia="Times New Roman" w:hAnsi="Tahoma" w:cs="Tahoma"/>
          <w:color w:val="44505D"/>
          <w:sz w:val="18"/>
          <w:szCs w:val="18"/>
        </w:rPr>
      </w:pPr>
      <w:r w:rsidRPr="004D0747">
        <w:rPr>
          <w:rFonts w:ascii="Times New Roman" w:eastAsia="Times New Roman" w:hAnsi="Times New Roman" w:cs="Times New Roman"/>
          <w:b/>
          <w:bCs/>
          <w:color w:val="44505D"/>
          <w:sz w:val="24"/>
          <w:szCs w:val="24"/>
        </w:rPr>
        <w:t>6. Appropriate skills and resources</w:t>
      </w:r>
      <w:r w:rsidRPr="004D0747">
        <w:rPr>
          <w:rFonts w:ascii="Times New Roman" w:eastAsia="Times New Roman" w:hAnsi="Times New Roman" w:cs="Times New Roman"/>
          <w:color w:val="44505D"/>
          <w:sz w:val="24"/>
          <w:szCs w:val="24"/>
        </w:rPr>
        <w:br/>
        <w:t xml:space="preserve">Successful change often demands new skills that are being created; requiring some level of transition resources until new skills are fully functional. Lack of the right </w:t>
      </w:r>
      <w:r w:rsidRPr="004D0747">
        <w:rPr>
          <w:rFonts w:ascii="Times New Roman" w:eastAsia="Times New Roman" w:hAnsi="Times New Roman" w:cs="Times New Roman"/>
          <w:color w:val="44505D"/>
          <w:sz w:val="24"/>
          <w:szCs w:val="24"/>
        </w:rPr>
        <w:lastRenderedPageBreak/>
        <w:t>talent (skills) and resources against an opportunity is certain failure; yet organizations consistently repeat this shortcoming.</w:t>
      </w:r>
    </w:p>
    <w:p w:rsidR="004D0747" w:rsidRPr="004D0747" w:rsidRDefault="004D0747" w:rsidP="004D0747">
      <w:pPr>
        <w:shd w:val="clear" w:color="auto" w:fill="FFFFFF"/>
        <w:bidi w:val="0"/>
        <w:spacing w:after="0" w:line="360" w:lineRule="atLeast"/>
        <w:rPr>
          <w:rFonts w:ascii="Tahoma" w:eastAsia="Times New Roman" w:hAnsi="Tahoma" w:cs="Tahoma"/>
          <w:color w:val="44505D"/>
          <w:sz w:val="18"/>
          <w:szCs w:val="18"/>
        </w:rPr>
      </w:pPr>
      <w:r w:rsidRPr="004D0747">
        <w:rPr>
          <w:rFonts w:ascii="Times New Roman" w:eastAsia="Times New Roman" w:hAnsi="Times New Roman" w:cs="Times New Roman"/>
          <w:b/>
          <w:bCs/>
          <w:color w:val="44505D"/>
          <w:sz w:val="24"/>
          <w:szCs w:val="24"/>
        </w:rPr>
        <w:t>7. Tight integration and alignment of all initiatives</w:t>
      </w:r>
      <w:r w:rsidRPr="004D0747">
        <w:rPr>
          <w:rFonts w:ascii="Times New Roman" w:eastAsia="Times New Roman" w:hAnsi="Times New Roman" w:cs="Times New Roman"/>
          <w:color w:val="44505D"/>
          <w:sz w:val="24"/>
          <w:szCs w:val="24"/>
        </w:rPr>
        <w:br/>
        <w:t>Major change inevitably requires dozens of initiatives (strategy projects, re-engineering efforts, training, leadership development, communications, technical redesign, new measurements, etc.). The result is a massive integration challenge. Failure results from locally and globally isolated projects, cross-project conflicts, resource competition, and confusion as to how projects do or don’t relate.</w:t>
      </w:r>
    </w:p>
    <w:p w:rsidR="004D0747" w:rsidRPr="004D0747" w:rsidRDefault="004D0747" w:rsidP="004D0747">
      <w:pPr>
        <w:shd w:val="clear" w:color="auto" w:fill="FFFFFF"/>
        <w:bidi w:val="0"/>
        <w:spacing w:after="0" w:line="360" w:lineRule="atLeast"/>
        <w:rPr>
          <w:rFonts w:ascii="Tahoma" w:eastAsia="Times New Roman" w:hAnsi="Tahoma" w:cs="Tahoma"/>
          <w:color w:val="44505D"/>
          <w:sz w:val="18"/>
          <w:szCs w:val="18"/>
        </w:rPr>
      </w:pPr>
      <w:r w:rsidRPr="004D0747">
        <w:rPr>
          <w:rFonts w:ascii="Times New Roman" w:eastAsia="Times New Roman" w:hAnsi="Times New Roman" w:cs="Times New Roman"/>
          <w:b/>
          <w:bCs/>
          <w:color w:val="44505D"/>
          <w:sz w:val="24"/>
          <w:szCs w:val="24"/>
        </w:rPr>
        <w:t>8. Leader ability and willingness to change</w:t>
      </w:r>
      <w:r w:rsidRPr="004D0747">
        <w:rPr>
          <w:rFonts w:ascii="Times New Roman" w:eastAsia="Times New Roman" w:hAnsi="Times New Roman" w:cs="Times New Roman"/>
          <w:color w:val="44505D"/>
          <w:sz w:val="24"/>
          <w:szCs w:val="24"/>
        </w:rPr>
        <w:br/>
        <w:t>The ceiling on any attempt to change at the project, department or organization level is set at the leaders’ willingness to embrace and embody the change. Whatever behaviors individual project or leader team members cannot adopt, become effectively impossible for the organization.</w:t>
      </w:r>
    </w:p>
    <w:p w:rsidR="004D0747" w:rsidRPr="004D0747" w:rsidRDefault="004D0747" w:rsidP="004D0747">
      <w:pPr>
        <w:shd w:val="clear" w:color="auto" w:fill="FFFFFF"/>
        <w:bidi w:val="0"/>
        <w:spacing w:after="0" w:line="360" w:lineRule="atLeast"/>
        <w:rPr>
          <w:rFonts w:ascii="Tahoma" w:eastAsia="Times New Roman" w:hAnsi="Tahoma" w:cs="Tahoma"/>
          <w:color w:val="44505D"/>
          <w:sz w:val="18"/>
          <w:szCs w:val="18"/>
        </w:rPr>
      </w:pPr>
      <w:r w:rsidRPr="004D0747">
        <w:rPr>
          <w:rFonts w:ascii="Times New Roman" w:eastAsia="Times New Roman" w:hAnsi="Times New Roman" w:cs="Times New Roman"/>
          <w:color w:val="44505D"/>
          <w:sz w:val="24"/>
          <w:szCs w:val="24"/>
        </w:rPr>
        <w:t>Reference:</w:t>
      </w:r>
    </w:p>
    <w:p w:rsidR="004D0747" w:rsidRPr="004D0747" w:rsidRDefault="004D0747" w:rsidP="004D0747">
      <w:pPr>
        <w:shd w:val="clear" w:color="auto" w:fill="FFFFFF"/>
        <w:bidi w:val="0"/>
        <w:spacing w:after="0" w:line="360" w:lineRule="atLeast"/>
        <w:ind w:firstLine="720"/>
        <w:rPr>
          <w:rFonts w:ascii="Tahoma" w:eastAsia="Times New Roman" w:hAnsi="Tahoma" w:cs="Tahoma"/>
          <w:color w:val="44505D"/>
          <w:sz w:val="18"/>
          <w:szCs w:val="18"/>
        </w:rPr>
      </w:pPr>
      <w:r w:rsidRPr="004D0747">
        <w:rPr>
          <w:rFonts w:ascii="Times New Roman" w:eastAsia="Times New Roman" w:hAnsi="Times New Roman" w:cs="Times New Roman"/>
          <w:color w:val="44505D"/>
          <w:sz w:val="24"/>
          <w:szCs w:val="24"/>
        </w:rPr>
        <w:t>Bright, J. (2017, Nov 18). Why do change processes fail? Sydney Morning Herald. Retrieve from </w:t>
      </w:r>
      <w:hyperlink r:id="rId6" w:tooltip="https://search-proquest-com.sdl.idm.oclc.org/docview/1965126693?accountid=142908" w:history="1">
        <w:r w:rsidRPr="004D0747">
          <w:rPr>
            <w:rFonts w:ascii="Times New Roman" w:eastAsia="Times New Roman" w:hAnsi="Times New Roman" w:cs="Times New Roman"/>
            <w:color w:val="5388C2"/>
            <w:sz w:val="24"/>
            <w:szCs w:val="24"/>
            <w:u w:val="single"/>
          </w:rPr>
          <w:t>https://search-proquest-com.sdl.idm.oclc.org/docview/1965126693?accountid=142908</w:t>
        </w:r>
      </w:hyperlink>
    </w:p>
    <w:p w:rsidR="004D0747" w:rsidRPr="004D0747" w:rsidRDefault="00662159" w:rsidP="004D0747">
      <w:pPr>
        <w:shd w:val="clear" w:color="auto" w:fill="FFFFFF"/>
        <w:bidi w:val="0"/>
        <w:spacing w:after="0" w:line="360" w:lineRule="atLeast"/>
        <w:ind w:firstLine="720"/>
        <w:rPr>
          <w:rFonts w:ascii="Tahoma" w:eastAsia="Times New Roman" w:hAnsi="Tahoma" w:cs="Tahoma"/>
          <w:color w:val="44505D"/>
          <w:sz w:val="18"/>
          <w:szCs w:val="18"/>
        </w:rPr>
      </w:pPr>
      <w:hyperlink r:id="rId7" w:tooltip="Posts by Paula Morgan" w:history="1">
        <w:r w:rsidR="004D0747" w:rsidRPr="004D0747">
          <w:rPr>
            <w:rFonts w:ascii="Times New Roman" w:eastAsia="Times New Roman" w:hAnsi="Times New Roman" w:cs="Times New Roman"/>
            <w:color w:val="5388C2"/>
            <w:sz w:val="24"/>
            <w:szCs w:val="24"/>
            <w:u w:val="single"/>
          </w:rPr>
          <w:t>Paula Morgan</w:t>
        </w:r>
      </w:hyperlink>
      <w:r w:rsidR="004D0747" w:rsidRPr="004D0747">
        <w:rPr>
          <w:rFonts w:ascii="Times New Roman" w:eastAsia="Times New Roman" w:hAnsi="Times New Roman" w:cs="Times New Roman"/>
          <w:color w:val="44505D"/>
          <w:sz w:val="24"/>
          <w:szCs w:val="24"/>
        </w:rPr>
        <w:t>. 10 Reasons Organizational Change Fails… or Succeeds. Retrieved</w:t>
      </w:r>
      <w:proofErr w:type="gramStart"/>
      <w:r w:rsidR="004D0747" w:rsidRPr="004D0747">
        <w:rPr>
          <w:rFonts w:ascii="Times New Roman" w:eastAsia="Times New Roman" w:hAnsi="Times New Roman" w:cs="Times New Roman"/>
          <w:color w:val="44505D"/>
          <w:sz w:val="24"/>
          <w:szCs w:val="24"/>
        </w:rPr>
        <w:t>  from</w:t>
      </w:r>
      <w:proofErr w:type="gramEnd"/>
      <w:r w:rsidR="004D0747" w:rsidRPr="004D0747">
        <w:rPr>
          <w:rFonts w:ascii="Times New Roman" w:eastAsia="Times New Roman" w:hAnsi="Times New Roman" w:cs="Times New Roman"/>
          <w:color w:val="44505D"/>
          <w:sz w:val="24"/>
          <w:szCs w:val="24"/>
        </w:rPr>
        <w:t xml:space="preserve"> http://aveus.com/10-reasons-organizational-change-fails-or-succeeds/</w:t>
      </w:r>
    </w:p>
    <w:p w:rsidR="004D0747" w:rsidRDefault="004D0747" w:rsidP="008D432C"/>
    <w:p w:rsidR="004D0747" w:rsidRPr="0051787F" w:rsidRDefault="004D0747" w:rsidP="001D5703">
      <w:pPr>
        <w:jc w:val="right"/>
        <w:rPr>
          <w:b/>
        </w:rPr>
      </w:pPr>
      <w:proofErr w:type="gramStart"/>
      <w:r w:rsidRPr="0051787F">
        <w:rPr>
          <w:b/>
        </w:rPr>
        <w:t>Comment :</w:t>
      </w:r>
      <w:proofErr w:type="gramEnd"/>
    </w:p>
    <w:p w:rsidR="008D432C" w:rsidRPr="008D432C" w:rsidRDefault="008D432C" w:rsidP="008D432C">
      <w:pPr>
        <w:spacing w:line="360" w:lineRule="auto"/>
        <w:jc w:val="right"/>
        <w:rPr>
          <w:rFonts w:ascii="Times New Roman" w:hAnsi="Times New Roman" w:cs="Times New Roman"/>
          <w:sz w:val="24"/>
          <w:szCs w:val="24"/>
        </w:rPr>
      </w:pPr>
      <w:r w:rsidRPr="008D432C">
        <w:rPr>
          <w:rFonts w:ascii="Times New Roman" w:hAnsi="Times New Roman" w:cs="Times New Roman"/>
          <w:sz w:val="24"/>
          <w:szCs w:val="24"/>
        </w:rPr>
        <w:t xml:space="preserve">Many change initiatives within organizations fail to succeed as many business leaders are often unwilling to undertake hard decisions for the organization's progress. In enhancing the success of the changes, it is imperative to ensure that leaders have a clear focus on the goals while also improving a winning strategy. Also, there should be appropriate and adequate resources together with suitable change criteria that would promote alignment with the organization's objectives.
</w:t>
      </w:r>
    </w:p>
    <w:p w:rsidR="004D0747" w:rsidRDefault="004D0747" w:rsidP="001D5703">
      <w:pPr>
        <w:jc w:val="right"/>
      </w:pPr>
    </w:p>
    <w:p w:rsidR="004D0747" w:rsidRDefault="004D0747" w:rsidP="001D5703">
      <w:pPr>
        <w:jc w:val="right"/>
      </w:pPr>
    </w:p>
    <w:p w:rsidR="004D0747" w:rsidRDefault="004D0747" w:rsidP="001D5703">
      <w:pPr>
        <w:jc w:val="right"/>
      </w:pPr>
    </w:p>
    <w:p w:rsidR="004D0747" w:rsidRDefault="004D0747" w:rsidP="001D5703">
      <w:pPr>
        <w:jc w:val="right"/>
      </w:pPr>
    </w:p>
    <w:p w:rsidR="004D0747" w:rsidRPr="004D0747" w:rsidRDefault="004D0747" w:rsidP="001D5703">
      <w:pPr>
        <w:jc w:val="right"/>
        <w:rPr>
          <w:rtl/>
        </w:rPr>
      </w:pPr>
      <w:bookmarkStart w:id="0" w:name="_GoBack"/>
      <w:bookmarkEnd w:id="0"/>
    </w:p>
    <w:sectPr w:rsidR="004D0747" w:rsidRPr="004D0747" w:rsidSect="00E77353">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295BB4"/>
    <w:multiLevelType w:val="multilevel"/>
    <w:tmpl w:val="BD6EB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D5703"/>
    <w:rsid w:val="001D5703"/>
    <w:rsid w:val="0021115D"/>
    <w:rsid w:val="003A13FB"/>
    <w:rsid w:val="004D0747"/>
    <w:rsid w:val="0051787F"/>
    <w:rsid w:val="00662159"/>
    <w:rsid w:val="008D432C"/>
    <w:rsid w:val="00AC7C7D"/>
    <w:rsid w:val="00BF42CE"/>
    <w:rsid w:val="00CC68C2"/>
    <w:rsid w:val="00E7735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159"/>
    <w:pPr>
      <w:bidi/>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D5703"/>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D5703"/>
  </w:style>
  <w:style w:type="character" w:styleId="Hyperlink">
    <w:name w:val="Hyperlink"/>
    <w:basedOn w:val="DefaultParagraphFont"/>
    <w:uiPriority w:val="99"/>
    <w:semiHidden/>
    <w:unhideWhenUsed/>
    <w:rsid w:val="001D5703"/>
    <w:rPr>
      <w:color w:val="0000FF"/>
      <w:u w:val="single"/>
    </w:rPr>
  </w:style>
  <w:style w:type="character" w:styleId="Strong">
    <w:name w:val="Strong"/>
    <w:basedOn w:val="DefaultParagraphFont"/>
    <w:uiPriority w:val="22"/>
    <w:qFormat/>
    <w:rsid w:val="001D5703"/>
    <w:rPr>
      <w:b/>
      <w:bCs/>
    </w:rPr>
  </w:style>
  <w:style w:type="character" w:styleId="Emphasis">
    <w:name w:val="Emphasis"/>
    <w:basedOn w:val="DefaultParagraphFont"/>
    <w:uiPriority w:val="20"/>
    <w:qFormat/>
    <w:rsid w:val="001D5703"/>
    <w:rPr>
      <w:i/>
      <w:iCs/>
    </w:rPr>
  </w:style>
</w:styles>
</file>

<file path=word/webSettings.xml><?xml version="1.0" encoding="utf-8"?>
<w:webSettings xmlns:r="http://schemas.openxmlformats.org/officeDocument/2006/relationships" xmlns:w="http://schemas.openxmlformats.org/wordprocessingml/2006/main">
  <w:divs>
    <w:div w:id="652684283">
      <w:bodyDiv w:val="1"/>
      <w:marLeft w:val="0"/>
      <w:marRight w:val="0"/>
      <w:marTop w:val="0"/>
      <w:marBottom w:val="0"/>
      <w:divBdr>
        <w:top w:val="none" w:sz="0" w:space="0" w:color="auto"/>
        <w:left w:val="none" w:sz="0" w:space="0" w:color="auto"/>
        <w:bottom w:val="none" w:sz="0" w:space="0" w:color="auto"/>
        <w:right w:val="none" w:sz="0" w:space="0" w:color="auto"/>
      </w:divBdr>
    </w:div>
    <w:div w:id="766657818">
      <w:bodyDiv w:val="1"/>
      <w:marLeft w:val="0"/>
      <w:marRight w:val="0"/>
      <w:marTop w:val="0"/>
      <w:marBottom w:val="0"/>
      <w:divBdr>
        <w:top w:val="none" w:sz="0" w:space="0" w:color="auto"/>
        <w:left w:val="none" w:sz="0" w:space="0" w:color="auto"/>
        <w:bottom w:val="none" w:sz="0" w:space="0" w:color="auto"/>
        <w:right w:val="none" w:sz="0" w:space="0" w:color="auto"/>
      </w:divBdr>
    </w:div>
    <w:div w:id="1857231672">
      <w:bodyDiv w:val="1"/>
      <w:marLeft w:val="0"/>
      <w:marRight w:val="0"/>
      <w:marTop w:val="0"/>
      <w:marBottom w:val="0"/>
      <w:divBdr>
        <w:top w:val="none" w:sz="0" w:space="0" w:color="auto"/>
        <w:left w:val="none" w:sz="0" w:space="0" w:color="auto"/>
        <w:bottom w:val="none" w:sz="0" w:space="0" w:color="auto"/>
        <w:right w:val="none" w:sz="0" w:space="0" w:color="auto"/>
      </w:divBdr>
    </w:div>
    <w:div w:id="1908416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veus.com/author/paul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earch-proquest-com.sdl.idm.oclc.org/docview/1965126693?accountid=142908" TargetMode="External"/><Relationship Id="rId5" Type="http://schemas.openxmlformats.org/officeDocument/2006/relationships/hyperlink" Target="http://www.accountingcoach.com/blog/what-is-the-time-value-of-mone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6</Pages>
  <Words>2348</Words>
  <Characters>13389</Characters>
  <Application>Microsoft Office Word</Application>
  <DocSecurity>0</DocSecurity>
  <Lines>111</Lines>
  <Paragraphs>31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15706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8</cp:revision>
  <dcterms:created xsi:type="dcterms:W3CDTF">2017-12-14T17:53:00Z</dcterms:created>
  <dcterms:modified xsi:type="dcterms:W3CDTF">2017-12-14T18:32:00Z</dcterms:modified>
</cp:coreProperties>
</file>