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2E" w:rsidRDefault="0030512E" w:rsidP="0030512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0512E" w:rsidRDefault="0030512E" w:rsidP="0030512E">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30512E" w:rsidRDefault="00D5759A" w:rsidP="0030512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5759A" w:rsidRDefault="00D5759A" w:rsidP="0030512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A66BD" w:rsidRPr="00D5759A" w:rsidRDefault="00D6165A" w:rsidP="00D6165A">
      <w:pPr>
        <w:tabs>
          <w:tab w:val="center" w:pos="4680"/>
          <w:tab w:val="left" w:pos="8406"/>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00DA66BD" w:rsidRPr="00D5759A">
        <w:rPr>
          <w:rFonts w:ascii="Times New Roman" w:hAnsi="Times New Roman" w:cs="Times New Roman"/>
          <w:b/>
          <w:sz w:val="24"/>
          <w:szCs w:val="24"/>
        </w:rPr>
        <w:t>Walmart Company Executive Financial Summary</w:t>
      </w:r>
      <w:r>
        <w:rPr>
          <w:rFonts w:ascii="Times New Roman" w:hAnsi="Times New Roman" w:cs="Times New Roman"/>
          <w:b/>
          <w:sz w:val="24"/>
          <w:szCs w:val="24"/>
        </w:rPr>
        <w:tab/>
      </w:r>
    </w:p>
    <w:p w:rsidR="00DA66BD" w:rsidRPr="00D5759A" w:rsidRDefault="00DA66BD" w:rsidP="00D5759A">
      <w:pPr>
        <w:spacing w:line="480" w:lineRule="auto"/>
        <w:jc w:val="center"/>
        <w:rPr>
          <w:rFonts w:ascii="Times New Roman" w:hAnsi="Times New Roman" w:cs="Times New Roman"/>
          <w:b/>
          <w:sz w:val="24"/>
          <w:szCs w:val="24"/>
        </w:rPr>
      </w:pPr>
      <w:r w:rsidRPr="00D5759A">
        <w:rPr>
          <w:rFonts w:ascii="Times New Roman" w:hAnsi="Times New Roman" w:cs="Times New Roman"/>
          <w:b/>
          <w:sz w:val="24"/>
          <w:szCs w:val="24"/>
        </w:rPr>
        <w:t xml:space="preserve">Brief </w:t>
      </w:r>
      <w:r w:rsidR="00D5759A">
        <w:rPr>
          <w:rFonts w:ascii="Times New Roman" w:hAnsi="Times New Roman" w:cs="Times New Roman"/>
          <w:b/>
          <w:sz w:val="24"/>
          <w:szCs w:val="24"/>
        </w:rPr>
        <w:t>History o</w:t>
      </w:r>
      <w:r w:rsidR="00D5759A" w:rsidRPr="00D5759A">
        <w:rPr>
          <w:rFonts w:ascii="Times New Roman" w:hAnsi="Times New Roman" w:cs="Times New Roman"/>
          <w:b/>
          <w:sz w:val="24"/>
          <w:szCs w:val="24"/>
        </w:rPr>
        <w:t xml:space="preserve">f </w:t>
      </w:r>
      <w:r w:rsidRPr="00D5759A">
        <w:rPr>
          <w:rFonts w:ascii="Times New Roman" w:hAnsi="Times New Roman" w:cs="Times New Roman"/>
          <w:b/>
          <w:sz w:val="24"/>
          <w:szCs w:val="24"/>
        </w:rPr>
        <w:t>Walmart</w:t>
      </w:r>
    </w:p>
    <w:p w:rsidR="00DA66BD" w:rsidRPr="0030512E" w:rsidRDefault="00DA66BD" w:rsidP="00D5759A">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 xml:space="preserve">Walmart is one of the largest international retail chains in the world. It is founded in 1962 by Sam Walton in Bentonville, Arkansas. The company offers a variety of goods to customers. The company generated sales worth $700,000 during the first year of its operations, and the company have continued to grow in its sales volume to date. Walmart success has been attributed to the company’s aggressive bargaining with suppliers and consequently selling products at low prices to the customers. Besides, the success of the retail chain is also attributed to its efficient distribution system as well as effective inventory control. </w:t>
      </w:r>
    </w:p>
    <w:p w:rsidR="00DA66BD" w:rsidRPr="0030512E" w:rsidRDefault="00DA66BD" w:rsidP="00D5759A">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 xml:space="preserve">Walmart ventured into international markets late, and by 1997, the company had 41 stores in Mexico and 89 retail outlets which operated under various names but were controlled by Walmart. Later, Walmart expanded its operations in other countries such as Argentina, Canada, Puerto Rico, China, Brazil, Germany and United Kingdom. The company was able to transplant its US strategy while in Britain after acquiring ASDA. The company has become </w:t>
      </w:r>
      <w:proofErr w:type="gramStart"/>
      <w:r w:rsidRPr="0030512E">
        <w:rPr>
          <w:rFonts w:ascii="Times New Roman" w:hAnsi="Times New Roman" w:cs="Times New Roman"/>
          <w:sz w:val="24"/>
          <w:szCs w:val="24"/>
        </w:rPr>
        <w:t>giant</w:t>
      </w:r>
      <w:proofErr w:type="gramEnd"/>
      <w:r w:rsidRPr="0030512E">
        <w:rPr>
          <w:rFonts w:ascii="Times New Roman" w:hAnsi="Times New Roman" w:cs="Times New Roman"/>
          <w:sz w:val="24"/>
          <w:szCs w:val="24"/>
        </w:rPr>
        <w:t xml:space="preserve"> in international retail business due to its superiority in IT and supplied chain processes, and this enables the company to provide products to its customers at 7% lower prices in comparison to the competitors. </w:t>
      </w:r>
    </w:p>
    <w:p w:rsidR="00DA66BD" w:rsidRPr="0030512E" w:rsidRDefault="00DA66BD" w:rsidP="00D5759A">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lastRenderedPageBreak/>
        <w:t xml:space="preserve">Walmart Stores Inc currently has over 11,500 stores in 28 countries operating under different banners. Also, the company has 11 e-commerce websites in 11 countries. Walmart also has member has clubs referred as Sam’s Club which generates membership income. The company’s net sales for 2016 fiscal year amounted to $478,614 ("Walmart Investor Relations - Investors - Financial Information - Annual Reports &amp; Proxies"). </w:t>
      </w:r>
    </w:p>
    <w:p w:rsidR="00DA66BD" w:rsidRPr="00D5759A" w:rsidRDefault="00DA66BD" w:rsidP="00D5759A">
      <w:pPr>
        <w:spacing w:line="480" w:lineRule="auto"/>
        <w:jc w:val="center"/>
        <w:rPr>
          <w:rFonts w:ascii="Times New Roman" w:hAnsi="Times New Roman" w:cs="Times New Roman"/>
          <w:b/>
          <w:sz w:val="24"/>
          <w:szCs w:val="24"/>
        </w:rPr>
      </w:pPr>
      <w:r w:rsidRPr="00D5759A">
        <w:rPr>
          <w:rFonts w:ascii="Times New Roman" w:hAnsi="Times New Roman" w:cs="Times New Roman"/>
          <w:b/>
          <w:sz w:val="24"/>
          <w:szCs w:val="24"/>
        </w:rPr>
        <w:t xml:space="preserve">Audit </w:t>
      </w:r>
      <w:r w:rsidR="00D5759A">
        <w:rPr>
          <w:rFonts w:ascii="Times New Roman" w:hAnsi="Times New Roman" w:cs="Times New Roman"/>
          <w:b/>
          <w:sz w:val="24"/>
          <w:szCs w:val="24"/>
        </w:rPr>
        <w:t>Firm o</w:t>
      </w:r>
      <w:r w:rsidR="00D5759A" w:rsidRPr="00D5759A">
        <w:rPr>
          <w:rFonts w:ascii="Times New Roman" w:hAnsi="Times New Roman" w:cs="Times New Roman"/>
          <w:b/>
          <w:sz w:val="24"/>
          <w:szCs w:val="24"/>
        </w:rPr>
        <w:t xml:space="preserve">f </w:t>
      </w:r>
      <w:r w:rsidRPr="00D5759A">
        <w:rPr>
          <w:rFonts w:ascii="Times New Roman" w:hAnsi="Times New Roman" w:cs="Times New Roman"/>
          <w:b/>
          <w:sz w:val="24"/>
          <w:szCs w:val="24"/>
        </w:rPr>
        <w:t>Walmart</w:t>
      </w:r>
    </w:p>
    <w:p w:rsidR="00DA66BD" w:rsidRPr="0030512E" w:rsidRDefault="00DA66BD" w:rsidP="00D5759A">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Walmart financial statements are audited by an international independent audit firm referred to as Ernst &amp; Young LLP.  The company conducts its audit in compliance with the Public Company Accounting Oversight Board (United States). The standards require a public firm to plan and carry out an audit to obtain reasonable assurance on the effectiveness of internal control about financial reporting. The audit involves having a deeper insight into the internal control concerning financial reporting, assessing the risks that a weakness can have, evaluating and testing the effectiveness of internal control on the identified risk and providing a reasonable opinion on the audit. Ernst &amp; Young LLP provides the opinion whether the financial statements reflects truth and fairness on material facts ("Walmart Investor Relations - Investors - Financial Information - Annual Reports &amp; Proxies").</w:t>
      </w:r>
    </w:p>
    <w:p w:rsidR="00DA66BD" w:rsidRPr="00D5759A" w:rsidRDefault="00DA66BD" w:rsidP="00D5759A">
      <w:pPr>
        <w:spacing w:line="480" w:lineRule="auto"/>
        <w:jc w:val="center"/>
        <w:rPr>
          <w:rFonts w:ascii="Times New Roman" w:hAnsi="Times New Roman" w:cs="Times New Roman"/>
          <w:b/>
          <w:sz w:val="24"/>
          <w:szCs w:val="24"/>
        </w:rPr>
      </w:pPr>
      <w:r w:rsidRPr="00D5759A">
        <w:rPr>
          <w:rFonts w:ascii="Times New Roman" w:hAnsi="Times New Roman" w:cs="Times New Roman"/>
          <w:b/>
          <w:sz w:val="24"/>
          <w:szCs w:val="24"/>
        </w:rPr>
        <w:t>Stock Exchange</w:t>
      </w:r>
    </w:p>
    <w:p w:rsidR="00DA66BD" w:rsidRPr="0030512E" w:rsidRDefault="00DA66BD"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 xml:space="preserve">Walmart is listed on the New York Stock Exchange (NYSE) under initials WMT and is a component of S&amp;P 100, S&amp;P 500 and DJIA. </w:t>
      </w:r>
    </w:p>
    <w:p w:rsidR="00C14829" w:rsidRPr="00917CBD" w:rsidRDefault="001F24C0" w:rsidP="00917CBD">
      <w:pPr>
        <w:spacing w:line="480" w:lineRule="auto"/>
        <w:jc w:val="center"/>
        <w:rPr>
          <w:rFonts w:ascii="Times New Roman" w:hAnsi="Times New Roman" w:cs="Times New Roman"/>
          <w:b/>
          <w:sz w:val="24"/>
          <w:szCs w:val="24"/>
        </w:rPr>
      </w:pPr>
      <w:r w:rsidRPr="00917CBD">
        <w:rPr>
          <w:rFonts w:ascii="Times New Roman" w:hAnsi="Times New Roman" w:cs="Times New Roman"/>
          <w:b/>
          <w:sz w:val="24"/>
          <w:szCs w:val="24"/>
        </w:rPr>
        <w:t xml:space="preserve">Table </w:t>
      </w:r>
      <w:r w:rsidR="00917CBD" w:rsidRPr="00917CBD">
        <w:rPr>
          <w:rFonts w:ascii="Times New Roman" w:hAnsi="Times New Roman" w:cs="Times New Roman"/>
          <w:b/>
          <w:sz w:val="24"/>
          <w:szCs w:val="24"/>
        </w:rPr>
        <w:t xml:space="preserve">1: </w:t>
      </w:r>
      <w:r w:rsidR="00C14829" w:rsidRPr="00917CBD">
        <w:rPr>
          <w:rFonts w:ascii="Times New Roman" w:hAnsi="Times New Roman" w:cs="Times New Roman"/>
          <w:b/>
          <w:sz w:val="24"/>
          <w:szCs w:val="24"/>
        </w:rPr>
        <w:t xml:space="preserve">Cash </w:t>
      </w:r>
      <w:r w:rsidR="00917CBD" w:rsidRPr="00917CBD">
        <w:rPr>
          <w:rFonts w:ascii="Times New Roman" w:hAnsi="Times New Roman" w:cs="Times New Roman"/>
          <w:b/>
          <w:sz w:val="24"/>
          <w:szCs w:val="24"/>
        </w:rPr>
        <w:t>and Cash Equivalent</w:t>
      </w:r>
    </w:p>
    <w:tbl>
      <w:tblPr>
        <w:tblStyle w:val="TableGrid"/>
        <w:tblW w:w="0" w:type="auto"/>
        <w:tblLook w:val="04A0"/>
      </w:tblPr>
      <w:tblGrid>
        <w:gridCol w:w="1904"/>
        <w:gridCol w:w="1904"/>
        <w:gridCol w:w="1904"/>
        <w:gridCol w:w="1962"/>
        <w:gridCol w:w="1902"/>
      </w:tblGrid>
      <w:tr w:rsidR="00534B78" w:rsidRPr="0030512E" w:rsidTr="00534B78">
        <w:tc>
          <w:tcPr>
            <w:tcW w:w="1915" w:type="dxa"/>
          </w:tcPr>
          <w:p w:rsidR="00534B78" w:rsidRPr="0030512E" w:rsidRDefault="00534B78" w:rsidP="0030512E">
            <w:pPr>
              <w:spacing w:line="480" w:lineRule="auto"/>
              <w:rPr>
                <w:rFonts w:ascii="Times New Roman" w:hAnsi="Times New Roman" w:cs="Times New Roman"/>
                <w:sz w:val="24"/>
                <w:szCs w:val="24"/>
              </w:rPr>
            </w:pPr>
          </w:p>
        </w:tc>
        <w:tc>
          <w:tcPr>
            <w:tcW w:w="1915" w:type="dxa"/>
          </w:tcPr>
          <w:p w:rsidR="00534B78" w:rsidRPr="0030512E" w:rsidRDefault="00534B78"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2016</w:t>
            </w:r>
          </w:p>
        </w:tc>
        <w:tc>
          <w:tcPr>
            <w:tcW w:w="1915" w:type="dxa"/>
          </w:tcPr>
          <w:p w:rsidR="00534B78" w:rsidRPr="0030512E" w:rsidRDefault="00534B78"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2015</w:t>
            </w:r>
          </w:p>
        </w:tc>
        <w:tc>
          <w:tcPr>
            <w:tcW w:w="1915" w:type="dxa"/>
          </w:tcPr>
          <w:p w:rsidR="00534B78" w:rsidRPr="0030512E" w:rsidRDefault="0090022B"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Increase/Decrease</w:t>
            </w:r>
          </w:p>
        </w:tc>
        <w:tc>
          <w:tcPr>
            <w:tcW w:w="1916" w:type="dxa"/>
          </w:tcPr>
          <w:p w:rsidR="00534B78" w:rsidRPr="0030512E" w:rsidRDefault="0090022B"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Change</w:t>
            </w:r>
          </w:p>
        </w:tc>
      </w:tr>
      <w:tr w:rsidR="00534B78" w:rsidRPr="0030512E" w:rsidTr="00534B78">
        <w:tc>
          <w:tcPr>
            <w:tcW w:w="1915" w:type="dxa"/>
          </w:tcPr>
          <w:p w:rsidR="00534B78" w:rsidRPr="0030512E" w:rsidRDefault="0090022B"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lastRenderedPageBreak/>
              <w:t xml:space="preserve">Cash and cash equivalent </w:t>
            </w:r>
          </w:p>
        </w:tc>
        <w:tc>
          <w:tcPr>
            <w:tcW w:w="1915" w:type="dxa"/>
          </w:tcPr>
          <w:p w:rsidR="00534B78" w:rsidRPr="0030512E" w:rsidRDefault="00214303"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$8,705</w:t>
            </w:r>
            <w:r w:rsidR="0075457D" w:rsidRPr="0030512E">
              <w:rPr>
                <w:rFonts w:ascii="Times New Roman" w:hAnsi="Times New Roman" w:cs="Times New Roman"/>
                <w:sz w:val="24"/>
                <w:szCs w:val="24"/>
              </w:rPr>
              <w:t>,000</w:t>
            </w:r>
          </w:p>
        </w:tc>
        <w:tc>
          <w:tcPr>
            <w:tcW w:w="1915" w:type="dxa"/>
          </w:tcPr>
          <w:p w:rsidR="00534B78" w:rsidRPr="0030512E" w:rsidRDefault="00214303"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$9,135</w:t>
            </w:r>
            <w:r w:rsidR="0075457D" w:rsidRPr="0030512E">
              <w:rPr>
                <w:rFonts w:ascii="Times New Roman" w:hAnsi="Times New Roman" w:cs="Times New Roman"/>
                <w:sz w:val="24"/>
                <w:szCs w:val="24"/>
              </w:rPr>
              <w:t>,000</w:t>
            </w:r>
          </w:p>
        </w:tc>
        <w:tc>
          <w:tcPr>
            <w:tcW w:w="1915" w:type="dxa"/>
          </w:tcPr>
          <w:p w:rsidR="00534B78" w:rsidRPr="0030512E" w:rsidRDefault="00214303"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Decrease </w:t>
            </w:r>
          </w:p>
        </w:tc>
        <w:tc>
          <w:tcPr>
            <w:tcW w:w="1916" w:type="dxa"/>
          </w:tcPr>
          <w:p w:rsidR="00534B78" w:rsidRPr="0030512E" w:rsidRDefault="00FB19A6"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$430</w:t>
            </w:r>
            <w:r w:rsidR="0075457D" w:rsidRPr="0030512E">
              <w:rPr>
                <w:rFonts w:ascii="Times New Roman" w:hAnsi="Times New Roman" w:cs="Times New Roman"/>
                <w:sz w:val="24"/>
                <w:szCs w:val="24"/>
              </w:rPr>
              <w:t>,000</w:t>
            </w:r>
          </w:p>
        </w:tc>
      </w:tr>
    </w:tbl>
    <w:p w:rsidR="0063228D" w:rsidRPr="0030512E" w:rsidRDefault="0063228D"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("WMT Balance Sheet")</w:t>
      </w:r>
    </w:p>
    <w:p w:rsidR="00DA66BD" w:rsidRPr="0030512E" w:rsidRDefault="008E7851"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There is a decrease in cash and cash equivalents when comparing the cash and cash equivalent for the year 2015 and year 2016. A decrease is attributable to the investment made during the year 2016 fiscal year such as acquiring Chinese online retailer called Yihaodian, development of mobile services technology called Walmart pay among other investments. However, the company’s financial strength has been improving over the years as illustrated in Table 2. Hence, the company can meet its short-term obligations when they fall due.</w:t>
      </w:r>
    </w:p>
    <w:p w:rsidR="00FC69E8" w:rsidRPr="00917CBD" w:rsidRDefault="001F24C0" w:rsidP="00917CBD">
      <w:pPr>
        <w:spacing w:line="480" w:lineRule="auto"/>
        <w:jc w:val="center"/>
        <w:rPr>
          <w:rFonts w:ascii="Times New Roman" w:hAnsi="Times New Roman" w:cs="Times New Roman"/>
          <w:b/>
          <w:sz w:val="24"/>
          <w:szCs w:val="24"/>
        </w:rPr>
      </w:pPr>
      <w:r w:rsidRPr="00917CBD">
        <w:rPr>
          <w:rFonts w:ascii="Times New Roman" w:hAnsi="Times New Roman" w:cs="Times New Roman"/>
          <w:b/>
          <w:sz w:val="24"/>
          <w:szCs w:val="24"/>
        </w:rPr>
        <w:t>Table 2</w:t>
      </w:r>
      <w:r w:rsidR="00FC69E8" w:rsidRPr="00917CBD">
        <w:rPr>
          <w:rFonts w:ascii="Times New Roman" w:hAnsi="Times New Roman" w:cs="Times New Roman"/>
          <w:b/>
          <w:sz w:val="24"/>
          <w:szCs w:val="24"/>
        </w:rPr>
        <w:t xml:space="preserve">: Walmart </w:t>
      </w:r>
      <w:r w:rsidR="00811C17" w:rsidRPr="00917CBD">
        <w:rPr>
          <w:rFonts w:ascii="Times New Roman" w:hAnsi="Times New Roman" w:cs="Times New Roman"/>
          <w:b/>
          <w:sz w:val="24"/>
          <w:szCs w:val="24"/>
        </w:rPr>
        <w:t>Liquidity Ratios</w:t>
      </w:r>
    </w:p>
    <w:tbl>
      <w:tblPr>
        <w:tblW w:w="8380" w:type="dxa"/>
        <w:tblInd w:w="91" w:type="dxa"/>
        <w:tblLook w:val="06A0"/>
      </w:tblPr>
      <w:tblGrid>
        <w:gridCol w:w="2620"/>
        <w:gridCol w:w="960"/>
        <w:gridCol w:w="960"/>
        <w:gridCol w:w="960"/>
        <w:gridCol w:w="960"/>
        <w:gridCol w:w="960"/>
        <w:gridCol w:w="960"/>
      </w:tblGrid>
      <w:tr w:rsidR="0079360D" w:rsidRPr="0079360D" w:rsidTr="007A5A28">
        <w:trPr>
          <w:trHeight w:val="450"/>
        </w:trPr>
        <w:tc>
          <w:tcPr>
            <w:tcW w:w="262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rPr>
                <w:rFonts w:ascii="Times New Roman" w:eastAsia="Times New Roman" w:hAnsi="Times New Roman" w:cs="Times New Roman"/>
                <w:bCs/>
                <w:sz w:val="24"/>
                <w:szCs w:val="24"/>
              </w:rPr>
            </w:pPr>
            <w:r w:rsidRPr="0079360D">
              <w:rPr>
                <w:rFonts w:ascii="Times New Roman" w:eastAsia="Times New Roman" w:hAnsi="Times New Roman" w:cs="Times New Roman"/>
                <w:bCs/>
                <w:sz w:val="24"/>
                <w:szCs w:val="24"/>
              </w:rPr>
              <w:t>Liquidity/Financial Health</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2016-01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2015-01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2014-01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2013-01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2012-01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2011-01</w:t>
            </w:r>
          </w:p>
        </w:tc>
      </w:tr>
      <w:tr w:rsidR="0079360D" w:rsidRPr="0079360D" w:rsidTr="007A5A28">
        <w:trPr>
          <w:trHeight w:val="300"/>
        </w:trPr>
        <w:tc>
          <w:tcPr>
            <w:tcW w:w="262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r>
      <w:tr w:rsidR="0079360D" w:rsidRPr="0079360D" w:rsidTr="007A5A28">
        <w:trPr>
          <w:trHeight w:val="300"/>
        </w:trPr>
        <w:tc>
          <w:tcPr>
            <w:tcW w:w="262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Current Ratio</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0.93</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0.97</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0.88</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0.83</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0.88</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0.89</w:t>
            </w:r>
          </w:p>
        </w:tc>
      </w:tr>
      <w:tr w:rsidR="0079360D" w:rsidRPr="0079360D" w:rsidTr="007A5A28">
        <w:trPr>
          <w:trHeight w:val="300"/>
        </w:trPr>
        <w:tc>
          <w:tcPr>
            <w:tcW w:w="262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r>
      <w:tr w:rsidR="0079360D" w:rsidRPr="0079360D" w:rsidTr="007A5A28">
        <w:trPr>
          <w:trHeight w:val="300"/>
        </w:trPr>
        <w:tc>
          <w:tcPr>
            <w:tcW w:w="262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Quick Ratio</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0.22</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0.24</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0.21</w:t>
            </w:r>
          </w:p>
        </w:tc>
      </w:tr>
      <w:tr w:rsidR="0079360D" w:rsidRPr="0079360D" w:rsidTr="007A5A28">
        <w:trPr>
          <w:trHeight w:val="300"/>
        </w:trPr>
        <w:tc>
          <w:tcPr>
            <w:tcW w:w="262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r>
      <w:tr w:rsidR="0079360D" w:rsidRPr="0079360D" w:rsidTr="007A5A28">
        <w:trPr>
          <w:trHeight w:val="300"/>
        </w:trPr>
        <w:tc>
          <w:tcPr>
            <w:tcW w:w="262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Financial Leverage</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2.48</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2.5</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2.69</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2.66</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2.71</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2.64</w:t>
            </w:r>
          </w:p>
        </w:tc>
      </w:tr>
      <w:tr w:rsidR="0079360D" w:rsidRPr="0079360D" w:rsidTr="007A5A28">
        <w:trPr>
          <w:trHeight w:val="300"/>
        </w:trPr>
        <w:tc>
          <w:tcPr>
            <w:tcW w:w="262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r>
      <w:tr w:rsidR="0079360D" w:rsidRPr="0079360D" w:rsidTr="007A5A28">
        <w:trPr>
          <w:trHeight w:val="300"/>
        </w:trPr>
        <w:tc>
          <w:tcPr>
            <w:tcW w:w="262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Debt/Equity</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0.55</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0.54</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0.58</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0.54</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0.66</w:t>
            </w:r>
          </w:p>
        </w:tc>
        <w:tc>
          <w:tcPr>
            <w:tcW w:w="960" w:type="dxa"/>
            <w:tcBorders>
              <w:top w:val="nil"/>
              <w:left w:val="nil"/>
              <w:bottom w:val="nil"/>
              <w:right w:val="nil"/>
            </w:tcBorders>
            <w:shd w:val="clear" w:color="auto" w:fill="auto"/>
            <w:vAlign w:val="bottom"/>
            <w:hideMark/>
          </w:tcPr>
          <w:p w:rsidR="0079360D" w:rsidRPr="0079360D" w:rsidRDefault="0079360D" w:rsidP="0030512E">
            <w:pPr>
              <w:spacing w:after="0" w:line="480" w:lineRule="auto"/>
              <w:jc w:val="right"/>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0.64</w:t>
            </w:r>
          </w:p>
        </w:tc>
      </w:tr>
      <w:tr w:rsidR="0079360D" w:rsidRPr="0079360D" w:rsidTr="007A5A28">
        <w:trPr>
          <w:trHeight w:val="300"/>
        </w:trPr>
        <w:tc>
          <w:tcPr>
            <w:tcW w:w="262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CCCCCC"/>
            <w:vAlign w:val="bottom"/>
            <w:hideMark/>
          </w:tcPr>
          <w:p w:rsidR="0079360D" w:rsidRPr="0079360D" w:rsidRDefault="0079360D" w:rsidP="0030512E">
            <w:pPr>
              <w:spacing w:after="0" w:line="480" w:lineRule="auto"/>
              <w:rPr>
                <w:rFonts w:ascii="Times New Roman" w:eastAsia="Times New Roman" w:hAnsi="Times New Roman" w:cs="Times New Roman"/>
                <w:sz w:val="24"/>
                <w:szCs w:val="24"/>
              </w:rPr>
            </w:pPr>
            <w:r w:rsidRPr="0079360D">
              <w:rPr>
                <w:rFonts w:ascii="Times New Roman" w:eastAsia="Times New Roman" w:hAnsi="Times New Roman" w:cs="Times New Roman"/>
                <w:sz w:val="24"/>
                <w:szCs w:val="24"/>
              </w:rPr>
              <w:t> </w:t>
            </w:r>
          </w:p>
        </w:tc>
      </w:tr>
    </w:tbl>
    <w:p w:rsidR="005B0A81" w:rsidRPr="0030512E" w:rsidRDefault="005B0A81"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lastRenderedPageBreak/>
        <w:t xml:space="preserve">("Growth, Profitability, </w:t>
      </w:r>
      <w:proofErr w:type="gramStart"/>
      <w:r w:rsidRPr="0030512E">
        <w:rPr>
          <w:rStyle w:val="selectable"/>
          <w:rFonts w:ascii="Times New Roman" w:hAnsi="Times New Roman" w:cs="Times New Roman"/>
          <w:sz w:val="24"/>
          <w:szCs w:val="24"/>
        </w:rPr>
        <w:t>And</w:t>
      </w:r>
      <w:proofErr w:type="gramEnd"/>
      <w:r w:rsidRPr="0030512E">
        <w:rPr>
          <w:rStyle w:val="selectable"/>
          <w:rFonts w:ascii="Times New Roman" w:hAnsi="Times New Roman" w:cs="Times New Roman"/>
          <w:sz w:val="24"/>
          <w:szCs w:val="24"/>
        </w:rPr>
        <w:t xml:space="preserve"> Financial Ratios For Wal-Mart Stores Inc (WMT) From Morningstar.Com")</w:t>
      </w:r>
    </w:p>
    <w:p w:rsidR="00432FCF" w:rsidRPr="00917CBD" w:rsidRDefault="00811C17" w:rsidP="00917CBD">
      <w:pPr>
        <w:spacing w:line="480" w:lineRule="auto"/>
        <w:jc w:val="center"/>
        <w:rPr>
          <w:rFonts w:ascii="Times New Roman" w:hAnsi="Times New Roman" w:cs="Times New Roman"/>
          <w:b/>
          <w:sz w:val="24"/>
          <w:szCs w:val="24"/>
        </w:rPr>
      </w:pPr>
      <w:r w:rsidRPr="00917CBD">
        <w:rPr>
          <w:rFonts w:ascii="Times New Roman" w:hAnsi="Times New Roman" w:cs="Times New Roman"/>
          <w:b/>
          <w:sz w:val="24"/>
          <w:szCs w:val="24"/>
        </w:rPr>
        <w:t xml:space="preserve">Total </w:t>
      </w:r>
      <w:r w:rsidR="00917CBD" w:rsidRPr="00917CBD">
        <w:rPr>
          <w:rFonts w:ascii="Times New Roman" w:hAnsi="Times New Roman" w:cs="Times New Roman"/>
          <w:b/>
          <w:sz w:val="24"/>
          <w:szCs w:val="24"/>
        </w:rPr>
        <w:t>Current Assets</w:t>
      </w:r>
    </w:p>
    <w:p w:rsidR="008E7851" w:rsidRPr="0030512E" w:rsidRDefault="008E7851"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The current assets of Walmart Inc represent assets which are readily convertible into cash, and the securities have a maturity period of less than a year.</w:t>
      </w:r>
    </w:p>
    <w:p w:rsidR="001F24C0" w:rsidRPr="00917CBD" w:rsidRDefault="001F24C0" w:rsidP="0030512E">
      <w:pPr>
        <w:spacing w:line="480" w:lineRule="auto"/>
        <w:rPr>
          <w:rFonts w:ascii="Times New Roman" w:hAnsi="Times New Roman" w:cs="Times New Roman"/>
          <w:b/>
          <w:sz w:val="24"/>
          <w:szCs w:val="24"/>
        </w:rPr>
      </w:pPr>
      <w:r w:rsidRPr="00917CBD">
        <w:rPr>
          <w:rFonts w:ascii="Times New Roman" w:hAnsi="Times New Roman" w:cs="Times New Roman"/>
          <w:b/>
          <w:sz w:val="24"/>
          <w:szCs w:val="24"/>
        </w:rPr>
        <w:t xml:space="preserve">Table 3: Total Current Assets </w:t>
      </w:r>
    </w:p>
    <w:tbl>
      <w:tblPr>
        <w:tblStyle w:val="TableGrid"/>
        <w:tblW w:w="0" w:type="auto"/>
        <w:tblLook w:val="04A0"/>
      </w:tblPr>
      <w:tblGrid>
        <w:gridCol w:w="1897"/>
        <w:gridCol w:w="1906"/>
        <w:gridCol w:w="1906"/>
        <w:gridCol w:w="1962"/>
        <w:gridCol w:w="1905"/>
      </w:tblGrid>
      <w:tr w:rsidR="001F24C0" w:rsidRPr="0030512E" w:rsidTr="001F24C0">
        <w:tc>
          <w:tcPr>
            <w:tcW w:w="1915" w:type="dxa"/>
          </w:tcPr>
          <w:p w:rsidR="001F24C0" w:rsidRPr="0030512E" w:rsidRDefault="001F24C0" w:rsidP="0030512E">
            <w:pPr>
              <w:spacing w:line="480" w:lineRule="auto"/>
              <w:rPr>
                <w:rFonts w:ascii="Times New Roman" w:hAnsi="Times New Roman" w:cs="Times New Roman"/>
                <w:sz w:val="24"/>
                <w:szCs w:val="24"/>
              </w:rPr>
            </w:pPr>
          </w:p>
        </w:tc>
        <w:tc>
          <w:tcPr>
            <w:tcW w:w="1915" w:type="dxa"/>
          </w:tcPr>
          <w:p w:rsidR="001F24C0" w:rsidRPr="0030512E" w:rsidRDefault="001F24C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2016</w:t>
            </w:r>
          </w:p>
        </w:tc>
        <w:tc>
          <w:tcPr>
            <w:tcW w:w="1915" w:type="dxa"/>
          </w:tcPr>
          <w:p w:rsidR="001F24C0" w:rsidRPr="0030512E" w:rsidRDefault="001F24C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2015</w:t>
            </w:r>
          </w:p>
        </w:tc>
        <w:tc>
          <w:tcPr>
            <w:tcW w:w="1915" w:type="dxa"/>
          </w:tcPr>
          <w:p w:rsidR="001F24C0" w:rsidRPr="0030512E" w:rsidRDefault="00A778D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Increase/Decrease</w:t>
            </w:r>
          </w:p>
        </w:tc>
        <w:tc>
          <w:tcPr>
            <w:tcW w:w="1916" w:type="dxa"/>
          </w:tcPr>
          <w:p w:rsidR="001F24C0" w:rsidRPr="0030512E" w:rsidRDefault="00A778D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Change </w:t>
            </w:r>
          </w:p>
        </w:tc>
      </w:tr>
      <w:tr w:rsidR="001F24C0" w:rsidRPr="0030512E" w:rsidTr="001F24C0">
        <w:tc>
          <w:tcPr>
            <w:tcW w:w="1915" w:type="dxa"/>
          </w:tcPr>
          <w:p w:rsidR="001F24C0" w:rsidRPr="0030512E" w:rsidRDefault="00A778D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Current assets</w:t>
            </w:r>
          </w:p>
        </w:tc>
        <w:tc>
          <w:tcPr>
            <w:tcW w:w="1915" w:type="dxa"/>
          </w:tcPr>
          <w:p w:rsidR="001F24C0" w:rsidRPr="0030512E" w:rsidRDefault="005F4EDE"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$60,239</w:t>
            </w:r>
            <w:r w:rsidR="0075457D" w:rsidRPr="0030512E">
              <w:rPr>
                <w:rFonts w:ascii="Times New Roman" w:hAnsi="Times New Roman" w:cs="Times New Roman"/>
                <w:sz w:val="24"/>
                <w:szCs w:val="24"/>
              </w:rPr>
              <w:t>,000</w:t>
            </w:r>
          </w:p>
        </w:tc>
        <w:tc>
          <w:tcPr>
            <w:tcW w:w="1915" w:type="dxa"/>
          </w:tcPr>
          <w:p w:rsidR="001F24C0" w:rsidRPr="0030512E" w:rsidRDefault="00CB25B9"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w:t>
            </w:r>
            <w:r w:rsidR="005F4EDE" w:rsidRPr="0030512E">
              <w:rPr>
                <w:rFonts w:ascii="Times New Roman" w:hAnsi="Times New Roman" w:cs="Times New Roman"/>
                <w:sz w:val="24"/>
                <w:szCs w:val="24"/>
              </w:rPr>
              <w:t>63,278</w:t>
            </w:r>
            <w:r w:rsidR="0075457D" w:rsidRPr="0030512E">
              <w:rPr>
                <w:rFonts w:ascii="Times New Roman" w:hAnsi="Times New Roman" w:cs="Times New Roman"/>
                <w:sz w:val="24"/>
                <w:szCs w:val="24"/>
              </w:rPr>
              <w:t>,000</w:t>
            </w:r>
          </w:p>
        </w:tc>
        <w:tc>
          <w:tcPr>
            <w:tcW w:w="1915" w:type="dxa"/>
          </w:tcPr>
          <w:p w:rsidR="001F24C0" w:rsidRPr="0030512E" w:rsidRDefault="005F4EDE"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Decrease </w:t>
            </w:r>
          </w:p>
        </w:tc>
        <w:tc>
          <w:tcPr>
            <w:tcW w:w="1916" w:type="dxa"/>
          </w:tcPr>
          <w:p w:rsidR="001F24C0" w:rsidRPr="0030512E" w:rsidRDefault="00CB25B9"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$3</w:t>
            </w:r>
            <w:r w:rsidR="0075457D" w:rsidRPr="0030512E">
              <w:rPr>
                <w:rFonts w:ascii="Times New Roman" w:hAnsi="Times New Roman" w:cs="Times New Roman"/>
                <w:sz w:val="24"/>
                <w:szCs w:val="24"/>
              </w:rPr>
              <w:t>,</w:t>
            </w:r>
            <w:r w:rsidRPr="0030512E">
              <w:rPr>
                <w:rFonts w:ascii="Times New Roman" w:hAnsi="Times New Roman" w:cs="Times New Roman"/>
                <w:sz w:val="24"/>
                <w:szCs w:val="24"/>
              </w:rPr>
              <w:t>039</w:t>
            </w:r>
            <w:r w:rsidR="0075457D" w:rsidRPr="0030512E">
              <w:rPr>
                <w:rFonts w:ascii="Times New Roman" w:hAnsi="Times New Roman" w:cs="Times New Roman"/>
                <w:sz w:val="24"/>
                <w:szCs w:val="24"/>
              </w:rPr>
              <w:t>,000</w:t>
            </w:r>
          </w:p>
        </w:tc>
      </w:tr>
    </w:tbl>
    <w:p w:rsidR="00203AD9" w:rsidRPr="0030512E" w:rsidRDefault="00203AD9"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("WMT Balance Sheet")</w:t>
      </w:r>
    </w:p>
    <w:p w:rsidR="008E7851" w:rsidRPr="0030512E" w:rsidRDefault="008E7851"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The firm’s current assets for the year 2016 declined compared to that of the year 2015 as indicated in Table 3. During the fiscal year 2016, the company reported the first decline in sales revenue since inception (Whip 2016). The inventory of the firm forms the largest component of the current asset, and hence the company did not replenish stock as usual due to a reduction in sales hence the decrease.</w:t>
      </w:r>
    </w:p>
    <w:p w:rsidR="00151414" w:rsidRPr="00917CBD" w:rsidRDefault="00F76E94" w:rsidP="0030512E">
      <w:pPr>
        <w:spacing w:line="480" w:lineRule="auto"/>
        <w:rPr>
          <w:rFonts w:ascii="Times New Roman" w:hAnsi="Times New Roman" w:cs="Times New Roman"/>
          <w:b/>
          <w:sz w:val="24"/>
          <w:szCs w:val="24"/>
        </w:rPr>
      </w:pPr>
      <w:r w:rsidRPr="00917CBD">
        <w:rPr>
          <w:rFonts w:ascii="Times New Roman" w:hAnsi="Times New Roman" w:cs="Times New Roman"/>
          <w:b/>
          <w:sz w:val="24"/>
          <w:szCs w:val="24"/>
        </w:rPr>
        <w:t xml:space="preserve">Table 4: Efficiency Ratios of Walmart Inc </w:t>
      </w:r>
    </w:p>
    <w:tbl>
      <w:tblPr>
        <w:tblW w:w="8380" w:type="dxa"/>
        <w:tblInd w:w="91" w:type="dxa"/>
        <w:tblLook w:val="04A0"/>
      </w:tblPr>
      <w:tblGrid>
        <w:gridCol w:w="2620"/>
        <w:gridCol w:w="960"/>
        <w:gridCol w:w="960"/>
        <w:gridCol w:w="960"/>
        <w:gridCol w:w="960"/>
        <w:gridCol w:w="960"/>
        <w:gridCol w:w="960"/>
      </w:tblGrid>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Efficiency</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2016-01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2015-01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2014-01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2013-01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2012-01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2011-01</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Days Sales Outstanding</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4.69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5.06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5.15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4.94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3.99</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lastRenderedPageBreak/>
              <w:t>Days Inventory</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45.3</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44.99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45.19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43.76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41.95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40.22</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Payables Period</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38.88</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37.9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38.48</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38.67</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38.21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37.05</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Cash Conversion Cycle</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11.12</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12.14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11.86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10.03</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8.24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7.16</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Receivables Turnover</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77.75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72.19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70.85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73.85</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81.07</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91.38</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Inventory Turnover</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8.06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8.11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8.08</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8.34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8.7</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9.08</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Fixed Assets Turnover</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4.14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4.14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4.06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4.1</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4.06</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4.01</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r w:rsidR="003A0D50" w:rsidRPr="003A0D50" w:rsidTr="003A0D50">
        <w:trPr>
          <w:trHeight w:val="300"/>
        </w:trPr>
        <w:tc>
          <w:tcPr>
            <w:tcW w:w="262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Asset Turnover</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2.39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2.38</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2.34</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2.37</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2.39</w:t>
            </w:r>
          </w:p>
        </w:tc>
        <w:tc>
          <w:tcPr>
            <w:tcW w:w="960" w:type="dxa"/>
            <w:tcBorders>
              <w:top w:val="nil"/>
              <w:left w:val="nil"/>
              <w:bottom w:val="nil"/>
              <w:right w:val="nil"/>
            </w:tcBorders>
            <w:shd w:val="clear" w:color="auto" w:fill="auto"/>
            <w:noWrap/>
            <w:vAlign w:val="bottom"/>
            <w:hideMark/>
          </w:tcPr>
          <w:p w:rsidR="003A0D50" w:rsidRPr="003A0D50" w:rsidRDefault="003A0D50" w:rsidP="0030512E">
            <w:pPr>
              <w:spacing w:after="0" w:line="480" w:lineRule="auto"/>
              <w:jc w:val="right"/>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2.4</w:t>
            </w:r>
          </w:p>
        </w:tc>
      </w:tr>
      <w:tr w:rsidR="003A0D50" w:rsidRPr="003A0D50" w:rsidTr="003A0D50">
        <w:trPr>
          <w:trHeight w:val="300"/>
        </w:trPr>
        <w:tc>
          <w:tcPr>
            <w:tcW w:w="262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CCCCCC"/>
            <w:noWrap/>
            <w:vAlign w:val="bottom"/>
            <w:hideMark/>
          </w:tcPr>
          <w:p w:rsidR="003A0D50" w:rsidRPr="003A0D50" w:rsidRDefault="003A0D50" w:rsidP="0030512E">
            <w:pPr>
              <w:spacing w:after="0" w:line="480" w:lineRule="auto"/>
              <w:rPr>
                <w:rFonts w:ascii="Times New Roman" w:eastAsia="Times New Roman" w:hAnsi="Times New Roman" w:cs="Times New Roman"/>
                <w:color w:val="000000"/>
                <w:sz w:val="24"/>
                <w:szCs w:val="24"/>
              </w:rPr>
            </w:pPr>
            <w:r w:rsidRPr="003A0D50">
              <w:rPr>
                <w:rFonts w:ascii="Times New Roman" w:eastAsia="Times New Roman" w:hAnsi="Times New Roman" w:cs="Times New Roman"/>
                <w:color w:val="000000"/>
                <w:sz w:val="24"/>
                <w:szCs w:val="24"/>
              </w:rPr>
              <w:t> </w:t>
            </w:r>
          </w:p>
        </w:tc>
      </w:tr>
    </w:tbl>
    <w:p w:rsidR="005B0A81" w:rsidRPr="0030512E" w:rsidRDefault="005B0A81"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 xml:space="preserve">("Growth, Profitability, </w:t>
      </w:r>
      <w:proofErr w:type="gramStart"/>
      <w:r w:rsidRPr="0030512E">
        <w:rPr>
          <w:rStyle w:val="selectable"/>
          <w:rFonts w:ascii="Times New Roman" w:hAnsi="Times New Roman" w:cs="Times New Roman"/>
          <w:sz w:val="24"/>
          <w:szCs w:val="24"/>
        </w:rPr>
        <w:t>And</w:t>
      </w:r>
      <w:proofErr w:type="gramEnd"/>
      <w:r w:rsidRPr="0030512E">
        <w:rPr>
          <w:rStyle w:val="selectable"/>
          <w:rFonts w:ascii="Times New Roman" w:hAnsi="Times New Roman" w:cs="Times New Roman"/>
          <w:sz w:val="24"/>
          <w:szCs w:val="24"/>
        </w:rPr>
        <w:t xml:space="preserve"> Financial Ratios For Wal-Mart Stores Inc (WMT) From Morningstar.Com")</w:t>
      </w:r>
    </w:p>
    <w:p w:rsidR="004F03B6" w:rsidRPr="0030512E" w:rsidRDefault="004F03B6"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As indicated in Table 4, the inventory turnover has been declining since the year 2011 to the year 2016 except the year 2015. This shows that the company sales are declining with time.</w:t>
      </w:r>
    </w:p>
    <w:p w:rsidR="00A9370A" w:rsidRPr="00917CBD" w:rsidRDefault="002F40B9" w:rsidP="00917CBD">
      <w:pPr>
        <w:spacing w:line="480" w:lineRule="auto"/>
        <w:jc w:val="center"/>
        <w:rPr>
          <w:rFonts w:ascii="Times New Roman" w:hAnsi="Times New Roman" w:cs="Times New Roman"/>
          <w:b/>
          <w:sz w:val="24"/>
          <w:szCs w:val="24"/>
        </w:rPr>
      </w:pPr>
      <w:r w:rsidRPr="00917CBD">
        <w:rPr>
          <w:rFonts w:ascii="Times New Roman" w:hAnsi="Times New Roman" w:cs="Times New Roman"/>
          <w:b/>
          <w:sz w:val="24"/>
          <w:szCs w:val="24"/>
        </w:rPr>
        <w:t xml:space="preserve">Table 5: </w:t>
      </w:r>
      <w:r w:rsidR="00A9370A" w:rsidRPr="00917CBD">
        <w:rPr>
          <w:rFonts w:ascii="Times New Roman" w:hAnsi="Times New Roman" w:cs="Times New Roman"/>
          <w:b/>
          <w:sz w:val="24"/>
          <w:szCs w:val="24"/>
        </w:rPr>
        <w:t>Total Assets</w:t>
      </w:r>
    </w:p>
    <w:tbl>
      <w:tblPr>
        <w:tblStyle w:val="TableGrid"/>
        <w:tblW w:w="0" w:type="auto"/>
        <w:tblLook w:val="04A0"/>
      </w:tblPr>
      <w:tblGrid>
        <w:gridCol w:w="3192"/>
        <w:gridCol w:w="3192"/>
        <w:gridCol w:w="3192"/>
      </w:tblGrid>
      <w:tr w:rsidR="00B653F6" w:rsidRPr="0030512E" w:rsidTr="00B653F6">
        <w:tc>
          <w:tcPr>
            <w:tcW w:w="3192" w:type="dxa"/>
          </w:tcPr>
          <w:p w:rsidR="00B653F6" w:rsidRPr="0030512E" w:rsidRDefault="00B653F6"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Item </w:t>
            </w:r>
          </w:p>
        </w:tc>
        <w:tc>
          <w:tcPr>
            <w:tcW w:w="3192" w:type="dxa"/>
          </w:tcPr>
          <w:p w:rsidR="00B653F6" w:rsidRPr="0030512E" w:rsidRDefault="00B653F6"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w:t>
            </w:r>
            <w:r w:rsidR="000D534D" w:rsidRPr="0030512E">
              <w:rPr>
                <w:rFonts w:ascii="Times New Roman" w:hAnsi="Times New Roman" w:cs="Times New Roman"/>
                <w:sz w:val="24"/>
                <w:szCs w:val="24"/>
              </w:rPr>
              <w:t>6</w:t>
            </w:r>
          </w:p>
        </w:tc>
        <w:tc>
          <w:tcPr>
            <w:tcW w:w="3192" w:type="dxa"/>
          </w:tcPr>
          <w:p w:rsidR="00B653F6" w:rsidRPr="0030512E" w:rsidRDefault="00B653F6"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w:t>
            </w:r>
            <w:r w:rsidR="000D534D" w:rsidRPr="0030512E">
              <w:rPr>
                <w:rFonts w:ascii="Times New Roman" w:hAnsi="Times New Roman" w:cs="Times New Roman"/>
                <w:sz w:val="24"/>
                <w:szCs w:val="24"/>
              </w:rPr>
              <w:t>5</w:t>
            </w:r>
          </w:p>
        </w:tc>
      </w:tr>
      <w:tr w:rsidR="00B653F6" w:rsidRPr="0030512E" w:rsidTr="00B653F6">
        <w:tc>
          <w:tcPr>
            <w:tcW w:w="3192" w:type="dxa"/>
          </w:tcPr>
          <w:p w:rsidR="00B653F6" w:rsidRPr="0030512E" w:rsidRDefault="00B653F6"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Total assets </w:t>
            </w:r>
          </w:p>
        </w:tc>
        <w:tc>
          <w:tcPr>
            <w:tcW w:w="3192" w:type="dxa"/>
          </w:tcPr>
          <w:p w:rsidR="00B653F6" w:rsidRPr="0030512E" w:rsidRDefault="004B43A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$199,581,000</w:t>
            </w:r>
          </w:p>
        </w:tc>
        <w:tc>
          <w:tcPr>
            <w:tcW w:w="3192" w:type="dxa"/>
          </w:tcPr>
          <w:p w:rsidR="00B653F6" w:rsidRPr="0030512E" w:rsidRDefault="004B43A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$203,490,000</w:t>
            </w:r>
          </w:p>
        </w:tc>
      </w:tr>
    </w:tbl>
    <w:p w:rsidR="00203AD9" w:rsidRPr="0030512E" w:rsidRDefault="00203AD9"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("WMT Balance Sheet")</w:t>
      </w:r>
    </w:p>
    <w:p w:rsidR="00D762D3" w:rsidRPr="0030512E" w:rsidRDefault="00D762D3" w:rsidP="00917CBD">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lastRenderedPageBreak/>
        <w:t>Walmart Inc reported a decrease in the total assets in the year 2016 compared to the fiscal year 2015. This is attributable to the adverse fluctuation of the currencies in the countries the company operates. Besides, the US dollar became strong, and valuation of the assets in other countries such as UK and China in dollars caused a decrease in the total assets.</w:t>
      </w:r>
    </w:p>
    <w:p w:rsidR="00A9370A" w:rsidRPr="006B2E86" w:rsidRDefault="002F40B9" w:rsidP="00917CBD">
      <w:pPr>
        <w:spacing w:line="480" w:lineRule="auto"/>
        <w:jc w:val="center"/>
        <w:rPr>
          <w:rFonts w:ascii="Times New Roman" w:hAnsi="Times New Roman" w:cs="Times New Roman"/>
          <w:b/>
          <w:sz w:val="24"/>
          <w:szCs w:val="24"/>
        </w:rPr>
      </w:pPr>
      <w:r w:rsidRPr="006B2E86">
        <w:rPr>
          <w:rFonts w:ascii="Times New Roman" w:hAnsi="Times New Roman" w:cs="Times New Roman"/>
          <w:b/>
          <w:sz w:val="24"/>
          <w:szCs w:val="24"/>
        </w:rPr>
        <w:t>Revenues</w:t>
      </w:r>
    </w:p>
    <w:p w:rsidR="002F40B9" w:rsidRPr="006B2E86" w:rsidRDefault="002F40B9" w:rsidP="0030512E">
      <w:pPr>
        <w:spacing w:line="480" w:lineRule="auto"/>
        <w:rPr>
          <w:rFonts w:ascii="Times New Roman" w:hAnsi="Times New Roman" w:cs="Times New Roman"/>
          <w:b/>
          <w:sz w:val="24"/>
          <w:szCs w:val="24"/>
        </w:rPr>
      </w:pPr>
      <w:r w:rsidRPr="006B2E86">
        <w:rPr>
          <w:rFonts w:ascii="Times New Roman" w:hAnsi="Times New Roman" w:cs="Times New Roman"/>
          <w:b/>
          <w:sz w:val="24"/>
          <w:szCs w:val="24"/>
        </w:rPr>
        <w:t xml:space="preserve">Table 6: Revenues </w:t>
      </w:r>
    </w:p>
    <w:tbl>
      <w:tblPr>
        <w:tblStyle w:val="TableGrid"/>
        <w:tblW w:w="0" w:type="auto"/>
        <w:tblLook w:val="04A0"/>
      </w:tblPr>
      <w:tblGrid>
        <w:gridCol w:w="3192"/>
        <w:gridCol w:w="3192"/>
        <w:gridCol w:w="3192"/>
      </w:tblGrid>
      <w:tr w:rsidR="002F40B9" w:rsidRPr="0030512E" w:rsidTr="002F40B9">
        <w:tc>
          <w:tcPr>
            <w:tcW w:w="3192" w:type="dxa"/>
          </w:tcPr>
          <w:p w:rsidR="002F40B9" w:rsidRPr="0030512E" w:rsidRDefault="002F40B9"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Item </w:t>
            </w:r>
          </w:p>
        </w:tc>
        <w:tc>
          <w:tcPr>
            <w:tcW w:w="3192" w:type="dxa"/>
          </w:tcPr>
          <w:p w:rsidR="002F40B9" w:rsidRPr="0030512E" w:rsidRDefault="002F40B9"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2016</w:t>
            </w:r>
          </w:p>
        </w:tc>
        <w:tc>
          <w:tcPr>
            <w:tcW w:w="3192" w:type="dxa"/>
          </w:tcPr>
          <w:p w:rsidR="002F40B9" w:rsidRPr="0030512E" w:rsidRDefault="002F40B9"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2015</w:t>
            </w:r>
          </w:p>
        </w:tc>
      </w:tr>
      <w:tr w:rsidR="002F40B9" w:rsidRPr="0030512E" w:rsidTr="002F40B9">
        <w:tc>
          <w:tcPr>
            <w:tcW w:w="3192" w:type="dxa"/>
          </w:tcPr>
          <w:p w:rsidR="002F40B9" w:rsidRPr="0030512E" w:rsidRDefault="00D65500"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 xml:space="preserve">Total revenue </w:t>
            </w:r>
          </w:p>
        </w:tc>
        <w:tc>
          <w:tcPr>
            <w:tcW w:w="3192" w:type="dxa"/>
          </w:tcPr>
          <w:p w:rsidR="002F40B9" w:rsidRPr="0030512E" w:rsidRDefault="006311C4"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$482,130,000</w:t>
            </w:r>
          </w:p>
        </w:tc>
        <w:tc>
          <w:tcPr>
            <w:tcW w:w="3192" w:type="dxa"/>
          </w:tcPr>
          <w:p w:rsidR="002F40B9" w:rsidRPr="0030512E" w:rsidRDefault="006311C4" w:rsidP="0030512E">
            <w:pPr>
              <w:spacing w:line="480" w:lineRule="auto"/>
              <w:rPr>
                <w:rFonts w:ascii="Times New Roman" w:hAnsi="Times New Roman" w:cs="Times New Roman"/>
                <w:sz w:val="24"/>
                <w:szCs w:val="24"/>
              </w:rPr>
            </w:pPr>
            <w:r w:rsidRPr="0030512E">
              <w:rPr>
                <w:rFonts w:ascii="Times New Roman" w:hAnsi="Times New Roman" w:cs="Times New Roman"/>
                <w:sz w:val="24"/>
                <w:szCs w:val="24"/>
              </w:rPr>
              <w:t>$485,651,000</w:t>
            </w:r>
          </w:p>
        </w:tc>
      </w:tr>
    </w:tbl>
    <w:p w:rsidR="00203AD9" w:rsidRPr="0030512E" w:rsidRDefault="00203AD9" w:rsidP="0030512E">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("WMT Balance Sheet")</w:t>
      </w:r>
    </w:p>
    <w:p w:rsidR="00151414" w:rsidRPr="0030512E" w:rsidRDefault="006311C4" w:rsidP="006B2E86">
      <w:pPr>
        <w:spacing w:line="480" w:lineRule="auto"/>
        <w:ind w:firstLine="720"/>
        <w:rPr>
          <w:rFonts w:ascii="Times New Roman" w:hAnsi="Times New Roman" w:cs="Times New Roman"/>
          <w:sz w:val="24"/>
          <w:szCs w:val="24"/>
        </w:rPr>
      </w:pPr>
      <w:r w:rsidRPr="0030512E">
        <w:rPr>
          <w:rFonts w:ascii="Times New Roman" w:hAnsi="Times New Roman" w:cs="Times New Roman"/>
          <w:sz w:val="24"/>
          <w:szCs w:val="24"/>
        </w:rPr>
        <w:t xml:space="preserve">Table 6 indicates the decline of in total revenue </w:t>
      </w:r>
      <w:r w:rsidR="008A6BE4" w:rsidRPr="0030512E">
        <w:rPr>
          <w:rFonts w:ascii="Times New Roman" w:hAnsi="Times New Roman" w:cs="Times New Roman"/>
          <w:sz w:val="24"/>
          <w:szCs w:val="24"/>
        </w:rPr>
        <w:t xml:space="preserve">due to stiff competition, strong dollar against other currencies, deflation </w:t>
      </w:r>
      <w:r w:rsidR="00B32FBB" w:rsidRPr="0030512E">
        <w:rPr>
          <w:rFonts w:ascii="Times New Roman" w:hAnsi="Times New Roman" w:cs="Times New Roman"/>
          <w:sz w:val="24"/>
          <w:szCs w:val="24"/>
        </w:rPr>
        <w:t>in some groceries commodities and the impact of low oil prices (</w:t>
      </w:r>
      <w:proofErr w:type="spellStart"/>
      <w:r w:rsidR="00DB209B" w:rsidRPr="0030512E">
        <w:rPr>
          <w:rFonts w:ascii="Times New Roman" w:hAnsi="Times New Roman" w:cs="Times New Roman"/>
          <w:sz w:val="24"/>
          <w:szCs w:val="24"/>
        </w:rPr>
        <w:t>Whipp</w:t>
      </w:r>
      <w:proofErr w:type="spellEnd"/>
      <w:r w:rsidR="00DB209B" w:rsidRPr="0030512E">
        <w:rPr>
          <w:rFonts w:ascii="Times New Roman" w:hAnsi="Times New Roman" w:cs="Times New Roman"/>
          <w:sz w:val="24"/>
          <w:szCs w:val="24"/>
        </w:rPr>
        <w:t>, Lindsay</w:t>
      </w:r>
      <w:r w:rsidR="00B32FBB" w:rsidRPr="0030512E">
        <w:rPr>
          <w:rFonts w:ascii="Times New Roman" w:hAnsi="Times New Roman" w:cs="Times New Roman"/>
          <w:sz w:val="24"/>
          <w:szCs w:val="24"/>
        </w:rPr>
        <w:t xml:space="preserve">). </w:t>
      </w: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6B2E86" w:rsidRDefault="006B2E86" w:rsidP="0030512E">
      <w:pPr>
        <w:spacing w:line="480" w:lineRule="auto"/>
        <w:rPr>
          <w:rFonts w:ascii="Times New Roman" w:hAnsi="Times New Roman" w:cs="Times New Roman"/>
          <w:sz w:val="24"/>
          <w:szCs w:val="24"/>
        </w:rPr>
      </w:pPr>
    </w:p>
    <w:p w:rsidR="00B6501E" w:rsidRPr="0030512E" w:rsidRDefault="00B6501E" w:rsidP="006B2E86">
      <w:pPr>
        <w:spacing w:line="480" w:lineRule="auto"/>
        <w:jc w:val="center"/>
        <w:rPr>
          <w:rFonts w:ascii="Times New Roman" w:hAnsi="Times New Roman" w:cs="Times New Roman"/>
          <w:sz w:val="24"/>
          <w:szCs w:val="24"/>
        </w:rPr>
      </w:pPr>
      <w:r w:rsidRPr="0030512E">
        <w:rPr>
          <w:rFonts w:ascii="Times New Roman" w:hAnsi="Times New Roman" w:cs="Times New Roman"/>
          <w:sz w:val="24"/>
          <w:szCs w:val="24"/>
        </w:rPr>
        <w:lastRenderedPageBreak/>
        <w:t xml:space="preserve">Work </w:t>
      </w:r>
      <w:r w:rsidR="006B2E86">
        <w:rPr>
          <w:rFonts w:ascii="Times New Roman" w:hAnsi="Times New Roman" w:cs="Times New Roman"/>
          <w:sz w:val="24"/>
          <w:szCs w:val="24"/>
        </w:rPr>
        <w:t>C</w:t>
      </w:r>
      <w:r w:rsidRPr="0030512E">
        <w:rPr>
          <w:rFonts w:ascii="Times New Roman" w:hAnsi="Times New Roman" w:cs="Times New Roman"/>
          <w:sz w:val="24"/>
          <w:szCs w:val="24"/>
        </w:rPr>
        <w:t>ited</w:t>
      </w:r>
    </w:p>
    <w:p w:rsidR="00093B66" w:rsidRDefault="00093B66" w:rsidP="0030512E">
      <w:pPr>
        <w:spacing w:line="480" w:lineRule="auto"/>
        <w:rPr>
          <w:rStyle w:val="selectable"/>
          <w:rFonts w:ascii="Times New Roman" w:hAnsi="Times New Roman" w:cs="Times New Roman"/>
          <w:sz w:val="24"/>
          <w:szCs w:val="24"/>
        </w:rPr>
      </w:pPr>
      <w:r w:rsidRPr="0030512E">
        <w:rPr>
          <w:rStyle w:val="selectable"/>
          <w:rFonts w:ascii="Times New Roman" w:hAnsi="Times New Roman" w:cs="Times New Roman"/>
          <w:sz w:val="24"/>
          <w:szCs w:val="24"/>
        </w:rPr>
        <w:t xml:space="preserve">"Growth, Profitability, </w:t>
      </w:r>
      <w:proofErr w:type="gramStart"/>
      <w:r w:rsidRPr="0030512E">
        <w:rPr>
          <w:rStyle w:val="selectable"/>
          <w:rFonts w:ascii="Times New Roman" w:hAnsi="Times New Roman" w:cs="Times New Roman"/>
          <w:sz w:val="24"/>
          <w:szCs w:val="24"/>
        </w:rPr>
        <w:t>And</w:t>
      </w:r>
      <w:proofErr w:type="gramEnd"/>
      <w:r w:rsidRPr="0030512E">
        <w:rPr>
          <w:rStyle w:val="selectable"/>
          <w:rFonts w:ascii="Times New Roman" w:hAnsi="Times New Roman" w:cs="Times New Roman"/>
          <w:sz w:val="24"/>
          <w:szCs w:val="24"/>
        </w:rPr>
        <w:t xml:space="preserve"> Financial Ratios For</w:t>
      </w:r>
      <w:r w:rsidR="006B2E86">
        <w:rPr>
          <w:rStyle w:val="selectable"/>
          <w:rFonts w:ascii="Times New Roman" w:hAnsi="Times New Roman" w:cs="Times New Roman"/>
          <w:sz w:val="24"/>
          <w:szCs w:val="24"/>
        </w:rPr>
        <w:t xml:space="preserve"> Wal-Mart Stores Inc (WMT) From</w:t>
      </w:r>
      <w:r w:rsidR="006B2E86">
        <w:rPr>
          <w:rStyle w:val="selectable"/>
          <w:rFonts w:ascii="Times New Roman" w:hAnsi="Times New Roman" w:cs="Times New Roman"/>
          <w:sz w:val="24"/>
          <w:szCs w:val="24"/>
        </w:rPr>
        <w:tab/>
      </w:r>
      <w:r w:rsidRPr="0030512E">
        <w:rPr>
          <w:rStyle w:val="selectable"/>
          <w:rFonts w:ascii="Times New Roman" w:hAnsi="Times New Roman" w:cs="Times New Roman"/>
          <w:sz w:val="24"/>
          <w:szCs w:val="24"/>
        </w:rPr>
        <w:t xml:space="preserve">Morningstar.Com". </w:t>
      </w:r>
      <w:proofErr w:type="gramStart"/>
      <w:r w:rsidRPr="0030512E">
        <w:rPr>
          <w:rStyle w:val="selectable"/>
          <w:rFonts w:ascii="Times New Roman" w:hAnsi="Times New Roman" w:cs="Times New Roman"/>
          <w:i/>
          <w:iCs/>
          <w:sz w:val="24"/>
          <w:szCs w:val="24"/>
        </w:rPr>
        <w:t>Financials.Morningstar.Com</w:t>
      </w:r>
      <w:r w:rsidRPr="0030512E">
        <w:rPr>
          <w:rStyle w:val="selectable"/>
          <w:rFonts w:ascii="Times New Roman" w:hAnsi="Times New Roman" w:cs="Times New Roman"/>
          <w:sz w:val="24"/>
          <w:szCs w:val="24"/>
        </w:rPr>
        <w:t>, 2017,</w:t>
      </w:r>
      <w:r w:rsidR="006B2E86">
        <w:rPr>
          <w:rStyle w:val="selectable"/>
          <w:rFonts w:ascii="Times New Roman" w:hAnsi="Times New Roman" w:cs="Times New Roman"/>
          <w:sz w:val="24"/>
          <w:szCs w:val="24"/>
        </w:rPr>
        <w:tab/>
      </w:r>
      <w:hyperlink r:id="rId6" w:history="1">
        <w:r w:rsidR="00057308" w:rsidRPr="0030512E">
          <w:rPr>
            <w:rStyle w:val="Hyperlink"/>
            <w:rFonts w:ascii="Times New Roman" w:hAnsi="Times New Roman" w:cs="Times New Roman"/>
            <w:sz w:val="24"/>
            <w:szCs w:val="24"/>
          </w:rPr>
          <w:t>http://financials.morningstar.com/ratios/r.html?t=WMT</w:t>
        </w:r>
      </w:hyperlink>
      <w:r w:rsidRPr="0030512E">
        <w:rPr>
          <w:rStyle w:val="selectable"/>
          <w:rFonts w:ascii="Times New Roman" w:hAnsi="Times New Roman" w:cs="Times New Roman"/>
          <w:sz w:val="24"/>
          <w:szCs w:val="24"/>
        </w:rPr>
        <w:t>.</w:t>
      </w:r>
      <w:proofErr w:type="gramEnd"/>
    </w:p>
    <w:p w:rsidR="000A3CE6" w:rsidRDefault="007664E3" w:rsidP="007664E3">
      <w:pPr>
        <w:spacing w:line="480" w:lineRule="auto"/>
        <w:rPr>
          <w:rFonts w:ascii="Times New Roman" w:hAnsi="Times New Roman" w:cs="Times New Roman"/>
          <w:sz w:val="24"/>
          <w:szCs w:val="24"/>
        </w:rPr>
      </w:pPr>
      <w:r w:rsidRPr="0030512E">
        <w:rPr>
          <w:rStyle w:val="selectable"/>
          <w:rFonts w:ascii="Times New Roman" w:hAnsi="Times New Roman" w:cs="Times New Roman"/>
          <w:sz w:val="24"/>
          <w:szCs w:val="24"/>
        </w:rPr>
        <w:t xml:space="preserve">("Growth, Profitability, </w:t>
      </w:r>
      <w:proofErr w:type="gramStart"/>
      <w:r w:rsidRPr="0030512E">
        <w:rPr>
          <w:rStyle w:val="selectable"/>
          <w:rFonts w:ascii="Times New Roman" w:hAnsi="Times New Roman" w:cs="Times New Roman"/>
          <w:sz w:val="24"/>
          <w:szCs w:val="24"/>
        </w:rPr>
        <w:t>And</w:t>
      </w:r>
      <w:proofErr w:type="gramEnd"/>
      <w:r w:rsidRPr="0030512E">
        <w:rPr>
          <w:rStyle w:val="selectable"/>
          <w:rFonts w:ascii="Times New Roman" w:hAnsi="Times New Roman" w:cs="Times New Roman"/>
          <w:sz w:val="24"/>
          <w:szCs w:val="24"/>
        </w:rPr>
        <w:t xml:space="preserve"> Financial Ratios For</w:t>
      </w:r>
      <w:r w:rsidR="003B25C4">
        <w:rPr>
          <w:rStyle w:val="selectable"/>
          <w:rFonts w:ascii="Times New Roman" w:hAnsi="Times New Roman" w:cs="Times New Roman"/>
          <w:sz w:val="24"/>
          <w:szCs w:val="24"/>
        </w:rPr>
        <w:t xml:space="preserve"> Wal-Mart Stores Inc (WMT) From</w:t>
      </w:r>
      <w:r w:rsidR="003B25C4">
        <w:rPr>
          <w:rStyle w:val="selectable"/>
          <w:rFonts w:ascii="Times New Roman" w:hAnsi="Times New Roman" w:cs="Times New Roman"/>
          <w:sz w:val="24"/>
          <w:szCs w:val="24"/>
        </w:rPr>
        <w:tab/>
      </w:r>
      <w:r w:rsidRPr="0030512E">
        <w:rPr>
          <w:rStyle w:val="selectable"/>
          <w:rFonts w:ascii="Times New Roman" w:hAnsi="Times New Roman" w:cs="Times New Roman"/>
          <w:sz w:val="24"/>
          <w:szCs w:val="24"/>
        </w:rPr>
        <w:t>Morningstar.Com")</w:t>
      </w:r>
      <w:r w:rsidR="000A3CE6">
        <w:rPr>
          <w:rStyle w:val="selectable"/>
          <w:rFonts w:ascii="Times New Roman" w:hAnsi="Times New Roman" w:cs="Times New Roman"/>
          <w:sz w:val="24"/>
          <w:szCs w:val="24"/>
        </w:rPr>
        <w:t>. Accessed on February 14, 2017 from,</w:t>
      </w:r>
    </w:p>
    <w:p w:rsidR="007664E3" w:rsidRDefault="003B25C4" w:rsidP="007664E3">
      <w:pPr>
        <w:spacing w:line="480" w:lineRule="auto"/>
        <w:rPr>
          <w:rFonts w:ascii="Times New Roman" w:hAnsi="Times New Roman" w:cs="Times New Roman"/>
          <w:sz w:val="24"/>
          <w:szCs w:val="24"/>
        </w:rPr>
      </w:pPr>
      <w:hyperlink r:id="rId7" w:history="1">
        <w:r w:rsidRPr="007A297F">
          <w:rPr>
            <w:rStyle w:val="Hyperlink"/>
            <w:rFonts w:ascii="Times New Roman" w:hAnsi="Times New Roman" w:cs="Times New Roman"/>
            <w:sz w:val="24"/>
            <w:szCs w:val="24"/>
          </w:rPr>
          <w:t>http://s2.q4cdn.com/056532643/files/doc_financials/2016/annual/2016-Annual-Report-PDF.pdf</w:t>
        </w:r>
      </w:hyperlink>
    </w:p>
    <w:p w:rsidR="000A3CE6" w:rsidRDefault="007F7960" w:rsidP="0030512E">
      <w:pPr>
        <w:spacing w:line="480" w:lineRule="auto"/>
        <w:rPr>
          <w:rStyle w:val="selectable"/>
          <w:rFonts w:ascii="Times New Roman" w:hAnsi="Times New Roman" w:cs="Times New Roman"/>
          <w:sz w:val="24"/>
          <w:szCs w:val="24"/>
        </w:rPr>
      </w:pPr>
      <w:proofErr w:type="gramStart"/>
      <w:r w:rsidRPr="0030512E">
        <w:rPr>
          <w:rStyle w:val="selectable"/>
          <w:rFonts w:ascii="Times New Roman" w:hAnsi="Times New Roman" w:cs="Times New Roman"/>
          <w:sz w:val="24"/>
          <w:szCs w:val="24"/>
        </w:rPr>
        <w:t>"Walmart Investor Relations - Investors - Financial</w:t>
      </w:r>
      <w:r w:rsidR="003B25C4">
        <w:rPr>
          <w:rStyle w:val="selectable"/>
          <w:rFonts w:ascii="Times New Roman" w:hAnsi="Times New Roman" w:cs="Times New Roman"/>
          <w:sz w:val="24"/>
          <w:szCs w:val="24"/>
        </w:rPr>
        <w:t xml:space="preserve"> Information - Annual Reports &amp;</w:t>
      </w:r>
      <w:r w:rsidR="003B25C4">
        <w:rPr>
          <w:rStyle w:val="selectable"/>
          <w:rFonts w:ascii="Times New Roman" w:hAnsi="Times New Roman" w:cs="Times New Roman"/>
          <w:sz w:val="24"/>
          <w:szCs w:val="24"/>
        </w:rPr>
        <w:tab/>
      </w:r>
      <w:r w:rsidRPr="0030512E">
        <w:rPr>
          <w:rStyle w:val="selectable"/>
          <w:rFonts w:ascii="Times New Roman" w:hAnsi="Times New Roman" w:cs="Times New Roman"/>
          <w:sz w:val="24"/>
          <w:szCs w:val="24"/>
        </w:rPr>
        <w:t>Proxies".</w:t>
      </w:r>
      <w:r w:rsidRPr="0030512E">
        <w:rPr>
          <w:rStyle w:val="selectable"/>
          <w:rFonts w:ascii="Times New Roman" w:hAnsi="Times New Roman" w:cs="Times New Roman"/>
          <w:i/>
          <w:iCs/>
          <w:sz w:val="24"/>
          <w:szCs w:val="24"/>
        </w:rPr>
        <w:t>Stock.Walmart.Com</w:t>
      </w:r>
      <w:r w:rsidR="000A3CE6">
        <w:rPr>
          <w:rStyle w:val="selectable"/>
          <w:rFonts w:ascii="Times New Roman" w:hAnsi="Times New Roman" w:cs="Times New Roman"/>
          <w:sz w:val="24"/>
          <w:szCs w:val="24"/>
        </w:rPr>
        <w:t>, 2017.</w:t>
      </w:r>
      <w:proofErr w:type="gramEnd"/>
      <w:r w:rsidR="000A3CE6">
        <w:rPr>
          <w:rStyle w:val="selectable"/>
          <w:rFonts w:ascii="Times New Roman" w:hAnsi="Times New Roman" w:cs="Times New Roman"/>
          <w:sz w:val="24"/>
          <w:szCs w:val="24"/>
        </w:rPr>
        <w:t xml:space="preserve"> Accessed on February 14, 2017 from,</w:t>
      </w:r>
    </w:p>
    <w:p w:rsidR="00626E9E" w:rsidRDefault="003B25C4" w:rsidP="0030512E">
      <w:pPr>
        <w:spacing w:line="480" w:lineRule="auto"/>
        <w:rPr>
          <w:rFonts w:ascii="Times New Roman" w:hAnsi="Times New Roman" w:cs="Times New Roman"/>
          <w:sz w:val="24"/>
          <w:szCs w:val="24"/>
        </w:rPr>
      </w:pPr>
      <w:hyperlink r:id="rId8" w:history="1">
        <w:r w:rsidRPr="007A297F">
          <w:rPr>
            <w:rStyle w:val="Hyperlink"/>
            <w:rFonts w:ascii="Times New Roman" w:hAnsi="Times New Roman" w:cs="Times New Roman"/>
            <w:sz w:val="24"/>
            <w:szCs w:val="24"/>
          </w:rPr>
          <w:t>http://s2.q4cdn.com/056532643/files/doc_financials/2016/annual/2016-Annual-ReportPDF.pdf</w:t>
        </w:r>
      </w:hyperlink>
    </w:p>
    <w:p w:rsidR="00DB209B" w:rsidRDefault="00DB209B" w:rsidP="0030512E">
      <w:pPr>
        <w:spacing w:line="480" w:lineRule="auto"/>
        <w:rPr>
          <w:rStyle w:val="selectable"/>
          <w:rFonts w:ascii="Times New Roman" w:hAnsi="Times New Roman" w:cs="Times New Roman"/>
          <w:sz w:val="24"/>
          <w:szCs w:val="24"/>
        </w:rPr>
      </w:pPr>
      <w:proofErr w:type="spellStart"/>
      <w:r w:rsidRPr="0030512E">
        <w:rPr>
          <w:rStyle w:val="selectable"/>
          <w:rFonts w:ascii="Times New Roman" w:hAnsi="Times New Roman" w:cs="Times New Roman"/>
          <w:sz w:val="24"/>
          <w:szCs w:val="24"/>
        </w:rPr>
        <w:t>Whipp</w:t>
      </w:r>
      <w:proofErr w:type="spellEnd"/>
      <w:r w:rsidRPr="0030512E">
        <w:rPr>
          <w:rStyle w:val="selectable"/>
          <w:rFonts w:ascii="Times New Roman" w:hAnsi="Times New Roman" w:cs="Times New Roman"/>
          <w:sz w:val="24"/>
          <w:szCs w:val="24"/>
        </w:rPr>
        <w:t xml:space="preserve">, Lindsay. "Walmart Suffers Worst Sales Performance In 35 Years". </w:t>
      </w:r>
      <w:r w:rsidRPr="0030512E">
        <w:rPr>
          <w:rStyle w:val="selectable"/>
          <w:rFonts w:ascii="Times New Roman" w:hAnsi="Times New Roman" w:cs="Times New Roman"/>
          <w:i/>
          <w:iCs/>
          <w:sz w:val="24"/>
          <w:szCs w:val="24"/>
        </w:rPr>
        <w:t>Financial Times</w:t>
      </w:r>
      <w:r w:rsidR="007664E3">
        <w:rPr>
          <w:rStyle w:val="selectable"/>
          <w:rFonts w:ascii="Times New Roman" w:hAnsi="Times New Roman" w:cs="Times New Roman"/>
          <w:sz w:val="24"/>
          <w:szCs w:val="24"/>
        </w:rPr>
        <w:t>,</w:t>
      </w:r>
      <w:r w:rsidR="007664E3">
        <w:rPr>
          <w:rStyle w:val="selectable"/>
          <w:rFonts w:ascii="Times New Roman" w:hAnsi="Times New Roman" w:cs="Times New Roman"/>
          <w:sz w:val="24"/>
          <w:szCs w:val="24"/>
        </w:rPr>
        <w:tab/>
      </w:r>
      <w:r w:rsidRPr="0030512E">
        <w:rPr>
          <w:rStyle w:val="selectable"/>
          <w:rFonts w:ascii="Times New Roman" w:hAnsi="Times New Roman" w:cs="Times New Roman"/>
          <w:sz w:val="24"/>
          <w:szCs w:val="24"/>
        </w:rPr>
        <w:t xml:space="preserve">2017, </w:t>
      </w:r>
      <w:hyperlink r:id="rId9" w:history="1">
        <w:r w:rsidR="000A3CE6" w:rsidRPr="007A297F">
          <w:rPr>
            <w:rStyle w:val="Hyperlink"/>
            <w:rFonts w:ascii="Times New Roman" w:hAnsi="Times New Roman" w:cs="Times New Roman"/>
            <w:sz w:val="24"/>
            <w:szCs w:val="24"/>
          </w:rPr>
          <w:t>https://www.ft.com/content/cbcb3f9e-d640-11e5-8887-98e7feb46f27</w:t>
        </w:r>
      </w:hyperlink>
      <w:r w:rsidRPr="0030512E">
        <w:rPr>
          <w:rStyle w:val="selectable"/>
          <w:rFonts w:ascii="Times New Roman" w:hAnsi="Times New Roman" w:cs="Times New Roman"/>
          <w:sz w:val="24"/>
          <w:szCs w:val="24"/>
        </w:rPr>
        <w:t>.</w:t>
      </w:r>
    </w:p>
    <w:p w:rsidR="0063228D" w:rsidRDefault="0063228D" w:rsidP="0030512E">
      <w:pPr>
        <w:spacing w:line="480" w:lineRule="auto"/>
        <w:rPr>
          <w:rStyle w:val="selectable"/>
          <w:rFonts w:ascii="Times New Roman" w:hAnsi="Times New Roman" w:cs="Times New Roman"/>
          <w:sz w:val="24"/>
          <w:szCs w:val="24"/>
        </w:rPr>
      </w:pPr>
      <w:proofErr w:type="gramStart"/>
      <w:r w:rsidRPr="0030512E">
        <w:rPr>
          <w:rStyle w:val="selectable"/>
          <w:rFonts w:ascii="Times New Roman" w:hAnsi="Times New Roman" w:cs="Times New Roman"/>
          <w:sz w:val="24"/>
          <w:szCs w:val="24"/>
        </w:rPr>
        <w:t>"WMT Balance Sheet".</w:t>
      </w:r>
      <w:proofErr w:type="gramEnd"/>
      <w:r w:rsidRPr="0030512E">
        <w:rPr>
          <w:rStyle w:val="selectable"/>
          <w:rFonts w:ascii="Times New Roman" w:hAnsi="Times New Roman" w:cs="Times New Roman"/>
          <w:sz w:val="24"/>
          <w:szCs w:val="24"/>
        </w:rPr>
        <w:t xml:space="preserve"> </w:t>
      </w:r>
      <w:proofErr w:type="gramStart"/>
      <w:r w:rsidRPr="0030512E">
        <w:rPr>
          <w:rStyle w:val="selectable"/>
          <w:rFonts w:ascii="Times New Roman" w:hAnsi="Times New Roman" w:cs="Times New Roman"/>
          <w:i/>
          <w:iCs/>
          <w:sz w:val="24"/>
          <w:szCs w:val="24"/>
        </w:rPr>
        <w:t>NASDAQ.Com</w:t>
      </w:r>
      <w:r w:rsidRPr="0030512E">
        <w:rPr>
          <w:rStyle w:val="selectable"/>
          <w:rFonts w:ascii="Times New Roman" w:hAnsi="Times New Roman" w:cs="Times New Roman"/>
          <w:sz w:val="24"/>
          <w:szCs w:val="24"/>
        </w:rPr>
        <w:t>,</w:t>
      </w:r>
      <w:r w:rsidR="007664E3">
        <w:rPr>
          <w:rStyle w:val="selectable"/>
          <w:rFonts w:ascii="Times New Roman" w:hAnsi="Times New Roman" w:cs="Times New Roman"/>
          <w:sz w:val="24"/>
          <w:szCs w:val="24"/>
        </w:rPr>
        <w:t xml:space="preserve"> 2017,</w:t>
      </w:r>
      <w:r w:rsidR="007664E3">
        <w:rPr>
          <w:rStyle w:val="selectable"/>
          <w:rFonts w:ascii="Times New Roman" w:hAnsi="Times New Roman" w:cs="Times New Roman"/>
          <w:sz w:val="24"/>
          <w:szCs w:val="24"/>
        </w:rPr>
        <w:tab/>
      </w:r>
      <w:hyperlink r:id="rId10" w:history="1">
        <w:r w:rsidR="000A3CE6" w:rsidRPr="007A297F">
          <w:rPr>
            <w:rStyle w:val="Hyperlink"/>
            <w:rFonts w:ascii="Times New Roman" w:hAnsi="Times New Roman" w:cs="Times New Roman"/>
            <w:sz w:val="24"/>
            <w:szCs w:val="24"/>
          </w:rPr>
          <w:t>http://www.nasdaq.com/symbol/wmt/financials?query=balance-sheet</w:t>
        </w:r>
      </w:hyperlink>
      <w:r w:rsidRPr="0030512E">
        <w:rPr>
          <w:rStyle w:val="selectable"/>
          <w:rFonts w:ascii="Times New Roman" w:hAnsi="Times New Roman" w:cs="Times New Roman"/>
          <w:sz w:val="24"/>
          <w:szCs w:val="24"/>
        </w:rPr>
        <w:t>.</w:t>
      </w:r>
      <w:proofErr w:type="gramEnd"/>
    </w:p>
    <w:p w:rsidR="000A3CE6" w:rsidRPr="0030512E" w:rsidRDefault="000A3CE6" w:rsidP="0030512E">
      <w:pPr>
        <w:spacing w:line="480" w:lineRule="auto"/>
        <w:rPr>
          <w:rStyle w:val="selectable"/>
          <w:rFonts w:ascii="Times New Roman" w:hAnsi="Times New Roman" w:cs="Times New Roman"/>
          <w:sz w:val="24"/>
          <w:szCs w:val="24"/>
        </w:rPr>
      </w:pPr>
    </w:p>
    <w:sectPr w:rsidR="000A3CE6" w:rsidRPr="0030512E" w:rsidSect="00D46D2F">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45" w:rsidRDefault="00537145" w:rsidP="00D6165A">
      <w:pPr>
        <w:spacing w:after="0" w:line="240" w:lineRule="auto"/>
      </w:pPr>
      <w:r>
        <w:separator/>
      </w:r>
    </w:p>
  </w:endnote>
  <w:endnote w:type="continuationSeparator" w:id="0">
    <w:p w:rsidR="00537145" w:rsidRDefault="00537145" w:rsidP="00D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45" w:rsidRDefault="00537145" w:rsidP="00D6165A">
      <w:pPr>
        <w:spacing w:after="0" w:line="240" w:lineRule="auto"/>
      </w:pPr>
      <w:r>
        <w:separator/>
      </w:r>
    </w:p>
  </w:footnote>
  <w:footnote w:type="continuationSeparator" w:id="0">
    <w:p w:rsidR="00537145" w:rsidRDefault="00537145" w:rsidP="00D616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5A" w:rsidRPr="00D6165A" w:rsidRDefault="00D6165A" w:rsidP="00D6165A">
    <w:pPr>
      <w:pStyle w:val="Header"/>
      <w:jc w:val="right"/>
      <w:rPr>
        <w:rFonts w:ascii="Times New Roman" w:hAnsi="Times New Roman" w:cs="Times New Roman"/>
        <w:sz w:val="24"/>
        <w:szCs w:val="24"/>
      </w:rPr>
    </w:pPr>
    <w:r w:rsidRPr="00D6165A">
      <w:rPr>
        <w:rFonts w:ascii="Times New Roman" w:hAnsi="Times New Roman" w:cs="Times New Roman"/>
        <w:sz w:val="24"/>
        <w:szCs w:val="24"/>
      </w:rPr>
      <w:t>Name</w:t>
    </w:r>
    <w:r>
      <w:rPr>
        <w:rFonts w:ascii="Times New Roman" w:hAnsi="Times New Roman" w:cs="Times New Roman"/>
        <w:sz w:val="24"/>
        <w:szCs w:val="24"/>
      </w:rPr>
      <w:t xml:space="preserve">   </w:t>
    </w:r>
    <w:r w:rsidRPr="00D6165A">
      <w:rPr>
        <w:rFonts w:ascii="Times New Roman" w:hAnsi="Times New Roman" w:cs="Times New Roman"/>
        <w:sz w:val="24"/>
        <w:szCs w:val="24"/>
      </w:rPr>
      <w:fldChar w:fldCharType="begin"/>
    </w:r>
    <w:r w:rsidRPr="00D6165A">
      <w:rPr>
        <w:rFonts w:ascii="Times New Roman" w:hAnsi="Times New Roman" w:cs="Times New Roman"/>
        <w:sz w:val="24"/>
        <w:szCs w:val="24"/>
      </w:rPr>
      <w:instrText xml:space="preserve"> PAGE   \* MERGEFORMAT </w:instrText>
    </w:r>
    <w:r w:rsidRPr="00D6165A">
      <w:rPr>
        <w:rFonts w:ascii="Times New Roman" w:hAnsi="Times New Roman" w:cs="Times New Roman"/>
        <w:sz w:val="24"/>
        <w:szCs w:val="24"/>
      </w:rPr>
      <w:fldChar w:fldCharType="separate"/>
    </w:r>
    <w:r>
      <w:rPr>
        <w:rFonts w:ascii="Times New Roman" w:hAnsi="Times New Roman" w:cs="Times New Roman"/>
        <w:noProof/>
        <w:sz w:val="24"/>
        <w:szCs w:val="24"/>
      </w:rPr>
      <w:t>1</w:t>
    </w:r>
    <w:r w:rsidRPr="00D6165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22DF8"/>
    <w:rsid w:val="0001162E"/>
    <w:rsid w:val="00057308"/>
    <w:rsid w:val="000743E1"/>
    <w:rsid w:val="00093B66"/>
    <w:rsid w:val="000A2772"/>
    <w:rsid w:val="000A3CE6"/>
    <w:rsid w:val="000A4998"/>
    <w:rsid w:val="000D534D"/>
    <w:rsid w:val="000D68C7"/>
    <w:rsid w:val="001375E3"/>
    <w:rsid w:val="00151414"/>
    <w:rsid w:val="00170729"/>
    <w:rsid w:val="001F24C0"/>
    <w:rsid w:val="00203AD9"/>
    <w:rsid w:val="00214303"/>
    <w:rsid w:val="00240F14"/>
    <w:rsid w:val="002E61A8"/>
    <w:rsid w:val="002F40B9"/>
    <w:rsid w:val="0030512E"/>
    <w:rsid w:val="00333C69"/>
    <w:rsid w:val="003507E8"/>
    <w:rsid w:val="003A0D50"/>
    <w:rsid w:val="003A0F87"/>
    <w:rsid w:val="003B25C4"/>
    <w:rsid w:val="00432FCF"/>
    <w:rsid w:val="00434CCC"/>
    <w:rsid w:val="0045718F"/>
    <w:rsid w:val="00481259"/>
    <w:rsid w:val="004B43A0"/>
    <w:rsid w:val="004E4060"/>
    <w:rsid w:val="004F03B6"/>
    <w:rsid w:val="004F06B5"/>
    <w:rsid w:val="00534B78"/>
    <w:rsid w:val="00537145"/>
    <w:rsid w:val="00540489"/>
    <w:rsid w:val="00564C3F"/>
    <w:rsid w:val="00576072"/>
    <w:rsid w:val="00597618"/>
    <w:rsid w:val="005B0A81"/>
    <w:rsid w:val="005F4EDE"/>
    <w:rsid w:val="006021D3"/>
    <w:rsid w:val="00622DF8"/>
    <w:rsid w:val="00624343"/>
    <w:rsid w:val="00626E9E"/>
    <w:rsid w:val="006311C4"/>
    <w:rsid w:val="0063228D"/>
    <w:rsid w:val="00694A0C"/>
    <w:rsid w:val="006B2E86"/>
    <w:rsid w:val="006B6A04"/>
    <w:rsid w:val="0075457D"/>
    <w:rsid w:val="007643A6"/>
    <w:rsid w:val="007664E3"/>
    <w:rsid w:val="00770A1C"/>
    <w:rsid w:val="0079360D"/>
    <w:rsid w:val="007A5A28"/>
    <w:rsid w:val="007B002B"/>
    <w:rsid w:val="007F2924"/>
    <w:rsid w:val="007F7960"/>
    <w:rsid w:val="00811C17"/>
    <w:rsid w:val="0087643E"/>
    <w:rsid w:val="00894A03"/>
    <w:rsid w:val="008A6BE4"/>
    <w:rsid w:val="008E7851"/>
    <w:rsid w:val="0090022B"/>
    <w:rsid w:val="00917CBD"/>
    <w:rsid w:val="009305D5"/>
    <w:rsid w:val="0095111C"/>
    <w:rsid w:val="009B66E2"/>
    <w:rsid w:val="009C381F"/>
    <w:rsid w:val="00A031C9"/>
    <w:rsid w:val="00A13ADF"/>
    <w:rsid w:val="00A778D0"/>
    <w:rsid w:val="00A8795F"/>
    <w:rsid w:val="00A9370A"/>
    <w:rsid w:val="00AD1217"/>
    <w:rsid w:val="00AD7088"/>
    <w:rsid w:val="00B17F3D"/>
    <w:rsid w:val="00B32FBB"/>
    <w:rsid w:val="00B537E7"/>
    <w:rsid w:val="00B55159"/>
    <w:rsid w:val="00B6501E"/>
    <w:rsid w:val="00B653F6"/>
    <w:rsid w:val="00B7565B"/>
    <w:rsid w:val="00BF3B25"/>
    <w:rsid w:val="00C11875"/>
    <w:rsid w:val="00C14829"/>
    <w:rsid w:val="00CB25B9"/>
    <w:rsid w:val="00CD3E2F"/>
    <w:rsid w:val="00CD5156"/>
    <w:rsid w:val="00D01A32"/>
    <w:rsid w:val="00D35236"/>
    <w:rsid w:val="00D373DF"/>
    <w:rsid w:val="00D46D2F"/>
    <w:rsid w:val="00D5759A"/>
    <w:rsid w:val="00D6165A"/>
    <w:rsid w:val="00D65500"/>
    <w:rsid w:val="00D655CD"/>
    <w:rsid w:val="00D762D3"/>
    <w:rsid w:val="00D84C5F"/>
    <w:rsid w:val="00D86852"/>
    <w:rsid w:val="00DA5607"/>
    <w:rsid w:val="00DA66BD"/>
    <w:rsid w:val="00DB209B"/>
    <w:rsid w:val="00DC4327"/>
    <w:rsid w:val="00DD52DA"/>
    <w:rsid w:val="00E2407E"/>
    <w:rsid w:val="00E24DB7"/>
    <w:rsid w:val="00E737C4"/>
    <w:rsid w:val="00EA2518"/>
    <w:rsid w:val="00EC425F"/>
    <w:rsid w:val="00EE5E70"/>
    <w:rsid w:val="00F22FB4"/>
    <w:rsid w:val="00F34D85"/>
    <w:rsid w:val="00F406BA"/>
    <w:rsid w:val="00F47E4F"/>
    <w:rsid w:val="00F76E94"/>
    <w:rsid w:val="00FB19A6"/>
    <w:rsid w:val="00FC52B9"/>
    <w:rsid w:val="00FC6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2FCF"/>
    <w:rPr>
      <w:color w:val="0000FF" w:themeColor="hyperlink"/>
      <w:u w:val="single"/>
    </w:rPr>
  </w:style>
  <w:style w:type="character" w:customStyle="1" w:styleId="selectable">
    <w:name w:val="selectable"/>
    <w:basedOn w:val="DefaultParagraphFont"/>
    <w:rsid w:val="00DB209B"/>
  </w:style>
  <w:style w:type="character" w:customStyle="1" w:styleId="apple-converted-space">
    <w:name w:val="apple-converted-space"/>
    <w:basedOn w:val="DefaultParagraphFont"/>
    <w:rsid w:val="00057308"/>
  </w:style>
  <w:style w:type="character" w:customStyle="1" w:styleId="reference-text">
    <w:name w:val="reference-text"/>
    <w:basedOn w:val="DefaultParagraphFont"/>
    <w:rsid w:val="00057308"/>
  </w:style>
  <w:style w:type="paragraph" w:styleId="Header">
    <w:name w:val="header"/>
    <w:basedOn w:val="Normal"/>
    <w:link w:val="HeaderChar"/>
    <w:uiPriority w:val="99"/>
    <w:semiHidden/>
    <w:unhideWhenUsed/>
    <w:rsid w:val="00D616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65A"/>
  </w:style>
  <w:style w:type="paragraph" w:styleId="Footer">
    <w:name w:val="footer"/>
    <w:basedOn w:val="Normal"/>
    <w:link w:val="FooterChar"/>
    <w:uiPriority w:val="99"/>
    <w:semiHidden/>
    <w:unhideWhenUsed/>
    <w:rsid w:val="00D616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165A"/>
  </w:style>
</w:styles>
</file>

<file path=word/webSettings.xml><?xml version="1.0" encoding="utf-8"?>
<w:webSettings xmlns:r="http://schemas.openxmlformats.org/officeDocument/2006/relationships" xmlns:w="http://schemas.openxmlformats.org/wordprocessingml/2006/main">
  <w:divs>
    <w:div w:id="273758160">
      <w:marLeft w:val="0"/>
      <w:marRight w:val="0"/>
      <w:marTop w:val="0"/>
      <w:marBottom w:val="0"/>
      <w:divBdr>
        <w:top w:val="none" w:sz="0" w:space="0" w:color="auto"/>
        <w:left w:val="none" w:sz="0" w:space="0" w:color="auto"/>
        <w:bottom w:val="none" w:sz="0" w:space="0" w:color="auto"/>
        <w:right w:val="none" w:sz="0" w:space="0" w:color="auto"/>
      </w:divBdr>
      <w:divsChild>
        <w:div w:id="1741102366">
          <w:marLeft w:val="0"/>
          <w:marRight w:val="0"/>
          <w:marTop w:val="0"/>
          <w:marBottom w:val="0"/>
          <w:divBdr>
            <w:top w:val="none" w:sz="0" w:space="0" w:color="auto"/>
            <w:left w:val="none" w:sz="0" w:space="0" w:color="auto"/>
            <w:bottom w:val="none" w:sz="0" w:space="0" w:color="auto"/>
            <w:right w:val="none" w:sz="0" w:space="0" w:color="auto"/>
          </w:divBdr>
          <w:divsChild>
            <w:div w:id="9660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1728">
      <w:bodyDiv w:val="1"/>
      <w:marLeft w:val="0"/>
      <w:marRight w:val="0"/>
      <w:marTop w:val="0"/>
      <w:marBottom w:val="0"/>
      <w:divBdr>
        <w:top w:val="none" w:sz="0" w:space="0" w:color="auto"/>
        <w:left w:val="none" w:sz="0" w:space="0" w:color="auto"/>
        <w:bottom w:val="none" w:sz="0" w:space="0" w:color="auto"/>
        <w:right w:val="none" w:sz="0" w:space="0" w:color="auto"/>
      </w:divBdr>
      <w:divsChild>
        <w:div w:id="1201019459">
          <w:marLeft w:val="0"/>
          <w:marRight w:val="0"/>
          <w:marTop w:val="0"/>
          <w:marBottom w:val="0"/>
          <w:divBdr>
            <w:top w:val="none" w:sz="0" w:space="0" w:color="auto"/>
            <w:left w:val="none" w:sz="0" w:space="0" w:color="auto"/>
            <w:bottom w:val="none" w:sz="0" w:space="0" w:color="auto"/>
            <w:right w:val="none" w:sz="0" w:space="0" w:color="auto"/>
          </w:divBdr>
          <w:divsChild>
            <w:div w:id="701369900">
              <w:marLeft w:val="0"/>
              <w:marRight w:val="0"/>
              <w:marTop w:val="0"/>
              <w:marBottom w:val="0"/>
              <w:divBdr>
                <w:top w:val="none" w:sz="0" w:space="0" w:color="auto"/>
                <w:left w:val="none" w:sz="0" w:space="0" w:color="auto"/>
                <w:bottom w:val="none" w:sz="0" w:space="0" w:color="auto"/>
                <w:right w:val="none" w:sz="0" w:space="0" w:color="auto"/>
              </w:divBdr>
              <w:divsChild>
                <w:div w:id="787428670">
                  <w:marLeft w:val="0"/>
                  <w:marRight w:val="0"/>
                  <w:marTop w:val="0"/>
                  <w:marBottom w:val="0"/>
                  <w:divBdr>
                    <w:top w:val="none" w:sz="0" w:space="0" w:color="auto"/>
                    <w:left w:val="none" w:sz="0" w:space="0" w:color="auto"/>
                    <w:bottom w:val="none" w:sz="0" w:space="0" w:color="auto"/>
                    <w:right w:val="none" w:sz="0" w:space="0" w:color="auto"/>
                  </w:divBdr>
                  <w:divsChild>
                    <w:div w:id="14735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3123">
      <w:marLeft w:val="0"/>
      <w:marRight w:val="0"/>
      <w:marTop w:val="0"/>
      <w:marBottom w:val="0"/>
      <w:divBdr>
        <w:top w:val="none" w:sz="0" w:space="0" w:color="auto"/>
        <w:left w:val="none" w:sz="0" w:space="0" w:color="auto"/>
        <w:bottom w:val="none" w:sz="0" w:space="0" w:color="auto"/>
        <w:right w:val="none" w:sz="0" w:space="0" w:color="auto"/>
      </w:divBdr>
      <w:divsChild>
        <w:div w:id="1748452256">
          <w:marLeft w:val="0"/>
          <w:marRight w:val="0"/>
          <w:marTop w:val="0"/>
          <w:marBottom w:val="0"/>
          <w:divBdr>
            <w:top w:val="none" w:sz="0" w:space="0" w:color="auto"/>
            <w:left w:val="none" w:sz="0" w:space="0" w:color="auto"/>
            <w:bottom w:val="none" w:sz="0" w:space="0" w:color="auto"/>
            <w:right w:val="none" w:sz="0" w:space="0" w:color="auto"/>
          </w:divBdr>
          <w:divsChild>
            <w:div w:id="11194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q4cdn.com/056532643/files/doc_financials/2016/annual/2016-Annual-ReportPDF.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2.q4cdn.com/056532643/files/doc_financials/2016/annual/2016-Annual-Report-PDF.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nancials.morningstar.com/ratios/r.html?t=WM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daq.com/symbol/wmt/financials?query=balance-sheet" TargetMode="External"/><Relationship Id="rId4" Type="http://schemas.openxmlformats.org/officeDocument/2006/relationships/footnotes" Target="footnotes.xml"/><Relationship Id="rId9" Type="http://schemas.openxmlformats.org/officeDocument/2006/relationships/hyperlink" Target="https://www.ft.com/content/cbcb3f9e-d640-11e5-8887-98e7feb46f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2017-02-14T05:43:00Z</dcterms:created>
  <dcterms:modified xsi:type="dcterms:W3CDTF">2017-02-14T10:18:00Z</dcterms:modified>
</cp:coreProperties>
</file>