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0"/>
        <w:spacing w:line="480" w:lineRule="auto"/>
      </w:pPr>
      <w:r>
        <w:rPr>
          <w:rtl w:val="0"/>
          <w:lang w:val="en-US"/>
        </w:rPr>
        <w:t>Delbar Safakish</w:t>
      </w:r>
    </w:p>
    <w:p>
      <w:pPr>
        <w:pStyle w:val="Normal.0"/>
        <w:spacing w:line="480" w:lineRule="auto"/>
      </w:pPr>
      <w:r>
        <w:rPr>
          <w:rtl w:val="0"/>
          <w:lang w:val="en-US"/>
        </w:rPr>
        <w:t>POLT 3400</w:t>
      </w:r>
    </w:p>
    <w:p>
      <w:pPr>
        <w:pStyle w:val="Normal.0"/>
        <w:spacing w:line="480" w:lineRule="auto"/>
      </w:pPr>
      <w:r>
        <w:rPr>
          <w:rtl w:val="0"/>
          <w:lang w:val="en-US"/>
        </w:rPr>
        <w:t>Dr Ameri</w:t>
      </w:r>
    </w:p>
    <w:p>
      <w:pPr>
        <w:pStyle w:val="Normal.0"/>
        <w:spacing w:line="480" w:lineRule="auto"/>
      </w:pPr>
      <w:r>
        <w:rPr>
          <w:rtl w:val="0"/>
          <w:lang w:val="en-US"/>
        </w:rPr>
        <w:t>1 February 2017</w:t>
      </w:r>
    </w:p>
    <w:p>
      <w:pPr>
        <w:pStyle w:val="Normal.0"/>
        <w:spacing w:line="480" w:lineRule="auto"/>
        <w:jc w:val="center"/>
      </w:pPr>
    </w:p>
    <w:p>
      <w:pPr>
        <w:pStyle w:val="Normal.0"/>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The Party System of USA</w:t>
      </w:r>
    </w:p>
    <w:p>
      <w:pPr>
        <w:pStyle w:val="Normal.0"/>
        <w:numPr>
          <w:ilvl w:val="0"/>
          <w:numId w:val="2"/>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Introduction </w:t>
      </w:r>
    </w:p>
    <w:p>
      <w:pPr>
        <w:pStyle w:val="Normal.0"/>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Institution of politics in the United States (James 1). </w:t>
      </w:r>
    </w:p>
    <w:p>
      <w:pPr>
        <w:pStyle w:val="Normal.0"/>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Origin of the Democratic and Republican parties (Gelman 1). </w:t>
      </w:r>
    </w:p>
    <w:p>
      <w:pPr>
        <w:pStyle w:val="Normal.0"/>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Differences between the Democratic and Republican parties (Karla 2). </w:t>
      </w:r>
    </w:p>
    <w:p>
      <w:pPr>
        <w:pStyle w:val="Normal.0"/>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importance of the party system to the United States</w:t>
      </w:r>
    </w:p>
    <w:p>
      <w:pPr>
        <w:pStyle w:val="Normal.0"/>
        <w:numPr>
          <w:ilvl w:val="0"/>
          <w:numId w:val="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Thesis Statement - While the democratic and republican parties are the two major parties in the United States, they differ in their type of politics and political positions, in their philosophies and ideals, and the economic and healthcare state. </w:t>
      </w:r>
    </w:p>
    <w:p>
      <w:pPr>
        <w:pStyle w:val="Normal.0"/>
        <w:numPr>
          <w:ilvl w:val="0"/>
          <w:numId w:val="5"/>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Body Paragraphs </w:t>
      </w:r>
    </w:p>
    <w:p>
      <w:pPr>
        <w:pStyle w:val="Normal.0"/>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Politics and Political Positions </w:t>
      </w:r>
    </w:p>
    <w:p>
      <w:pPr>
        <w:pStyle w:val="Normal.0"/>
        <w:numPr>
          <w:ilvl w:val="0"/>
          <w:numId w:val="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major distinctions between Democrats and Republicans (Grossman and Hopkins 1). </w:t>
      </w:r>
    </w:p>
    <w:p>
      <w:pPr>
        <w:pStyle w:val="Normal.0"/>
        <w:numPr>
          <w:ilvl w:val="0"/>
          <w:numId w:val="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impact of these distinctions on the politics of the day</w:t>
      </w:r>
    </w:p>
    <w:p>
      <w:pPr>
        <w:pStyle w:val="Normal.0"/>
        <w:numPr>
          <w:ilvl w:val="0"/>
          <w:numId w:val="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Analysis and Explanation </w:t>
      </w:r>
    </w:p>
    <w:p>
      <w:pPr>
        <w:pStyle w:val="Normal.0"/>
        <w:numPr>
          <w:ilvl w:val="0"/>
          <w:numId w:val="9"/>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Summative Sentence </w:t>
      </w:r>
    </w:p>
    <w:p>
      <w:pPr>
        <w:pStyle w:val="Normal.0"/>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Philosophies and Ideals </w:t>
      </w:r>
    </w:p>
    <w:p>
      <w:pPr>
        <w:pStyle w:val="Normal.0"/>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Democratic Party ideals and philosophies (Grossman and Hopkins 1). </w:t>
      </w:r>
    </w:p>
    <w:p>
      <w:pPr>
        <w:pStyle w:val="Normal.0"/>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Republican Party ideals and philosophies </w:t>
      </w:r>
    </w:p>
    <w:p>
      <w:pPr>
        <w:pStyle w:val="Normal.0"/>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Analysis and synthesis of democratic versus republican philosophies and ideals</w:t>
      </w:r>
    </w:p>
    <w:p>
      <w:pPr>
        <w:pStyle w:val="Normal.0"/>
        <w:numPr>
          <w:ilvl w:val="0"/>
          <w:numId w:val="11"/>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Summative sentence </w:t>
      </w:r>
    </w:p>
    <w:p>
      <w:pPr>
        <w:pStyle w:val="Normal.0"/>
        <w:numPr>
          <w:ilvl w:val="0"/>
          <w:numId w:val="7"/>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Economy and healthcare </w:t>
      </w:r>
    </w:p>
    <w:p>
      <w:pPr>
        <w:pStyle w:val="Normal.0"/>
        <w:numPr>
          <w:ilvl w:val="0"/>
          <w:numId w:val="13"/>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Democrats stance on the economy and healthcare (Cutler, Par. 1). </w:t>
      </w:r>
    </w:p>
    <w:p>
      <w:pPr>
        <w:pStyle w:val="Normal.0"/>
        <w:numPr>
          <w:ilvl w:val="0"/>
          <w:numId w:val="13"/>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Republicans stance on the economy and healthcare (Levitt, Par 1). </w:t>
      </w:r>
    </w:p>
    <w:p>
      <w:pPr>
        <w:pStyle w:val="Normal.0"/>
        <w:numPr>
          <w:ilvl w:val="0"/>
          <w:numId w:val="13"/>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Differences and impacts of both parties regarding economy and healthcare during their respective administrations</w:t>
      </w:r>
    </w:p>
    <w:p>
      <w:pPr>
        <w:pStyle w:val="Normal.0"/>
        <w:numPr>
          <w:ilvl w:val="0"/>
          <w:numId w:val="14"/>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Conclusion </w:t>
      </w:r>
    </w:p>
    <w:p>
      <w:pPr>
        <w:pStyle w:val="Normal.0"/>
        <w:numPr>
          <w:ilvl w:val="0"/>
          <w:numId w:val="16"/>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The system of American politics as governed by the Democratic and Republican parties</w:t>
      </w:r>
    </w:p>
    <w:p>
      <w:pPr>
        <w:pStyle w:val="Normal.0"/>
        <w:numPr>
          <w:ilvl w:val="0"/>
          <w:numId w:val="16"/>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 implications of each side of the divide </w:t>
      </w:r>
    </w:p>
    <w:p>
      <w:pPr>
        <w:pStyle w:val="Normal.0"/>
        <w:numPr>
          <w:ilvl w:val="0"/>
          <w:numId w:val="16"/>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Thesis restatement </w:t>
      </w:r>
    </w:p>
    <w:p>
      <w:pPr>
        <w:pStyle w:val="Normal.0"/>
        <w:numPr>
          <w:ilvl w:val="0"/>
          <w:numId w:val="16"/>
        </w:numPr>
        <w:bidi w:val="0"/>
        <w:spacing w:line="480" w:lineRule="auto"/>
        <w:ind w:right="0"/>
        <w:jc w:val="left"/>
        <w:rPr>
          <w:rFonts w:ascii="Times New Roman" w:cs="Times New Roman" w:hAnsi="Times New Roman" w:eastAsia="Times New Roman"/>
          <w:sz w:val="24"/>
          <w:szCs w:val="24"/>
          <w:rtl w:val="0"/>
          <w:lang w:val="en-US"/>
        </w:rPr>
      </w:pPr>
      <w:r>
        <w:rPr>
          <w:rFonts w:ascii="Times New Roman" w:hAnsi="Times New Roman"/>
          <w:sz w:val="24"/>
          <w:szCs w:val="24"/>
          <w:rtl w:val="0"/>
          <w:lang w:val="en-US"/>
        </w:rPr>
        <w:t xml:space="preserve">Summary </w:t>
      </w: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rPr>
          <w:rFonts w:ascii="Times New Roman" w:cs="Times New Roman" w:hAnsi="Times New Roman" w:eastAsia="Times New Roman"/>
          <w:sz w:val="24"/>
          <w:szCs w:val="24"/>
        </w:rPr>
      </w:pPr>
    </w:p>
    <w:p>
      <w:pPr>
        <w:pStyle w:val="Normal.0"/>
        <w:spacing w:line="480" w:lineRule="auto"/>
        <w:jc w:val="center"/>
        <w:rPr>
          <w:rFonts w:ascii="Times New Roman" w:cs="Times New Roman" w:hAnsi="Times New Roman" w:eastAsia="Times New Roman"/>
          <w:sz w:val="24"/>
          <w:szCs w:val="24"/>
        </w:rPr>
      </w:pPr>
      <w:r>
        <w:rPr>
          <w:rFonts w:ascii="Times New Roman" w:hAnsi="Times New Roman"/>
          <w:sz w:val="24"/>
          <w:szCs w:val="24"/>
          <w:rtl w:val="0"/>
          <w:lang w:val="en-US"/>
        </w:rPr>
        <w:t>Works Cited</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Cutler, David, M. </w:t>
      </w:r>
      <w:r>
        <w:rPr>
          <w:rFonts w:ascii="Times New Roman" w:hAnsi="Times New Roman" w:hint="default"/>
          <w:sz w:val="24"/>
          <w:szCs w:val="24"/>
          <w:rtl w:val="0"/>
          <w:lang w:val="en-US"/>
        </w:rPr>
        <w:t>“</w:t>
      </w:r>
      <w:r>
        <w:rPr>
          <w:rFonts w:ascii="Times New Roman" w:hAnsi="Times New Roman"/>
          <w:sz w:val="24"/>
          <w:szCs w:val="24"/>
          <w:rtl w:val="0"/>
          <w:lang w:val="en-US"/>
        </w:rPr>
        <w:t>Health and Taxes.</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The JAMA Forum.</w:t>
      </w:r>
      <w:r>
        <w:rPr>
          <w:rFonts w:ascii="Times New Roman" w:hAnsi="Times New Roman"/>
          <w:sz w:val="24"/>
          <w:szCs w:val="24"/>
          <w:rtl w:val="0"/>
          <w:lang w:val="en-US"/>
        </w:rPr>
        <w:t xml:space="preserve"> 2016. http://jamanetwork.com/journals/jama/fullarticle/2571228. Accessed 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Feb. 2017.</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Gelman, Andrew. The twentieth century reversal: how did the republican states switch to the democrats and vice versa? </w:t>
      </w:r>
      <w:r>
        <w:rPr>
          <w:rFonts w:ascii="Times New Roman" w:hAnsi="Times New Roman"/>
          <w:i w:val="1"/>
          <w:iCs w:val="1"/>
          <w:sz w:val="24"/>
          <w:szCs w:val="24"/>
          <w:rtl w:val="0"/>
          <w:lang w:val="en-US"/>
        </w:rPr>
        <w:t xml:space="preserve">Statistics and Public Policy, </w:t>
      </w:r>
      <w:r>
        <w:rPr>
          <w:rFonts w:ascii="Times New Roman" w:hAnsi="Times New Roman"/>
          <w:sz w:val="24"/>
          <w:szCs w:val="24"/>
          <w:rtl w:val="0"/>
          <w:lang w:val="en-US"/>
        </w:rPr>
        <w:t>vol. 1, no. 1, 2014. http://www.stat.columbia.edu/~gelman/research/published/reversal2.pdf. Accessed 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Feb. 2017.</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Grossman, Matt and Hopkins, David. </w:t>
      </w:r>
      <w:r>
        <w:rPr>
          <w:rFonts w:ascii="Times New Roman" w:hAnsi="Times New Roman" w:hint="default"/>
          <w:sz w:val="24"/>
          <w:szCs w:val="24"/>
          <w:rtl w:val="0"/>
          <w:lang w:val="en-US"/>
        </w:rPr>
        <w:t>“</w:t>
      </w:r>
      <w:r>
        <w:rPr>
          <w:rFonts w:ascii="Times New Roman" w:hAnsi="Times New Roman"/>
          <w:sz w:val="24"/>
          <w:szCs w:val="24"/>
          <w:rtl w:val="0"/>
          <w:lang w:val="en-US"/>
        </w:rPr>
        <w:t>The Ideological Right vs. The Group Benefits Left: Asymmetric Politics in America.</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Oxford University Press.</w:t>
      </w:r>
      <w:r>
        <w:rPr>
          <w:rFonts w:ascii="Times New Roman" w:hAnsi="Times New Roman"/>
          <w:sz w:val="24"/>
          <w:szCs w:val="24"/>
          <w:rtl w:val="0"/>
          <w:lang w:val="en-US"/>
        </w:rPr>
        <w:t xml:space="preserve"> 2016. http://matthewg.org/papers/ideologicalright.pdf. Accessed 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Feb. 2017.</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James, Scott. </w:t>
      </w:r>
      <w:r>
        <w:rPr>
          <w:rFonts w:ascii="Times New Roman" w:hAnsi="Times New Roman" w:hint="default"/>
          <w:sz w:val="24"/>
          <w:szCs w:val="24"/>
          <w:rtl w:val="0"/>
          <w:lang w:val="en-US"/>
        </w:rPr>
        <w:t>“</w:t>
      </w:r>
      <w:r>
        <w:rPr>
          <w:rFonts w:ascii="Times New Roman" w:hAnsi="Times New Roman"/>
          <w:sz w:val="24"/>
          <w:szCs w:val="24"/>
          <w:rtl w:val="0"/>
          <w:lang w:val="en-US"/>
        </w:rPr>
        <w:t xml:space="preserve">Patronage regimes and American party development from the </w:t>
      </w:r>
      <w:r>
        <w:rPr>
          <w:rFonts w:ascii="Times New Roman" w:hAnsi="Times New Roman" w:hint="default"/>
          <w:sz w:val="24"/>
          <w:szCs w:val="24"/>
          <w:rtl w:val="0"/>
          <w:lang w:val="en-US"/>
        </w:rPr>
        <w:t>‘</w:t>
      </w:r>
      <w:r>
        <w:rPr>
          <w:rFonts w:ascii="Times New Roman" w:hAnsi="Times New Roman"/>
          <w:sz w:val="24"/>
          <w:szCs w:val="24"/>
          <w:rtl w:val="0"/>
          <w:lang w:val="en-US"/>
        </w:rPr>
        <w:t>Age of Jackson</w:t>
      </w:r>
      <w:r>
        <w:rPr>
          <w:rFonts w:ascii="Times New Roman" w:hAnsi="Times New Roman" w:hint="default"/>
          <w:sz w:val="24"/>
          <w:szCs w:val="24"/>
          <w:rtl w:val="0"/>
          <w:lang w:val="en-US"/>
        </w:rPr>
        <w:t xml:space="preserve">’ </w:t>
      </w:r>
      <w:r>
        <w:rPr>
          <w:rFonts w:ascii="Times New Roman" w:hAnsi="Times New Roman"/>
          <w:sz w:val="24"/>
          <w:szCs w:val="24"/>
          <w:rtl w:val="0"/>
          <w:lang w:val="en-US"/>
        </w:rPr>
        <w:t>to the progressive era.</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Cambridge University Press.</w:t>
      </w:r>
      <w:r>
        <w:rPr>
          <w:rFonts w:ascii="Times New Roman" w:hAnsi="Times New Roman"/>
          <w:sz w:val="24"/>
          <w:szCs w:val="24"/>
          <w:rtl w:val="0"/>
          <w:lang w:val="en-US"/>
        </w:rPr>
        <w:t xml:space="preserve"> 2005. </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Levitt, Larry. </w:t>
      </w:r>
      <w:r>
        <w:rPr>
          <w:rFonts w:ascii="Times New Roman" w:hAnsi="Times New Roman" w:hint="default"/>
          <w:sz w:val="24"/>
          <w:szCs w:val="24"/>
          <w:rtl w:val="0"/>
          <w:lang w:val="en-US"/>
        </w:rPr>
        <w:t>“</w:t>
      </w:r>
      <w:r>
        <w:rPr>
          <w:rFonts w:ascii="Times New Roman" w:hAnsi="Times New Roman"/>
          <w:sz w:val="24"/>
          <w:szCs w:val="24"/>
          <w:rtl w:val="0"/>
          <w:lang w:val="en-US"/>
        </w:rPr>
        <w:t>The Partisan Divide on Healthcare.</w:t>
      </w:r>
      <w:r>
        <w:rPr>
          <w:rFonts w:ascii="Times New Roman" w:hAnsi="Times New Roman" w:hint="default"/>
          <w:sz w:val="24"/>
          <w:szCs w:val="24"/>
          <w:rtl w:val="0"/>
          <w:lang w:val="en-US"/>
        </w:rPr>
        <w:t xml:space="preserve">” </w:t>
      </w:r>
      <w:r>
        <w:rPr>
          <w:rFonts w:ascii="Times New Roman" w:hAnsi="Times New Roman"/>
          <w:i w:val="1"/>
          <w:iCs w:val="1"/>
          <w:sz w:val="24"/>
          <w:szCs w:val="24"/>
          <w:rtl w:val="0"/>
          <w:lang w:val="en-US"/>
        </w:rPr>
        <w:t>The JAMA Forum.</w:t>
      </w:r>
      <w:r>
        <w:rPr>
          <w:rFonts w:ascii="Times New Roman" w:hAnsi="Times New Roman"/>
          <w:sz w:val="24"/>
          <w:szCs w:val="24"/>
          <w:rtl w:val="0"/>
          <w:lang w:val="en-US"/>
        </w:rPr>
        <w:t xml:space="preserve"> 2016. http://jamanetwork.com/journals/jama/fullarticle/2547738. Accessed 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Feb. 2017.</w:t>
      </w:r>
    </w:p>
    <w:p>
      <w:pPr>
        <w:pStyle w:val="Normal.0"/>
        <w:spacing w:line="480" w:lineRule="auto"/>
        <w:ind w:left="720" w:hanging="720"/>
        <w:rPr>
          <w:rFonts w:ascii="Times New Roman" w:cs="Times New Roman" w:hAnsi="Times New Roman" w:eastAsia="Times New Roman"/>
          <w:sz w:val="24"/>
          <w:szCs w:val="24"/>
        </w:rPr>
      </w:pPr>
      <w:r>
        <w:rPr>
          <w:rFonts w:ascii="Times New Roman" w:hAnsi="Times New Roman"/>
          <w:sz w:val="24"/>
          <w:szCs w:val="24"/>
          <w:rtl w:val="0"/>
          <w:lang w:val="en-US"/>
        </w:rPr>
        <w:t xml:space="preserve">Parla, Kristen. </w:t>
      </w:r>
      <w:r>
        <w:rPr>
          <w:rFonts w:ascii="Times New Roman" w:hAnsi="Times New Roman" w:hint="default"/>
          <w:sz w:val="24"/>
          <w:szCs w:val="24"/>
          <w:rtl w:val="0"/>
          <w:lang w:val="en-US"/>
        </w:rPr>
        <w:t>“</w:t>
      </w:r>
      <w:r>
        <w:rPr>
          <w:rFonts w:ascii="Times New Roman" w:hAnsi="Times New Roman"/>
          <w:sz w:val="24"/>
          <w:szCs w:val="24"/>
          <w:rtl w:val="0"/>
          <w:lang w:val="en-US"/>
        </w:rPr>
        <w:t>Democratic versus republican perspectives.</w:t>
      </w:r>
      <w:r>
        <w:rPr>
          <w:rFonts w:ascii="Times New Roman" w:hAnsi="Times New Roman" w:hint="default"/>
          <w:sz w:val="24"/>
          <w:szCs w:val="24"/>
          <w:rtl w:val="0"/>
          <w:lang w:val="en-US"/>
        </w:rPr>
        <w:t xml:space="preserve">” </w:t>
      </w:r>
      <w:r>
        <w:rPr>
          <w:rFonts w:ascii="Times New Roman" w:hAnsi="Times New Roman"/>
          <w:sz w:val="24"/>
          <w:szCs w:val="24"/>
          <w:rtl w:val="0"/>
          <w:lang w:val="en-US"/>
        </w:rPr>
        <w:t>N.d. http://ux.brookdalecc.edu/fac/history/Tangents/Articles%20for%20Vol%20III/Microsoft%20Word%20-%20Democratic%20vs.%20Republican,%20Parla.pdf. Accessed 1</w:t>
      </w:r>
      <w:r>
        <w:rPr>
          <w:rFonts w:ascii="Times New Roman" w:hAnsi="Times New Roman"/>
          <w:sz w:val="24"/>
          <w:szCs w:val="24"/>
          <w:vertAlign w:val="superscript"/>
          <w:rtl w:val="0"/>
          <w:lang w:val="en-US"/>
        </w:rPr>
        <w:t>st</w:t>
      </w:r>
      <w:r>
        <w:rPr>
          <w:rFonts w:ascii="Times New Roman" w:hAnsi="Times New Roman"/>
          <w:sz w:val="24"/>
          <w:szCs w:val="24"/>
          <w:rtl w:val="0"/>
          <w:lang w:val="en-US"/>
        </w:rPr>
        <w:t xml:space="preserve"> Feb. 2017.</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4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multiLevelType w:val="hybridMultilevel"/>
    <w:numStyleLink w:val="Imported Style 4"/>
  </w:abstractNum>
  <w:abstractNum w:abstractNumId="7">
    <w:multiLevelType w:val="hybridMultilevel"/>
    <w:styleLink w:val="Imported Style 4"/>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multiLevelType w:val="hybridMultilevel"/>
    <w:numStyleLink w:val="Imported Style 5"/>
  </w:abstractNum>
  <w:abstractNum w:abstractNumId="9">
    <w:multiLevelType w:val="hybridMultilevel"/>
    <w:styleLink w:val="Imported Style 5"/>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multiLevelType w:val="hybridMultilevel"/>
    <w:numStyleLink w:val="Imported Style 6"/>
  </w:abstractNum>
  <w:abstractNum w:abstractNumId="11">
    <w:multiLevelType w:val="hybridMultilevel"/>
    <w:styleLink w:val="Imported Style 6"/>
    <w:lvl w:ilvl="0">
      <w:start w:val="1"/>
      <w:numFmt w:val="bullet"/>
      <w:suff w:val="tab"/>
      <w:lvlText w:val="•"/>
      <w:lvlJc w:val="left"/>
      <w:pPr>
        <w:ind w:left="14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60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7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72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multiLevelType w:val="hybridMultilevel"/>
    <w:numStyleLink w:val="Imported Style 7"/>
  </w:abstractNum>
  <w:abstractNum w:abstractNumId="13">
    <w:multiLevelType w:val="hybridMultilevel"/>
    <w:styleLink w:val="Imported Style 7"/>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2"/>
    </w:lvlOverride>
  </w:num>
  <w:num w:numId="6">
    <w:abstractNumId w:val="5"/>
  </w:num>
  <w:num w:numId="7">
    <w:abstractNumId w:val="4"/>
  </w:num>
  <w:num w:numId="8">
    <w:abstractNumId w:val="7"/>
  </w:num>
  <w:num w:numId="9">
    <w:abstractNumId w:val="6"/>
  </w:num>
  <w:num w:numId="10">
    <w:abstractNumId w:val="9"/>
  </w:num>
  <w:num w:numId="11">
    <w:abstractNumId w:val="8"/>
  </w:num>
  <w:num w:numId="12">
    <w:abstractNumId w:val="11"/>
  </w:num>
  <w:num w:numId="13">
    <w:abstractNumId w:val="10"/>
  </w:num>
  <w:num w:numId="14">
    <w:abstractNumId w:val="0"/>
    <w:lvlOverride w:ilvl="0">
      <w:startOverride w:val="3"/>
    </w:lvlOverride>
  </w:num>
  <w:num w:numId="15">
    <w:abstractNumId w:val="13"/>
  </w:num>
  <w:num w:numId="16">
    <w:abstractNumId w:val="1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6"/>
      </w:numPr>
    </w:pPr>
  </w:style>
  <w:style w:type="numbering" w:styleId="Imported Style 4">
    <w:name w:val="Imported Style 4"/>
    <w:pPr>
      <w:numPr>
        <w:numId w:val="8"/>
      </w:numPr>
    </w:pPr>
  </w:style>
  <w:style w:type="numbering" w:styleId="Imported Style 5">
    <w:name w:val="Imported Style 5"/>
    <w:pPr>
      <w:numPr>
        <w:numId w:val="10"/>
      </w:numPr>
    </w:pPr>
  </w:style>
  <w:style w:type="numbering" w:styleId="Imported Style 6">
    <w:name w:val="Imported Style 6"/>
    <w:pPr>
      <w:numPr>
        <w:numId w:val="12"/>
      </w:numPr>
    </w:pPr>
  </w:style>
  <w:style w:type="numbering" w:styleId="Imported Style 7">
    <w:name w:val="Imported Style 7"/>
    <w:pPr>
      <w:numPr>
        <w:numId w:val="15"/>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