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52" w:rsidRDefault="007C0A52">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pPr>
        <w:rPr>
          <w:rFonts w:ascii="Times New Roman" w:hAnsi="Times New Roman" w:cs="Times New Roman"/>
          <w:sz w:val="24"/>
          <w:szCs w:val="24"/>
        </w:rPr>
      </w:pPr>
    </w:p>
    <w:p w:rsidR="00AF4BF0" w:rsidRDefault="00AF4BF0" w:rsidP="00AF4BF0">
      <w:pPr>
        <w:jc w:val="center"/>
        <w:rPr>
          <w:rFonts w:ascii="Times New Roman" w:hAnsi="Times New Roman" w:cs="Times New Roman"/>
          <w:sz w:val="24"/>
          <w:szCs w:val="24"/>
        </w:rPr>
      </w:pPr>
      <w:r>
        <w:rPr>
          <w:rFonts w:ascii="Times New Roman" w:hAnsi="Times New Roman" w:cs="Times New Roman"/>
          <w:sz w:val="24"/>
          <w:szCs w:val="24"/>
        </w:rPr>
        <w:t>Options an</w:t>
      </w:r>
      <w:r w:rsidR="007A76E3">
        <w:rPr>
          <w:rFonts w:ascii="Times New Roman" w:hAnsi="Times New Roman" w:cs="Times New Roman"/>
          <w:sz w:val="24"/>
          <w:szCs w:val="24"/>
        </w:rPr>
        <w:t>d Choices in Public Health</w:t>
      </w:r>
    </w:p>
    <w:p w:rsidR="00AF4BF0" w:rsidRDefault="00AF4BF0" w:rsidP="00AF4BF0">
      <w:pPr>
        <w:jc w:val="center"/>
        <w:rPr>
          <w:rFonts w:ascii="Times New Roman" w:hAnsi="Times New Roman" w:cs="Times New Roman"/>
          <w:sz w:val="24"/>
          <w:szCs w:val="24"/>
        </w:rPr>
      </w:pPr>
      <w:r>
        <w:rPr>
          <w:rFonts w:ascii="Times New Roman" w:hAnsi="Times New Roman" w:cs="Times New Roman"/>
          <w:sz w:val="24"/>
          <w:szCs w:val="24"/>
        </w:rPr>
        <w:t>Student name</w:t>
      </w:r>
    </w:p>
    <w:p w:rsidR="00AF4BF0" w:rsidRDefault="00AF4BF0" w:rsidP="00AF4BF0">
      <w:pPr>
        <w:jc w:val="center"/>
        <w:rPr>
          <w:rFonts w:ascii="Times New Roman" w:hAnsi="Times New Roman" w:cs="Times New Roman"/>
          <w:sz w:val="24"/>
          <w:szCs w:val="24"/>
        </w:rPr>
      </w:pPr>
      <w:r>
        <w:rPr>
          <w:rFonts w:ascii="Times New Roman" w:hAnsi="Times New Roman" w:cs="Times New Roman"/>
          <w:sz w:val="24"/>
          <w:szCs w:val="24"/>
        </w:rPr>
        <w:t>Affiliated School</w:t>
      </w:r>
    </w:p>
    <w:p w:rsidR="00AF4BF0" w:rsidRDefault="00AF4BF0">
      <w:pPr>
        <w:rPr>
          <w:rFonts w:ascii="Times New Roman" w:hAnsi="Times New Roman" w:cs="Times New Roman"/>
          <w:sz w:val="24"/>
          <w:szCs w:val="24"/>
        </w:rPr>
      </w:pPr>
      <w:r>
        <w:rPr>
          <w:rFonts w:ascii="Times New Roman" w:hAnsi="Times New Roman" w:cs="Times New Roman"/>
          <w:sz w:val="24"/>
          <w:szCs w:val="24"/>
        </w:rPr>
        <w:br w:type="page"/>
      </w:r>
    </w:p>
    <w:p w:rsidR="00AF4BF0" w:rsidRDefault="007A76E3" w:rsidP="007A76E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Options and Choices in Public Health Today</w:t>
      </w:r>
    </w:p>
    <w:p w:rsidR="00106A55" w:rsidRPr="00106A55" w:rsidRDefault="007A76E3" w:rsidP="00106A5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06A55" w:rsidRPr="00106A55">
        <w:rPr>
          <w:rFonts w:ascii="Times New Roman" w:hAnsi="Times New Roman" w:cs="Times New Roman"/>
          <w:sz w:val="24"/>
          <w:szCs w:val="24"/>
        </w:rPr>
        <w:t>The policies and ideologies that govern the public health sector today are heavily reliant on past experiences and how previous generations responded to health issues that were considered crises or epidemics. This essay focuses on two historical events, citing accounts from two sources, to show how reactions and responses from health epidemics at the time may have influenced our perspectives and poised us to make more informed choices and be better equipped to handle public health situations in today’s age and time.</w:t>
      </w:r>
    </w:p>
    <w:p w:rsidR="00106A55" w:rsidRPr="00106A55" w:rsidRDefault="00106A55" w:rsidP="00106A55">
      <w:pPr>
        <w:spacing w:line="480" w:lineRule="auto"/>
        <w:jc w:val="both"/>
        <w:rPr>
          <w:rFonts w:ascii="Times New Roman" w:hAnsi="Times New Roman" w:cs="Times New Roman"/>
          <w:sz w:val="24"/>
          <w:szCs w:val="24"/>
        </w:rPr>
      </w:pPr>
      <w:r w:rsidRPr="00106A55">
        <w:rPr>
          <w:rFonts w:ascii="Times New Roman" w:hAnsi="Times New Roman" w:cs="Times New Roman"/>
          <w:sz w:val="24"/>
          <w:szCs w:val="24"/>
        </w:rPr>
        <w:t xml:space="preserve">    </w:t>
      </w:r>
      <w:r>
        <w:rPr>
          <w:rFonts w:ascii="Times New Roman" w:hAnsi="Times New Roman" w:cs="Times New Roman"/>
          <w:sz w:val="24"/>
          <w:szCs w:val="24"/>
        </w:rPr>
        <w:tab/>
      </w:r>
      <w:r w:rsidRPr="00106A55">
        <w:rPr>
          <w:rFonts w:ascii="Times New Roman" w:hAnsi="Times New Roman" w:cs="Times New Roman"/>
          <w:sz w:val="24"/>
          <w:szCs w:val="24"/>
        </w:rPr>
        <w:t>The bubonic plague that occurred in the early 1900s in some United States cities is one such occurrence. During this period, there was widespread fear in the general public of an impending epidemic brought about by the bubonic plague that had already claimed scores of lives in East Asia and particularly troubled people of Asian descent. In light of this fact, it was widely believed that only people of this dissent were susceptible to the disease and other races would not be affected by the plague. More so, because of the notion that Asian cities at the time such as Hong Kong had low sanitary standards as compared to the civilized western world, most people believed that the impact of the plague would not be as severe as it had been in Asia (</w:t>
      </w:r>
      <w:proofErr w:type="spellStart"/>
      <w:r w:rsidRPr="00106A55">
        <w:rPr>
          <w:rFonts w:ascii="Times New Roman" w:hAnsi="Times New Roman" w:cs="Times New Roman"/>
          <w:sz w:val="24"/>
          <w:szCs w:val="24"/>
        </w:rPr>
        <w:t>Risse</w:t>
      </w:r>
      <w:proofErr w:type="spellEnd"/>
      <w:r w:rsidRPr="00106A55">
        <w:rPr>
          <w:rFonts w:ascii="Times New Roman" w:hAnsi="Times New Roman" w:cs="Times New Roman"/>
          <w:sz w:val="24"/>
          <w:szCs w:val="24"/>
        </w:rPr>
        <w:t>, 2001). As a result, there was a laxity in preventive measures taken by the authorities in ensuring the disease did not reach American shores.</w:t>
      </w:r>
    </w:p>
    <w:p w:rsidR="00106A55" w:rsidRPr="00106A55" w:rsidRDefault="00106A55" w:rsidP="00106A55">
      <w:pPr>
        <w:spacing w:line="480" w:lineRule="auto"/>
        <w:jc w:val="both"/>
        <w:rPr>
          <w:rFonts w:ascii="Times New Roman" w:hAnsi="Times New Roman" w:cs="Times New Roman"/>
          <w:sz w:val="24"/>
          <w:szCs w:val="24"/>
        </w:rPr>
      </w:pPr>
      <w:r w:rsidRPr="00106A55">
        <w:rPr>
          <w:rFonts w:ascii="Times New Roman" w:hAnsi="Times New Roman" w:cs="Times New Roman"/>
          <w:sz w:val="24"/>
          <w:szCs w:val="24"/>
        </w:rPr>
        <w:t xml:space="preserve">     </w:t>
      </w:r>
      <w:r w:rsidR="00CA5BA4">
        <w:rPr>
          <w:rFonts w:ascii="Times New Roman" w:hAnsi="Times New Roman" w:cs="Times New Roman"/>
          <w:sz w:val="24"/>
          <w:szCs w:val="24"/>
        </w:rPr>
        <w:tab/>
      </w:r>
      <w:r w:rsidRPr="00106A55">
        <w:rPr>
          <w:rFonts w:ascii="Times New Roman" w:hAnsi="Times New Roman" w:cs="Times New Roman"/>
          <w:sz w:val="24"/>
          <w:szCs w:val="24"/>
        </w:rPr>
        <w:t>In spite of efforts by local authorities in the Hawaiian Islands to screen immigrants, in January 1901, the much-dreaded plague landed on the coast of Honolulu Island (</w:t>
      </w:r>
      <w:proofErr w:type="spellStart"/>
      <w:r w:rsidRPr="00106A55">
        <w:rPr>
          <w:rFonts w:ascii="Times New Roman" w:hAnsi="Times New Roman" w:cs="Times New Roman"/>
          <w:sz w:val="24"/>
          <w:szCs w:val="24"/>
        </w:rPr>
        <w:t>Risse</w:t>
      </w:r>
      <w:proofErr w:type="spellEnd"/>
      <w:r w:rsidRPr="00106A55">
        <w:rPr>
          <w:rFonts w:ascii="Times New Roman" w:hAnsi="Times New Roman" w:cs="Times New Roman"/>
          <w:sz w:val="24"/>
          <w:szCs w:val="24"/>
        </w:rPr>
        <w:t xml:space="preserve">, 2001). The fact that the victims claimed by the plague were all of the Chinese descent only helped fuel the unfounded belief of both the public and majority of medical practitioners of the time that the disease only affected Asians. This resulted in racial discrimination mistreatment, and further </w:t>
      </w:r>
      <w:r w:rsidRPr="00106A55">
        <w:rPr>
          <w:rFonts w:ascii="Times New Roman" w:hAnsi="Times New Roman" w:cs="Times New Roman"/>
          <w:sz w:val="24"/>
          <w:szCs w:val="24"/>
        </w:rPr>
        <w:lastRenderedPageBreak/>
        <w:t>mismanagement of the situation as the measures put in place did not curb the plague from spreading further to the city of San Francisco on the mainland. Efforts to mobilize the masses and carry out vaccinations were met with resistance since these efforts only targeted people of Chinese descent. Furthermore, resources that would have otherwise been allocated to medical research and public awareness campaigns were used to build segregation camps for the affected.</w:t>
      </w:r>
    </w:p>
    <w:p w:rsidR="00106A55" w:rsidRPr="00106A55" w:rsidRDefault="00106A55" w:rsidP="00106A55">
      <w:pPr>
        <w:spacing w:line="480" w:lineRule="auto"/>
        <w:jc w:val="both"/>
        <w:rPr>
          <w:rFonts w:ascii="Times New Roman" w:hAnsi="Times New Roman" w:cs="Times New Roman"/>
          <w:sz w:val="24"/>
          <w:szCs w:val="24"/>
        </w:rPr>
      </w:pPr>
      <w:r w:rsidRPr="00106A55">
        <w:rPr>
          <w:rFonts w:ascii="Times New Roman" w:hAnsi="Times New Roman" w:cs="Times New Roman"/>
          <w:sz w:val="24"/>
          <w:szCs w:val="24"/>
        </w:rPr>
        <w:t xml:space="preserve">    </w:t>
      </w:r>
      <w:r w:rsidR="00CA5BA4">
        <w:rPr>
          <w:rFonts w:ascii="Times New Roman" w:hAnsi="Times New Roman" w:cs="Times New Roman"/>
          <w:sz w:val="24"/>
          <w:szCs w:val="24"/>
        </w:rPr>
        <w:tab/>
      </w:r>
      <w:r w:rsidRPr="00106A55">
        <w:rPr>
          <w:rFonts w:ascii="Times New Roman" w:hAnsi="Times New Roman" w:cs="Times New Roman"/>
          <w:sz w:val="24"/>
          <w:szCs w:val="24"/>
        </w:rPr>
        <w:t>Another epidemic where we can borrow lessons on how to handle public health situations today is the spread of pellagra in the southern states of the United States in the 1910s. During this period, the situation had gotten so bad that the mortality rate in some southern states was at 40% (Goldberger, 1914). Indeed, the etiology of the disease just like in the case of the bubonic plague a few years earlier was ridiculed by misconceptions that may have led to more infections and deaths at the time. European researchers who were more conversant with the disease attributed its cause to germs. However, Goldberger, a public health officer at the time, doubted these findings and on further research concluded that the causes of pellagra were directly related to malnutrition. Because this hypothesis implied that the South had a high poverty rate, it did not go well with leaders and politicians and as a result, Dr. Goldberger’s findings were immensely opposed up until his death. It was later to be discovered that Goldberger had been right and pellagra was caused by deficiencies in niacin a strain of vitamin B (Kraut, 1914).</w:t>
      </w:r>
    </w:p>
    <w:p w:rsidR="00CA5BA4" w:rsidRDefault="00106A55" w:rsidP="00106A55">
      <w:pPr>
        <w:spacing w:line="480" w:lineRule="auto"/>
        <w:jc w:val="both"/>
        <w:rPr>
          <w:rFonts w:ascii="Times New Roman" w:hAnsi="Times New Roman" w:cs="Times New Roman"/>
          <w:sz w:val="24"/>
          <w:szCs w:val="24"/>
        </w:rPr>
      </w:pPr>
      <w:r w:rsidRPr="00106A55">
        <w:rPr>
          <w:rFonts w:ascii="Times New Roman" w:hAnsi="Times New Roman" w:cs="Times New Roman"/>
          <w:sz w:val="24"/>
          <w:szCs w:val="24"/>
        </w:rPr>
        <w:t xml:space="preserve">    </w:t>
      </w:r>
      <w:r w:rsidR="00CA5BA4">
        <w:rPr>
          <w:rFonts w:ascii="Times New Roman" w:hAnsi="Times New Roman" w:cs="Times New Roman"/>
          <w:sz w:val="24"/>
          <w:szCs w:val="24"/>
        </w:rPr>
        <w:tab/>
      </w:r>
      <w:r w:rsidRPr="00106A55">
        <w:rPr>
          <w:rFonts w:ascii="Times New Roman" w:hAnsi="Times New Roman" w:cs="Times New Roman"/>
          <w:sz w:val="24"/>
          <w:szCs w:val="24"/>
        </w:rPr>
        <w:t>Based on the above incidents it is clear that management of earlier public health was no exact science and was always characterized by myths, misconceptions, and a wrong public opinion. Today we can use these past experiences to be better equipped and learn how to handle future potential health issues. If how the outbreak of HIV/AIDS in the early 1980s was handled by the public is anything to go by, then we have a long way to in our opinions and choices as far as public health is concerned.</w:t>
      </w:r>
    </w:p>
    <w:p w:rsidR="00106A55" w:rsidRDefault="00106A55" w:rsidP="00CA5BA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06A55" w:rsidRDefault="00106A55" w:rsidP="00106A55">
      <w:pPr>
        <w:spacing w:line="480" w:lineRule="auto"/>
        <w:ind w:left="720" w:hanging="720"/>
        <w:rPr>
          <w:rFonts w:ascii="Times New Roman" w:hAnsi="Times New Roman" w:cs="Times New Roman"/>
          <w:sz w:val="24"/>
          <w:szCs w:val="24"/>
        </w:rPr>
      </w:pPr>
      <w:r w:rsidRPr="00106A55">
        <w:rPr>
          <w:rFonts w:ascii="Times New Roman" w:hAnsi="Times New Roman" w:cs="Times New Roman"/>
          <w:sz w:val="24"/>
          <w:szCs w:val="24"/>
        </w:rPr>
        <w:t xml:space="preserve">RISSE, G. B. (2001). </w:t>
      </w:r>
      <w:proofErr w:type="gramStart"/>
      <w:r w:rsidRPr="00106A55">
        <w:rPr>
          <w:rFonts w:ascii="Times New Roman" w:hAnsi="Times New Roman" w:cs="Times New Roman"/>
          <w:sz w:val="24"/>
          <w:szCs w:val="24"/>
        </w:rPr>
        <w:t>Bubonic Plague, Bacteriology, and Anti-Asian Racism in San Francisco, 1900.</w:t>
      </w:r>
      <w:proofErr w:type="gramEnd"/>
      <w:r w:rsidRPr="00106A55">
        <w:rPr>
          <w:rFonts w:ascii="Times New Roman" w:hAnsi="Times New Roman" w:cs="Times New Roman"/>
          <w:sz w:val="24"/>
          <w:szCs w:val="24"/>
        </w:rPr>
        <w:t xml:space="preserve"> </w:t>
      </w:r>
      <w:r w:rsidRPr="00106A55">
        <w:rPr>
          <w:rFonts w:ascii="Times New Roman" w:hAnsi="Times New Roman" w:cs="Times New Roman"/>
          <w:i/>
          <w:iCs/>
          <w:sz w:val="24"/>
          <w:szCs w:val="24"/>
        </w:rPr>
        <w:t>Major Problems in the History of American Medicine and Public Health: Documents and Essays</w:t>
      </w:r>
      <w:r w:rsidRPr="00106A55">
        <w:rPr>
          <w:rFonts w:ascii="Times New Roman" w:hAnsi="Times New Roman" w:cs="Times New Roman"/>
          <w:sz w:val="24"/>
          <w:szCs w:val="24"/>
        </w:rPr>
        <w:t>, 268.</w:t>
      </w:r>
    </w:p>
    <w:p w:rsidR="00106A55" w:rsidRPr="00106A55" w:rsidRDefault="00106A55" w:rsidP="00106A55">
      <w:pPr>
        <w:spacing w:line="480" w:lineRule="auto"/>
        <w:ind w:left="720" w:hanging="720"/>
        <w:rPr>
          <w:rFonts w:ascii="Times New Roman" w:hAnsi="Times New Roman" w:cs="Times New Roman"/>
          <w:sz w:val="24"/>
          <w:szCs w:val="24"/>
        </w:rPr>
      </w:pPr>
      <w:r w:rsidRPr="00106A55">
        <w:rPr>
          <w:rFonts w:ascii="Times New Roman" w:hAnsi="Times New Roman" w:cs="Times New Roman"/>
          <w:sz w:val="24"/>
          <w:szCs w:val="24"/>
        </w:rPr>
        <w:t xml:space="preserve">Goldberger, J. (1914). The etiology of pellagra: The significance of certain epidemiological observations with respect thereto. </w:t>
      </w:r>
      <w:r w:rsidRPr="00106A55">
        <w:rPr>
          <w:rFonts w:ascii="Times New Roman" w:hAnsi="Times New Roman" w:cs="Times New Roman"/>
          <w:i/>
          <w:iCs/>
          <w:sz w:val="24"/>
          <w:szCs w:val="24"/>
        </w:rPr>
        <w:t>Public Health Reports (1896-1970)</w:t>
      </w:r>
      <w:r w:rsidRPr="00106A55">
        <w:rPr>
          <w:rFonts w:ascii="Times New Roman" w:hAnsi="Times New Roman" w:cs="Times New Roman"/>
          <w:sz w:val="24"/>
          <w:szCs w:val="24"/>
        </w:rPr>
        <w:t>, 1683-1686.</w:t>
      </w:r>
    </w:p>
    <w:p w:rsidR="00106A55" w:rsidRDefault="00106A55" w:rsidP="00106A55">
      <w:pPr>
        <w:spacing w:line="480" w:lineRule="auto"/>
        <w:rPr>
          <w:rFonts w:ascii="Times New Roman" w:hAnsi="Times New Roman" w:cs="Times New Roman"/>
          <w:sz w:val="24"/>
          <w:szCs w:val="24"/>
        </w:rPr>
      </w:pPr>
      <w:bookmarkStart w:id="0" w:name="_GoBack"/>
      <w:bookmarkEnd w:id="0"/>
    </w:p>
    <w:p w:rsidR="009B702B" w:rsidRDefault="00E63378" w:rsidP="007A76E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B702B" w:rsidRDefault="009B702B" w:rsidP="007A76E3">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7A76E3" w:rsidRDefault="005A1AC5" w:rsidP="007A76E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022C02">
        <w:rPr>
          <w:rFonts w:ascii="Times New Roman" w:hAnsi="Times New Roman" w:cs="Times New Roman"/>
          <w:sz w:val="24"/>
          <w:szCs w:val="24"/>
        </w:rPr>
        <w:t xml:space="preserve"> </w:t>
      </w:r>
    </w:p>
    <w:p w:rsidR="00AF4BF0" w:rsidRPr="00FE237E" w:rsidRDefault="00AF4BF0" w:rsidP="00AF4BF0">
      <w:pPr>
        <w:jc w:val="center"/>
        <w:rPr>
          <w:rFonts w:ascii="Times New Roman" w:hAnsi="Times New Roman" w:cs="Times New Roman"/>
          <w:sz w:val="24"/>
          <w:szCs w:val="24"/>
        </w:rPr>
      </w:pPr>
    </w:p>
    <w:sectPr w:rsidR="00AF4BF0" w:rsidRPr="00FE237E" w:rsidSect="00AF4BF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61" w:rsidRDefault="00F42961" w:rsidP="00AF4BF0">
      <w:pPr>
        <w:spacing w:after="0" w:line="240" w:lineRule="auto"/>
      </w:pPr>
      <w:r>
        <w:separator/>
      </w:r>
    </w:p>
  </w:endnote>
  <w:endnote w:type="continuationSeparator" w:id="0">
    <w:p w:rsidR="00F42961" w:rsidRDefault="00F42961" w:rsidP="00AF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61" w:rsidRDefault="00F42961" w:rsidP="00AF4BF0">
      <w:pPr>
        <w:spacing w:after="0" w:line="240" w:lineRule="auto"/>
      </w:pPr>
      <w:r>
        <w:separator/>
      </w:r>
    </w:p>
  </w:footnote>
  <w:footnote w:type="continuationSeparator" w:id="0">
    <w:p w:rsidR="00F42961" w:rsidRDefault="00F42961" w:rsidP="00AF4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17376"/>
      <w:docPartObj>
        <w:docPartGallery w:val="Page Numbers (Top of Page)"/>
        <w:docPartUnique/>
      </w:docPartObj>
    </w:sdtPr>
    <w:sdtEndPr>
      <w:rPr>
        <w:noProof/>
      </w:rPr>
    </w:sdtEndPr>
    <w:sdtContent>
      <w:p w:rsidR="00AF4BF0" w:rsidRPr="007A76E3" w:rsidRDefault="00AF4BF0" w:rsidP="00AF4BF0">
        <w:pPr>
          <w:pStyle w:val="Header"/>
          <w:jc w:val="right"/>
          <w:rPr>
            <w:rFonts w:ascii="Times New Roman" w:hAnsi="Times New Roman" w:cs="Times New Roman"/>
            <w:noProof/>
            <w:sz w:val="24"/>
            <w:szCs w:val="24"/>
          </w:rPr>
        </w:pPr>
        <w:r w:rsidRPr="00AF4BF0">
          <w:rPr>
            <w:rFonts w:ascii="Times New Roman" w:hAnsi="Times New Roman" w:cs="Times New Roman"/>
          </w:rPr>
          <w:fldChar w:fldCharType="begin"/>
        </w:r>
        <w:r w:rsidRPr="00AF4BF0">
          <w:rPr>
            <w:rFonts w:ascii="Times New Roman" w:hAnsi="Times New Roman" w:cs="Times New Roman"/>
          </w:rPr>
          <w:instrText xml:space="preserve"> PAGE   \* MERGEFORMAT </w:instrText>
        </w:r>
        <w:r w:rsidRPr="00AF4BF0">
          <w:rPr>
            <w:rFonts w:ascii="Times New Roman" w:hAnsi="Times New Roman" w:cs="Times New Roman"/>
          </w:rPr>
          <w:fldChar w:fldCharType="separate"/>
        </w:r>
        <w:r w:rsidR="00CA5BA4">
          <w:rPr>
            <w:rFonts w:ascii="Times New Roman" w:hAnsi="Times New Roman" w:cs="Times New Roman"/>
            <w:noProof/>
          </w:rPr>
          <w:t>2</w:t>
        </w:r>
        <w:r w:rsidRPr="00AF4BF0">
          <w:rPr>
            <w:rFonts w:ascii="Times New Roman" w:hAnsi="Times New Roman" w:cs="Times New Roman"/>
            <w:noProof/>
          </w:rPr>
          <w:fldChar w:fldCharType="end"/>
        </w:r>
      </w:p>
      <w:p w:rsidR="00AF4BF0" w:rsidRDefault="00AF4BF0" w:rsidP="00AF4BF0">
        <w:pPr>
          <w:pStyle w:val="Header"/>
          <w:jc w:val="right"/>
        </w:pPr>
      </w:p>
    </w:sdtContent>
  </w:sdt>
  <w:p w:rsidR="00AF4BF0" w:rsidRPr="00AF4BF0" w:rsidRDefault="00AF4BF0">
    <w:pPr>
      <w:pStyle w:val="Header"/>
      <w:rPr>
        <w:rFonts w:ascii="Times New Roman" w:hAnsi="Times New Roman" w:cs="Times New Roman"/>
        <w:sz w:val="24"/>
        <w:szCs w:val="24"/>
      </w:rPr>
    </w:pPr>
    <w:r w:rsidRPr="00AF4BF0">
      <w:rPr>
        <w:rFonts w:ascii="Times New Roman" w:hAnsi="Times New Roman" w:cs="Times New Roman"/>
        <w:sz w:val="24"/>
        <w:szCs w:val="24"/>
      </w:rPr>
      <w:t>PUBLIC HEALTH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BF0" w:rsidRPr="00AF4BF0" w:rsidRDefault="00AF4BF0">
    <w:pPr>
      <w:pStyle w:val="Header"/>
      <w:rPr>
        <w:rFonts w:ascii="Times New Roman" w:hAnsi="Times New Roman" w:cs="Times New Roman"/>
        <w:sz w:val="24"/>
        <w:szCs w:val="24"/>
      </w:rPr>
    </w:pPr>
    <w:r>
      <w:rPr>
        <w:rFonts w:ascii="Times New Roman" w:hAnsi="Times New Roman" w:cs="Times New Roman"/>
        <w:sz w:val="24"/>
        <w:szCs w:val="24"/>
      </w:rPr>
      <w:t>Running Head: PUBLIC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7E"/>
    <w:rsid w:val="00022C02"/>
    <w:rsid w:val="00106A55"/>
    <w:rsid w:val="00165CF9"/>
    <w:rsid w:val="001D2612"/>
    <w:rsid w:val="00415C9B"/>
    <w:rsid w:val="005A1AC5"/>
    <w:rsid w:val="007A76E3"/>
    <w:rsid w:val="007C0A52"/>
    <w:rsid w:val="00801270"/>
    <w:rsid w:val="009B702B"/>
    <w:rsid w:val="00AF4BF0"/>
    <w:rsid w:val="00CA5BA4"/>
    <w:rsid w:val="00E63378"/>
    <w:rsid w:val="00F42961"/>
    <w:rsid w:val="00FE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F0"/>
  </w:style>
  <w:style w:type="paragraph" w:styleId="Footer">
    <w:name w:val="footer"/>
    <w:basedOn w:val="Normal"/>
    <w:link w:val="FooterChar"/>
    <w:uiPriority w:val="99"/>
    <w:unhideWhenUsed/>
    <w:rsid w:val="00AF4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F0"/>
  </w:style>
  <w:style w:type="paragraph" w:styleId="BalloonText">
    <w:name w:val="Balloon Text"/>
    <w:basedOn w:val="Normal"/>
    <w:link w:val="BalloonTextChar"/>
    <w:uiPriority w:val="99"/>
    <w:semiHidden/>
    <w:unhideWhenUsed/>
    <w:rsid w:val="00AF4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F0"/>
  </w:style>
  <w:style w:type="paragraph" w:styleId="Footer">
    <w:name w:val="footer"/>
    <w:basedOn w:val="Normal"/>
    <w:link w:val="FooterChar"/>
    <w:uiPriority w:val="99"/>
    <w:unhideWhenUsed/>
    <w:rsid w:val="00AF4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F0"/>
  </w:style>
  <w:style w:type="paragraph" w:styleId="BalloonText">
    <w:name w:val="Balloon Text"/>
    <w:basedOn w:val="Normal"/>
    <w:link w:val="BalloonTextChar"/>
    <w:uiPriority w:val="99"/>
    <w:semiHidden/>
    <w:unhideWhenUsed/>
    <w:rsid w:val="00AF4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167">
      <w:bodyDiv w:val="1"/>
      <w:marLeft w:val="0"/>
      <w:marRight w:val="0"/>
      <w:marTop w:val="0"/>
      <w:marBottom w:val="0"/>
      <w:divBdr>
        <w:top w:val="none" w:sz="0" w:space="0" w:color="auto"/>
        <w:left w:val="none" w:sz="0" w:space="0" w:color="auto"/>
        <w:bottom w:val="none" w:sz="0" w:space="0" w:color="auto"/>
        <w:right w:val="none" w:sz="0" w:space="0" w:color="auto"/>
      </w:divBdr>
      <w:divsChild>
        <w:div w:id="1601064446">
          <w:marLeft w:val="0"/>
          <w:marRight w:val="0"/>
          <w:marTop w:val="0"/>
          <w:marBottom w:val="0"/>
          <w:divBdr>
            <w:top w:val="none" w:sz="0" w:space="0" w:color="auto"/>
            <w:left w:val="none" w:sz="0" w:space="0" w:color="auto"/>
            <w:bottom w:val="none" w:sz="0" w:space="0" w:color="auto"/>
            <w:right w:val="none" w:sz="0" w:space="0" w:color="auto"/>
          </w:divBdr>
        </w:div>
      </w:divsChild>
    </w:div>
    <w:div w:id="1715082469">
      <w:bodyDiv w:val="1"/>
      <w:marLeft w:val="0"/>
      <w:marRight w:val="0"/>
      <w:marTop w:val="0"/>
      <w:marBottom w:val="0"/>
      <w:divBdr>
        <w:top w:val="none" w:sz="0" w:space="0" w:color="auto"/>
        <w:left w:val="none" w:sz="0" w:space="0" w:color="auto"/>
        <w:bottom w:val="none" w:sz="0" w:space="0" w:color="auto"/>
        <w:right w:val="none" w:sz="0" w:space="0" w:color="auto"/>
      </w:divBdr>
      <w:divsChild>
        <w:div w:id="159482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43"/>
    <w:rsid w:val="00772943"/>
    <w:rsid w:val="007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4BA502D4D64857A2DEF410B56AF94C">
    <w:name w:val="314BA502D4D64857A2DEF410B56AF94C"/>
    <w:rsid w:val="007729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4BA502D4D64857A2DEF410B56AF94C">
    <w:name w:val="314BA502D4D64857A2DEF410B56AF94C"/>
    <w:rsid w:val="00772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D1F6-EA3C-4BB1-B885-5A60179C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2017-01-17T13:22:00Z</dcterms:created>
  <dcterms:modified xsi:type="dcterms:W3CDTF">2017-01-17T16:02:00Z</dcterms:modified>
</cp:coreProperties>
</file>