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35" w:rsidRPr="005C54CA" w:rsidRDefault="00A15835" w:rsidP="00B14013">
      <w:pPr>
        <w:jc w:val="center"/>
        <w:rPr>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shd w:val="clear" w:color="auto" w:fill="FFFFFF"/>
          <w:lang w:val="en-GB"/>
        </w:rPr>
      </w:pPr>
    </w:p>
    <w:p w:rsidR="00A15835" w:rsidRPr="005C54CA" w:rsidRDefault="00C90361" w:rsidP="00B14013">
      <w:pPr>
        <w:jc w:val="center"/>
        <w:rPr>
          <w:shd w:val="clear" w:color="auto" w:fill="FFFFFF"/>
          <w:lang w:val="en-GB"/>
        </w:rPr>
      </w:pPr>
      <w:r w:rsidRPr="005C54CA">
        <w:rPr>
          <w:shd w:val="clear" w:color="auto" w:fill="FFFFFF"/>
          <w:lang w:val="en-GB"/>
        </w:rPr>
        <w:t>Criminal Justice-</w:t>
      </w:r>
      <w:r w:rsidR="00A15835" w:rsidRPr="005C54CA">
        <w:rPr>
          <w:shd w:val="clear" w:color="auto" w:fill="FFFFFF"/>
          <w:lang w:val="en-GB"/>
        </w:rPr>
        <w:t>Annotated Bibliography</w:t>
      </w:r>
    </w:p>
    <w:p w:rsidR="00A15835" w:rsidRPr="005C54CA" w:rsidRDefault="00A15835" w:rsidP="00B14013">
      <w:pPr>
        <w:jc w:val="center"/>
        <w:rPr>
          <w:shd w:val="clear" w:color="auto" w:fill="FFFFFF"/>
          <w:lang w:val="en-GB"/>
        </w:rPr>
      </w:pPr>
      <w:r w:rsidRPr="005C54CA">
        <w:rPr>
          <w:shd w:val="clear" w:color="auto" w:fill="FFFFFF"/>
          <w:lang w:val="en-GB"/>
        </w:rPr>
        <w:t>Student’s Name</w:t>
      </w:r>
    </w:p>
    <w:p w:rsidR="00A15835" w:rsidRPr="005C54CA" w:rsidRDefault="00A15835" w:rsidP="00B14013">
      <w:pPr>
        <w:jc w:val="center"/>
        <w:rPr>
          <w:shd w:val="clear" w:color="auto" w:fill="FFFFFF"/>
          <w:lang w:val="en-GB"/>
        </w:rPr>
      </w:pPr>
      <w:r w:rsidRPr="005C54CA">
        <w:rPr>
          <w:shd w:val="clear" w:color="auto" w:fill="FFFFFF"/>
          <w:lang w:val="en-GB"/>
        </w:rPr>
        <w:t>Institution</w:t>
      </w: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41266A" w:rsidRPr="005C54CA" w:rsidRDefault="0044639A" w:rsidP="00B14013">
      <w:pPr>
        <w:jc w:val="center"/>
        <w:rPr>
          <w:b/>
          <w:shd w:val="clear" w:color="auto" w:fill="FFFFFF"/>
          <w:lang w:val="en-GB"/>
        </w:rPr>
      </w:pPr>
      <w:r w:rsidRPr="005C54CA">
        <w:rPr>
          <w:b/>
          <w:shd w:val="clear" w:color="auto" w:fill="FFFFFF"/>
          <w:lang w:val="en-GB"/>
        </w:rPr>
        <w:lastRenderedPageBreak/>
        <w:t>Annotated Bibliography</w:t>
      </w:r>
    </w:p>
    <w:p w:rsidR="00C0096B" w:rsidRPr="005C54CA" w:rsidRDefault="00133F63" w:rsidP="00167E95">
      <w:pPr>
        <w:ind w:left="720" w:hanging="720"/>
        <w:contextualSpacing/>
        <w:rPr>
          <w:b/>
          <w:shd w:val="clear" w:color="auto" w:fill="FFFFFF"/>
          <w:lang w:val="en-GB"/>
        </w:rPr>
      </w:pPr>
      <w:r w:rsidRPr="005C54CA">
        <w:rPr>
          <w:b/>
          <w:shd w:val="clear" w:color="auto" w:fill="FFFFFF"/>
          <w:lang w:val="en-GB"/>
        </w:rPr>
        <w:t xml:space="preserve">Cheng, J. (2009). Police corruption control in Hong Kong and New York City: A dilemma of checks and balances in combating corruption. </w:t>
      </w:r>
      <w:r w:rsidRPr="005C54CA">
        <w:rPr>
          <w:b/>
          <w:i/>
          <w:shd w:val="clear" w:color="auto" w:fill="FFFFFF"/>
          <w:lang w:val="en-GB"/>
        </w:rPr>
        <w:t>Brigham Young University Journal of Public Law, 23</w:t>
      </w:r>
      <w:r w:rsidRPr="005C54CA">
        <w:rPr>
          <w:b/>
          <w:shd w:val="clear" w:color="auto" w:fill="FFFFFF"/>
          <w:lang w:val="en-GB"/>
        </w:rPr>
        <w:t>(2), 185-220.</w:t>
      </w:r>
    </w:p>
    <w:p w:rsidR="00C0096B" w:rsidRPr="005C54CA" w:rsidRDefault="00167E95" w:rsidP="00167E95">
      <w:pPr>
        <w:ind w:left="720" w:hanging="720"/>
        <w:contextualSpacing/>
        <w:rPr>
          <w:shd w:val="clear" w:color="auto" w:fill="FFFFFF"/>
          <w:lang w:val="en-GB"/>
        </w:rPr>
      </w:pPr>
      <w:r w:rsidRPr="005C54CA">
        <w:rPr>
          <w:shd w:val="clear" w:color="auto" w:fill="FFFFFF"/>
          <w:lang w:val="en-GB"/>
        </w:rPr>
        <w:t xml:space="preserve">           </w:t>
      </w:r>
      <w:r w:rsidR="008F144B" w:rsidRPr="005C54CA">
        <w:rPr>
          <w:shd w:val="clear" w:color="auto" w:fill="FFFFFF"/>
          <w:lang w:val="en-GB"/>
        </w:rPr>
        <w:t xml:space="preserve">The author is an associate professor at East China University of Political Science &amp; Law at the School </w:t>
      </w:r>
      <w:r w:rsidR="0098051E" w:rsidRPr="005C54CA">
        <w:rPr>
          <w:shd w:val="clear" w:color="auto" w:fill="FFFFFF"/>
          <w:lang w:val="en-GB"/>
        </w:rPr>
        <w:t>of Economic Law. Additionally, t</w:t>
      </w:r>
      <w:r w:rsidR="008F144B" w:rsidRPr="005C54CA">
        <w:rPr>
          <w:shd w:val="clear" w:color="auto" w:fill="FFFFFF"/>
          <w:lang w:val="en-GB"/>
        </w:rPr>
        <w:t xml:space="preserve">he article is published by </w:t>
      </w:r>
      <w:r w:rsidR="00FE0D54" w:rsidRPr="005C54CA">
        <w:rPr>
          <w:shd w:val="clear" w:color="auto" w:fill="FFFFFF"/>
          <w:lang w:val="en-GB"/>
        </w:rPr>
        <w:t>Brigham Young University Journal of Public Law</w:t>
      </w:r>
      <w:r w:rsidR="004B72F3" w:rsidRPr="005C54CA">
        <w:rPr>
          <w:shd w:val="clear" w:color="auto" w:fill="FFFFFF"/>
          <w:lang w:val="en-GB"/>
        </w:rPr>
        <w:t>,</w:t>
      </w:r>
      <w:r w:rsidR="00FE0D54" w:rsidRPr="005C54CA">
        <w:rPr>
          <w:shd w:val="clear" w:color="auto" w:fill="FFFFFF"/>
          <w:lang w:val="en-GB"/>
        </w:rPr>
        <w:t xml:space="preserve"> a reputable publishing organisation</w:t>
      </w:r>
      <w:r w:rsidR="004B72F3" w:rsidRPr="005C54CA">
        <w:rPr>
          <w:shd w:val="clear" w:color="auto" w:fill="FFFFFF"/>
          <w:lang w:val="en-GB"/>
        </w:rPr>
        <w:t xml:space="preserve">. </w:t>
      </w:r>
    </w:p>
    <w:p w:rsidR="00C0096B" w:rsidRPr="005C54CA" w:rsidRDefault="00167E95" w:rsidP="00167E95">
      <w:pPr>
        <w:ind w:left="720" w:hanging="720"/>
        <w:contextualSpacing/>
        <w:rPr>
          <w:shd w:val="clear" w:color="auto" w:fill="FFFFFF"/>
          <w:lang w:val="en-GB"/>
        </w:rPr>
      </w:pPr>
      <w:r w:rsidRPr="005C54CA">
        <w:rPr>
          <w:shd w:val="clear" w:color="auto" w:fill="FFFFFF"/>
          <w:lang w:val="en-GB"/>
        </w:rPr>
        <w:t xml:space="preserve">            </w:t>
      </w:r>
      <w:r w:rsidR="00E4212E" w:rsidRPr="005C54CA">
        <w:rPr>
          <w:shd w:val="clear" w:color="auto" w:fill="FFFFFF"/>
          <w:lang w:val="en-GB"/>
        </w:rPr>
        <w:t xml:space="preserve">The article’s objective is to identify why some city governments have managed to change the </w:t>
      </w:r>
      <w:r w:rsidR="00612DD2" w:rsidRPr="005C54CA">
        <w:rPr>
          <w:shd w:val="clear" w:color="auto" w:fill="FFFFFF"/>
          <w:lang w:val="en-GB"/>
        </w:rPr>
        <w:t xml:space="preserve">corruption equilibrium while others have failed. </w:t>
      </w:r>
      <w:r w:rsidR="00D55161" w:rsidRPr="005C54CA">
        <w:rPr>
          <w:shd w:val="clear" w:color="auto" w:fill="FFFFFF"/>
          <w:lang w:val="en-GB"/>
        </w:rPr>
        <w:t>The article attains is objectives by analysing the example of the Hong Kong city gover</w:t>
      </w:r>
      <w:r w:rsidR="0080234D" w:rsidRPr="005C54CA">
        <w:rPr>
          <w:shd w:val="clear" w:color="auto" w:fill="FFFFFF"/>
          <w:lang w:val="en-GB"/>
        </w:rPr>
        <w:t>nment and its success in manag</w:t>
      </w:r>
      <w:r w:rsidR="00D55161" w:rsidRPr="005C54CA">
        <w:rPr>
          <w:shd w:val="clear" w:color="auto" w:fill="FFFFFF"/>
          <w:lang w:val="en-GB"/>
        </w:rPr>
        <w:t xml:space="preserve">ing corruption in the police force. </w:t>
      </w:r>
    </w:p>
    <w:p w:rsidR="00155D68" w:rsidRPr="005C54CA" w:rsidRDefault="00167E95" w:rsidP="00167E95">
      <w:pPr>
        <w:ind w:left="720" w:hanging="720"/>
        <w:contextualSpacing/>
        <w:rPr>
          <w:shd w:val="clear" w:color="auto" w:fill="FFFFFF"/>
          <w:lang w:val="en-GB"/>
        </w:rPr>
      </w:pPr>
      <w:r w:rsidRPr="005C54CA">
        <w:rPr>
          <w:shd w:val="clear" w:color="auto" w:fill="FFFFFF"/>
          <w:lang w:val="en-GB"/>
        </w:rPr>
        <w:t xml:space="preserve">            </w:t>
      </w:r>
      <w:r w:rsidR="007806D5" w:rsidRPr="005C54CA">
        <w:rPr>
          <w:shd w:val="clear" w:color="auto" w:fill="FFFFFF"/>
          <w:lang w:val="en-GB"/>
        </w:rPr>
        <w:t xml:space="preserve">This article is </w:t>
      </w:r>
      <w:r w:rsidR="00605EA5" w:rsidRPr="005C54CA">
        <w:rPr>
          <w:shd w:val="clear" w:color="auto" w:fill="FFFFFF"/>
          <w:lang w:val="en-GB"/>
        </w:rPr>
        <w:t xml:space="preserve">significant for the intended audience, </w:t>
      </w:r>
      <w:r w:rsidR="007806D5" w:rsidRPr="005C54CA">
        <w:rPr>
          <w:shd w:val="clear" w:color="auto" w:fill="FFFFFF"/>
          <w:lang w:val="en-GB"/>
        </w:rPr>
        <w:t>city governments</w:t>
      </w:r>
      <w:r w:rsidR="00D105BC" w:rsidRPr="005C54CA">
        <w:rPr>
          <w:shd w:val="clear" w:color="auto" w:fill="FFFFFF"/>
          <w:lang w:val="en-GB"/>
        </w:rPr>
        <w:t xml:space="preserve"> and police heads</w:t>
      </w:r>
      <w:r w:rsidR="00605EA5" w:rsidRPr="005C54CA">
        <w:rPr>
          <w:shd w:val="clear" w:color="auto" w:fill="FFFFFF"/>
          <w:lang w:val="en-GB"/>
        </w:rPr>
        <w:t>,</w:t>
      </w:r>
      <w:r w:rsidR="007806D5" w:rsidRPr="005C54CA">
        <w:rPr>
          <w:shd w:val="clear" w:color="auto" w:fill="FFFFFF"/>
          <w:lang w:val="en-GB"/>
        </w:rPr>
        <w:t xml:space="preserve"> if they want to understand how they can man</w:t>
      </w:r>
      <w:r w:rsidR="00D105BC" w:rsidRPr="005C54CA">
        <w:rPr>
          <w:shd w:val="clear" w:color="auto" w:fill="FFFFFF"/>
          <w:lang w:val="en-GB"/>
        </w:rPr>
        <w:t xml:space="preserve">age corruption in the police force. </w:t>
      </w:r>
      <w:r w:rsidR="00886CC4" w:rsidRPr="005C54CA">
        <w:rPr>
          <w:shd w:val="clear" w:color="auto" w:fill="FFFFFF"/>
          <w:lang w:val="en-GB"/>
        </w:rPr>
        <w:t>I</w:t>
      </w:r>
      <w:r w:rsidR="00605EA5" w:rsidRPr="005C54CA">
        <w:rPr>
          <w:shd w:val="clear" w:color="auto" w:fill="FFFFFF"/>
          <w:lang w:val="en-GB"/>
        </w:rPr>
        <w:t xml:space="preserve">t has been written in a </w:t>
      </w:r>
      <w:r w:rsidR="00886CC4" w:rsidRPr="005C54CA">
        <w:rPr>
          <w:shd w:val="clear" w:color="auto" w:fill="FFFFFF"/>
          <w:lang w:val="en-GB"/>
        </w:rPr>
        <w:t>language</w:t>
      </w:r>
      <w:r w:rsidR="00605EA5" w:rsidRPr="005C54CA">
        <w:rPr>
          <w:shd w:val="clear" w:color="auto" w:fill="FFFFFF"/>
          <w:lang w:val="en-GB"/>
        </w:rPr>
        <w:t xml:space="preserve"> this is easily understandable </w:t>
      </w:r>
      <w:r w:rsidR="00886CC4" w:rsidRPr="005C54CA">
        <w:rPr>
          <w:shd w:val="clear" w:color="auto" w:fill="FFFFFF"/>
          <w:lang w:val="en-GB"/>
        </w:rPr>
        <w:t xml:space="preserve">by the intended audience, and based on its findings, </w:t>
      </w:r>
      <w:r w:rsidR="002B6787" w:rsidRPr="005C54CA">
        <w:rPr>
          <w:shd w:val="clear" w:color="auto" w:fill="FFFFFF"/>
          <w:lang w:val="en-GB"/>
        </w:rPr>
        <w:t xml:space="preserve">the article has achieved its objectives. </w:t>
      </w:r>
    </w:p>
    <w:p w:rsidR="00D33FF4" w:rsidRPr="005C54CA" w:rsidRDefault="0076649C" w:rsidP="002116C4">
      <w:pPr>
        <w:ind w:left="720" w:hanging="720"/>
        <w:contextualSpacing/>
        <w:rPr>
          <w:b/>
          <w:shd w:val="clear" w:color="auto" w:fill="FFFFFF"/>
          <w:lang w:val="en-GB"/>
        </w:rPr>
      </w:pPr>
      <w:proofErr w:type="gramStart"/>
      <w:r w:rsidRPr="005C54CA">
        <w:rPr>
          <w:b/>
          <w:shd w:val="clear" w:color="auto" w:fill="FFFFFF"/>
          <w:lang w:val="en-GB"/>
        </w:rPr>
        <w:t>Lobnikar, B., &amp; Mesko, G. (2015).</w:t>
      </w:r>
      <w:proofErr w:type="gramEnd"/>
      <w:r w:rsidRPr="005C54CA">
        <w:rPr>
          <w:b/>
          <w:shd w:val="clear" w:color="auto" w:fill="FFFFFF"/>
          <w:lang w:val="en-GB"/>
        </w:rPr>
        <w:t xml:space="preserve"> Perception of police corruption and the level of integrity among Slovenian police officers. </w:t>
      </w:r>
      <w:r w:rsidRPr="005C54CA">
        <w:rPr>
          <w:b/>
          <w:i/>
          <w:shd w:val="clear" w:color="auto" w:fill="FFFFFF"/>
          <w:lang w:val="en-GB"/>
        </w:rPr>
        <w:t>Police Practice and Research, 16</w:t>
      </w:r>
      <w:r w:rsidRPr="005C54CA">
        <w:rPr>
          <w:b/>
          <w:shd w:val="clear" w:color="auto" w:fill="FFFFFF"/>
          <w:lang w:val="en-GB"/>
        </w:rPr>
        <w:t>(4), 341-353.</w:t>
      </w:r>
    </w:p>
    <w:p w:rsidR="00676389" w:rsidRPr="005C54CA" w:rsidRDefault="00676389" w:rsidP="002116C4">
      <w:pPr>
        <w:ind w:left="720" w:hanging="720"/>
        <w:contextualSpacing/>
        <w:rPr>
          <w:shd w:val="clear" w:color="auto" w:fill="FFFFFF"/>
          <w:lang w:val="en-GB"/>
        </w:rPr>
      </w:pPr>
    </w:p>
    <w:p w:rsidR="002B6787" w:rsidRPr="005C54CA" w:rsidRDefault="002116C4" w:rsidP="002116C4">
      <w:pPr>
        <w:ind w:left="720" w:hanging="720"/>
        <w:contextualSpacing/>
        <w:rPr>
          <w:b/>
          <w:shd w:val="clear" w:color="auto" w:fill="FFFFFF"/>
          <w:lang w:val="en-GB"/>
        </w:rPr>
      </w:pPr>
      <w:r w:rsidRPr="005C54CA">
        <w:rPr>
          <w:shd w:val="clear" w:color="auto" w:fill="FFFFFF"/>
          <w:lang w:val="en-GB"/>
        </w:rPr>
        <w:t xml:space="preserve">            </w:t>
      </w:r>
      <w:r w:rsidR="00EB456F" w:rsidRPr="005C54CA">
        <w:rPr>
          <w:shd w:val="clear" w:color="auto" w:fill="FFFFFF"/>
          <w:lang w:val="en-GB"/>
        </w:rPr>
        <w:t>Lobnikar is an associated professor of security management</w:t>
      </w:r>
      <w:r w:rsidR="00A568F8" w:rsidRPr="005C54CA">
        <w:rPr>
          <w:shd w:val="clear" w:color="auto" w:fill="FFFFFF"/>
          <w:lang w:val="en-GB"/>
        </w:rPr>
        <w:t xml:space="preserve"> and the head of chair of policing and security studies at the faculty of criminal justice and security at the University </w:t>
      </w:r>
      <w:proofErr w:type="gramStart"/>
      <w:r w:rsidR="00A568F8" w:rsidRPr="005C54CA">
        <w:rPr>
          <w:shd w:val="clear" w:color="auto" w:fill="FFFFFF"/>
          <w:lang w:val="en-GB"/>
        </w:rPr>
        <w:t>of</w:t>
      </w:r>
      <w:proofErr w:type="gramEnd"/>
      <w:r w:rsidR="00A568F8" w:rsidRPr="005C54CA">
        <w:rPr>
          <w:shd w:val="clear" w:color="auto" w:fill="FFFFFF"/>
          <w:lang w:val="en-GB"/>
        </w:rPr>
        <w:t xml:space="preserve"> Maribor, Slovenia</w:t>
      </w:r>
      <w:r w:rsidR="006173AB" w:rsidRPr="005C54CA">
        <w:rPr>
          <w:shd w:val="clear" w:color="auto" w:fill="FFFFFF"/>
          <w:lang w:val="en-GB"/>
        </w:rPr>
        <w:t xml:space="preserve">. Gorazd Mesko is affiliated with the University </w:t>
      </w:r>
      <w:proofErr w:type="gramStart"/>
      <w:r w:rsidR="006173AB" w:rsidRPr="005C54CA">
        <w:rPr>
          <w:shd w:val="clear" w:color="auto" w:fill="FFFFFF"/>
          <w:lang w:val="en-GB"/>
        </w:rPr>
        <w:t>of</w:t>
      </w:r>
      <w:proofErr w:type="gramEnd"/>
      <w:r w:rsidR="006173AB" w:rsidRPr="005C54CA">
        <w:rPr>
          <w:shd w:val="clear" w:color="auto" w:fill="FFFFFF"/>
          <w:lang w:val="en-GB"/>
        </w:rPr>
        <w:t xml:space="preserve"> Maribor, Slovenia</w:t>
      </w:r>
      <w:r w:rsidR="007304A1" w:rsidRPr="005C54CA">
        <w:rPr>
          <w:shd w:val="clear" w:color="auto" w:fill="FFFFFF"/>
          <w:lang w:val="en-GB"/>
        </w:rPr>
        <w:t xml:space="preserve">, at the Criminal Justice and Security department. </w:t>
      </w:r>
      <w:r w:rsidR="00AD6BDC" w:rsidRPr="005C54CA">
        <w:rPr>
          <w:shd w:val="clear" w:color="auto" w:fill="FFFFFF"/>
          <w:lang w:val="en-GB"/>
        </w:rPr>
        <w:t xml:space="preserve">The </w:t>
      </w:r>
      <w:r w:rsidR="006B2A76" w:rsidRPr="005C54CA">
        <w:rPr>
          <w:shd w:val="clear" w:color="auto" w:fill="FFFFFF"/>
          <w:lang w:val="en-GB"/>
        </w:rPr>
        <w:t>affiliation</w:t>
      </w:r>
      <w:r w:rsidR="00AD6BDC" w:rsidRPr="005C54CA">
        <w:rPr>
          <w:shd w:val="clear" w:color="auto" w:fill="FFFFFF"/>
          <w:lang w:val="en-GB"/>
        </w:rPr>
        <w:t xml:space="preserve"> of the </w:t>
      </w:r>
      <w:r w:rsidR="00AD6BDC" w:rsidRPr="005C54CA">
        <w:rPr>
          <w:shd w:val="clear" w:color="auto" w:fill="FFFFFF"/>
          <w:lang w:val="en-GB"/>
        </w:rPr>
        <w:lastRenderedPageBreak/>
        <w:t>authors with reputable institutions and faculties related to criminal justice makes the article significant and credible</w:t>
      </w:r>
      <w:r w:rsidR="00647584" w:rsidRPr="005C54CA">
        <w:rPr>
          <w:shd w:val="clear" w:color="auto" w:fill="FFFFFF"/>
          <w:lang w:val="en-GB"/>
        </w:rPr>
        <w:t>.</w:t>
      </w:r>
    </w:p>
    <w:p w:rsidR="00D33FF4" w:rsidRPr="005C54CA" w:rsidRDefault="002116C4" w:rsidP="002116C4">
      <w:pPr>
        <w:ind w:left="720" w:hanging="720"/>
        <w:contextualSpacing/>
        <w:rPr>
          <w:shd w:val="clear" w:color="auto" w:fill="FFFFFF"/>
          <w:lang w:val="en-GB"/>
        </w:rPr>
      </w:pPr>
      <w:r w:rsidRPr="005C54CA">
        <w:rPr>
          <w:shd w:val="clear" w:color="auto" w:fill="FFFFFF"/>
          <w:lang w:val="en-GB"/>
        </w:rPr>
        <w:t xml:space="preserve">            </w:t>
      </w:r>
      <w:r w:rsidR="007304A1" w:rsidRPr="005C54CA">
        <w:rPr>
          <w:shd w:val="clear" w:color="auto" w:fill="FFFFFF"/>
          <w:lang w:val="en-GB"/>
        </w:rPr>
        <w:t xml:space="preserve">The article is published by </w:t>
      </w:r>
      <w:r w:rsidR="00705DC0" w:rsidRPr="005C54CA">
        <w:rPr>
          <w:shd w:val="clear" w:color="auto" w:fill="FFFFFF"/>
          <w:lang w:val="en-GB"/>
        </w:rPr>
        <w:t>the Police Practice and Research journal under</w:t>
      </w:r>
      <w:r w:rsidR="00647584" w:rsidRPr="005C54CA">
        <w:rPr>
          <w:shd w:val="clear" w:color="auto" w:fill="FFFFFF"/>
          <w:lang w:val="en-GB"/>
        </w:rPr>
        <w:t xml:space="preserve"> the Taylor &amp; Francis Group, and this association with such reputable organisations makes the article significant and credible. </w:t>
      </w:r>
    </w:p>
    <w:p w:rsidR="0004349E" w:rsidRPr="005C54CA" w:rsidRDefault="00122D81" w:rsidP="002116C4">
      <w:pPr>
        <w:ind w:left="720" w:hanging="720"/>
        <w:contextualSpacing/>
        <w:rPr>
          <w:shd w:val="clear" w:color="auto" w:fill="FFFFFF"/>
          <w:lang w:val="en-GB"/>
        </w:rPr>
      </w:pPr>
      <w:r w:rsidRPr="005C54CA">
        <w:rPr>
          <w:shd w:val="clear" w:color="auto" w:fill="FFFFFF"/>
          <w:lang w:val="en-GB"/>
        </w:rPr>
        <w:t xml:space="preserve">            </w:t>
      </w:r>
      <w:r w:rsidR="00BC45C1" w:rsidRPr="005C54CA">
        <w:rPr>
          <w:shd w:val="clear" w:color="auto" w:fill="FFFFFF"/>
          <w:lang w:val="en-GB"/>
        </w:rPr>
        <w:t xml:space="preserve">The objective of the article is to identify how police corruption is perceived and the integrity level among Slovenian police officers. </w:t>
      </w:r>
      <w:r w:rsidR="009215BC" w:rsidRPr="005C54CA">
        <w:rPr>
          <w:shd w:val="clear" w:color="auto" w:fill="FFFFFF"/>
          <w:lang w:val="en-GB"/>
        </w:rPr>
        <w:t xml:space="preserve">The authors utilised the aggregate measure to evaluate individual perception of corruption, disciple and beliefs in the police force among police officer. </w:t>
      </w:r>
      <w:r w:rsidR="00246BB1" w:rsidRPr="005C54CA">
        <w:rPr>
          <w:shd w:val="clear" w:color="auto" w:fill="FFFFFF"/>
          <w:lang w:val="en-GB"/>
        </w:rPr>
        <w:t xml:space="preserve">Although the authors’ objectives were </w:t>
      </w:r>
      <w:r w:rsidR="0031164D" w:rsidRPr="005C54CA">
        <w:rPr>
          <w:shd w:val="clear" w:color="auto" w:fill="FFFFFF"/>
          <w:lang w:val="en-GB"/>
        </w:rPr>
        <w:t>met in the end, there are</w:t>
      </w:r>
      <w:r w:rsidR="008D74DD" w:rsidRPr="005C54CA">
        <w:rPr>
          <w:shd w:val="clear" w:color="auto" w:fill="FFFFFF"/>
          <w:lang w:val="en-GB"/>
        </w:rPr>
        <w:t xml:space="preserve"> limitations in the process of attaining these objectives. This is because of the observation that </w:t>
      </w:r>
      <w:r w:rsidR="00991A4C" w:rsidRPr="005C54CA">
        <w:rPr>
          <w:shd w:val="clear" w:color="auto" w:fill="FFFFFF"/>
          <w:lang w:val="en-GB"/>
        </w:rPr>
        <w:t xml:space="preserve">the authors decided to rely on the information from the police officers themselves. It may be challenging to ascertain that </w:t>
      </w:r>
      <w:r w:rsidR="00F62A96" w:rsidRPr="005C54CA">
        <w:rPr>
          <w:shd w:val="clear" w:color="auto" w:fill="FFFFFF"/>
          <w:lang w:val="en-GB"/>
        </w:rPr>
        <w:t>the information provided by the of</w:t>
      </w:r>
      <w:r w:rsidR="00D65077" w:rsidRPr="005C54CA">
        <w:rPr>
          <w:shd w:val="clear" w:color="auto" w:fill="FFFFFF"/>
          <w:lang w:val="en-GB"/>
        </w:rPr>
        <w:t xml:space="preserve">ficers was truthful and that it was not merely provided for research purposes. It would have been </w:t>
      </w:r>
      <w:r w:rsidR="00971075" w:rsidRPr="005C54CA">
        <w:rPr>
          <w:shd w:val="clear" w:color="auto" w:fill="FFFFFF"/>
          <w:lang w:val="en-GB"/>
        </w:rPr>
        <w:t>better had the authors also sought the public’s opinion regarding police corruption. Additionally, it would have been sig</w:t>
      </w:r>
      <w:r w:rsidR="00445F74" w:rsidRPr="005C54CA">
        <w:rPr>
          <w:shd w:val="clear" w:color="auto" w:fill="FFFFFF"/>
          <w:lang w:val="en-GB"/>
        </w:rPr>
        <w:t>ni</w:t>
      </w:r>
      <w:r w:rsidR="00971075" w:rsidRPr="005C54CA">
        <w:rPr>
          <w:shd w:val="clear" w:color="auto" w:fill="FFFFFF"/>
          <w:lang w:val="en-GB"/>
        </w:rPr>
        <w:t xml:space="preserve">ficant had the researchers also included judicial officers in trying to seek answers about police corruption. </w:t>
      </w:r>
      <w:r w:rsidR="008C15D1" w:rsidRPr="005C54CA">
        <w:rPr>
          <w:shd w:val="clear" w:color="auto" w:fill="FFFFFF"/>
          <w:lang w:val="en-GB"/>
        </w:rPr>
        <w:t xml:space="preserve">These additional groups would have given the researchers the necessary information regarding police corruption. </w:t>
      </w:r>
    </w:p>
    <w:p w:rsidR="002116C4" w:rsidRPr="005C54CA" w:rsidRDefault="002116C4" w:rsidP="00C0096B">
      <w:pPr>
        <w:contextualSpacing/>
        <w:rPr>
          <w:shd w:val="clear" w:color="auto" w:fill="FFFFFF"/>
          <w:lang w:val="en-GB"/>
        </w:rPr>
      </w:pPr>
    </w:p>
    <w:p w:rsidR="00016263" w:rsidRPr="005C54CA" w:rsidRDefault="00B66CA1" w:rsidP="00C93463">
      <w:pPr>
        <w:ind w:left="720" w:hanging="720"/>
        <w:contextualSpacing/>
        <w:rPr>
          <w:b/>
          <w:shd w:val="clear" w:color="auto" w:fill="FFFFFF"/>
          <w:lang w:val="en-GB"/>
        </w:rPr>
      </w:pPr>
      <w:proofErr w:type="gramStart"/>
      <w:r w:rsidRPr="005C54CA">
        <w:rPr>
          <w:b/>
          <w:shd w:val="clear" w:color="auto" w:fill="FFFFFF"/>
          <w:lang w:val="en-GB"/>
        </w:rPr>
        <w:t>Nurgaliyev, B., Ualiyev, K., &amp; Simonovich, B. (2015).</w:t>
      </w:r>
      <w:proofErr w:type="gramEnd"/>
      <w:r w:rsidRPr="005C54CA">
        <w:rPr>
          <w:b/>
          <w:shd w:val="clear" w:color="auto" w:fill="FFFFFF"/>
          <w:lang w:val="en-GB"/>
        </w:rPr>
        <w:t xml:space="preserve"> Police corruption in Kazakhstan: The preliminary results of the study. </w:t>
      </w:r>
      <w:r w:rsidRPr="005C54CA">
        <w:rPr>
          <w:b/>
          <w:i/>
          <w:shd w:val="clear" w:color="auto" w:fill="FFFFFF"/>
          <w:lang w:val="en-GB"/>
        </w:rPr>
        <w:t>Review of European Studies, 7</w:t>
      </w:r>
      <w:r w:rsidRPr="005C54CA">
        <w:rPr>
          <w:b/>
          <w:shd w:val="clear" w:color="auto" w:fill="FFFFFF"/>
          <w:lang w:val="en-GB"/>
        </w:rPr>
        <w:t>(3), 140-148.</w:t>
      </w:r>
    </w:p>
    <w:p w:rsidR="001B4C80" w:rsidRPr="005C54CA" w:rsidRDefault="00EA24E7" w:rsidP="00C93463">
      <w:pPr>
        <w:ind w:left="720" w:hanging="720"/>
        <w:contextualSpacing/>
        <w:rPr>
          <w:b/>
          <w:shd w:val="clear" w:color="auto" w:fill="FFFFFF"/>
          <w:lang w:val="en-GB"/>
        </w:rPr>
      </w:pPr>
      <w:r w:rsidRPr="005C54CA">
        <w:rPr>
          <w:shd w:val="clear" w:color="auto" w:fill="FFFFFF"/>
          <w:lang w:val="en-GB"/>
        </w:rPr>
        <w:t xml:space="preserve">            </w:t>
      </w:r>
      <w:r w:rsidR="00E352AE" w:rsidRPr="005C54CA">
        <w:rPr>
          <w:shd w:val="clear" w:color="auto" w:fill="FFFFFF"/>
          <w:lang w:val="en-GB"/>
        </w:rPr>
        <w:t>Nurgaliyev and Ualiyev are affiliated with Karaganda University, Kazakhstan, while Simonovich i</w:t>
      </w:r>
      <w:r w:rsidR="00DF1E27" w:rsidRPr="005C54CA">
        <w:rPr>
          <w:shd w:val="clear" w:color="auto" w:fill="FFFFFF"/>
          <w:lang w:val="en-GB"/>
        </w:rPr>
        <w:t xml:space="preserve">s affiliated with the </w:t>
      </w:r>
      <w:r w:rsidR="00745CA3" w:rsidRPr="005C54CA">
        <w:rPr>
          <w:shd w:val="clear" w:color="auto" w:fill="FFFFFF"/>
          <w:lang w:val="en-GB"/>
        </w:rPr>
        <w:t>University</w:t>
      </w:r>
      <w:r w:rsidR="00DF1E27" w:rsidRPr="005C54CA">
        <w:rPr>
          <w:shd w:val="clear" w:color="auto" w:fill="FFFFFF"/>
          <w:lang w:val="en-GB"/>
        </w:rPr>
        <w:t xml:space="preserve"> of Kragujevac, at the Faculty of Law. </w:t>
      </w:r>
      <w:r w:rsidR="007A4A73" w:rsidRPr="005C54CA">
        <w:rPr>
          <w:shd w:val="clear" w:color="auto" w:fill="FFFFFF"/>
          <w:lang w:val="en-GB"/>
        </w:rPr>
        <w:t xml:space="preserve">The </w:t>
      </w:r>
      <w:r w:rsidR="007A4A73" w:rsidRPr="005C54CA">
        <w:rPr>
          <w:shd w:val="clear" w:color="auto" w:fill="FFFFFF"/>
          <w:lang w:val="en-GB"/>
        </w:rPr>
        <w:lastRenderedPageBreak/>
        <w:t xml:space="preserve">association with </w:t>
      </w:r>
      <w:r w:rsidR="00865A11" w:rsidRPr="005C54CA">
        <w:rPr>
          <w:shd w:val="clear" w:color="auto" w:fill="FFFFFF"/>
          <w:lang w:val="en-GB"/>
        </w:rPr>
        <w:t xml:space="preserve">these organisations </w:t>
      </w:r>
      <w:r w:rsidR="00EC1598" w:rsidRPr="005C54CA">
        <w:rPr>
          <w:shd w:val="clear" w:color="auto" w:fill="FFFFFF"/>
          <w:lang w:val="en-GB"/>
        </w:rPr>
        <w:t xml:space="preserve">heightens the credibility of the </w:t>
      </w:r>
      <w:r w:rsidR="00202273" w:rsidRPr="005C54CA">
        <w:rPr>
          <w:shd w:val="clear" w:color="auto" w:fill="FFFFFF"/>
          <w:lang w:val="en-GB"/>
        </w:rPr>
        <w:t xml:space="preserve">article. </w:t>
      </w:r>
      <w:r w:rsidR="00090818" w:rsidRPr="005C54CA">
        <w:rPr>
          <w:shd w:val="clear" w:color="auto" w:fill="FFFFFF"/>
          <w:lang w:val="en-GB"/>
        </w:rPr>
        <w:t>Furthermo</w:t>
      </w:r>
      <w:r w:rsidR="0028722D" w:rsidRPr="005C54CA">
        <w:rPr>
          <w:shd w:val="clear" w:color="auto" w:fill="FFFFFF"/>
          <w:lang w:val="en-GB"/>
        </w:rPr>
        <w:t>re, the article is affiliated with the Review of European Studies journal, which is published by Canadian Center of Science and Education</w:t>
      </w:r>
      <w:r w:rsidR="00821061" w:rsidRPr="005C54CA">
        <w:rPr>
          <w:shd w:val="clear" w:color="auto" w:fill="FFFFFF"/>
          <w:lang w:val="en-GB"/>
        </w:rPr>
        <w:t xml:space="preserve">. The Canadian Center of Science and Education and the Review of European Studies journal are </w:t>
      </w:r>
      <w:r w:rsidR="009E5677" w:rsidRPr="005C54CA">
        <w:rPr>
          <w:shd w:val="clear" w:color="auto" w:fill="FFFFFF"/>
          <w:lang w:val="en-GB"/>
        </w:rPr>
        <w:t xml:space="preserve">reputable organisations, and they heighten the credibility of the article. </w:t>
      </w:r>
    </w:p>
    <w:p w:rsidR="00777734" w:rsidRPr="005C54CA" w:rsidRDefault="0022786E" w:rsidP="00C93463">
      <w:pPr>
        <w:ind w:left="720" w:hanging="720"/>
        <w:contextualSpacing/>
        <w:rPr>
          <w:shd w:val="clear" w:color="auto" w:fill="FFFFFF"/>
          <w:lang w:val="en-GB"/>
        </w:rPr>
      </w:pPr>
      <w:r w:rsidRPr="005C54CA">
        <w:rPr>
          <w:shd w:val="clear" w:color="auto" w:fill="FFFFFF"/>
          <w:lang w:val="en-GB"/>
        </w:rPr>
        <w:t xml:space="preserve">            </w:t>
      </w:r>
      <w:r w:rsidR="009E5677" w:rsidRPr="005C54CA">
        <w:rPr>
          <w:shd w:val="clear" w:color="auto" w:fill="FFFFFF"/>
          <w:lang w:val="en-GB"/>
        </w:rPr>
        <w:t xml:space="preserve">The objective of the article </w:t>
      </w:r>
      <w:r w:rsidR="008A6E1D" w:rsidRPr="005C54CA">
        <w:rPr>
          <w:shd w:val="clear" w:color="auto" w:fill="FFFFFF"/>
          <w:lang w:val="en-GB"/>
        </w:rPr>
        <w:t xml:space="preserve">is to identify the operational and preventive measures applied in the combating of police corruption in Kazakhstan in view of additional policies applied in western nations. </w:t>
      </w:r>
      <w:r w:rsidR="00777734" w:rsidRPr="005C54CA">
        <w:rPr>
          <w:shd w:val="clear" w:color="auto" w:fill="FFFFFF"/>
          <w:lang w:val="en-GB"/>
        </w:rPr>
        <w:t xml:space="preserve">The article is significant for the intended audience, </w:t>
      </w:r>
      <w:r w:rsidR="00EF2D4D" w:rsidRPr="005C54CA">
        <w:rPr>
          <w:shd w:val="clear" w:color="auto" w:fill="FFFFFF"/>
          <w:lang w:val="en-GB"/>
        </w:rPr>
        <w:t xml:space="preserve">which is similar </w:t>
      </w:r>
      <w:r w:rsidR="00621197" w:rsidRPr="005C54CA">
        <w:rPr>
          <w:shd w:val="clear" w:color="auto" w:fill="FFFFFF"/>
          <w:lang w:val="en-GB"/>
        </w:rPr>
        <w:t>to those of previous articles</w:t>
      </w:r>
      <w:r w:rsidR="002A5BA2" w:rsidRPr="005C54CA">
        <w:rPr>
          <w:shd w:val="clear" w:color="auto" w:fill="FFFFFF"/>
          <w:lang w:val="en-GB"/>
        </w:rPr>
        <w:t xml:space="preserve">. </w:t>
      </w:r>
      <w:r w:rsidR="004E0B44" w:rsidRPr="005C54CA">
        <w:rPr>
          <w:shd w:val="clear" w:color="auto" w:fill="FFFFFF"/>
          <w:lang w:val="en-GB"/>
        </w:rPr>
        <w:t>The information can be used by stakeholders in city governments</w:t>
      </w:r>
      <w:r w:rsidR="003A7F83" w:rsidRPr="005C54CA">
        <w:rPr>
          <w:shd w:val="clear" w:color="auto" w:fill="FFFFFF"/>
          <w:lang w:val="en-GB"/>
        </w:rPr>
        <w:t>,</w:t>
      </w:r>
      <w:r w:rsidR="004E0B44" w:rsidRPr="005C54CA">
        <w:rPr>
          <w:shd w:val="clear" w:color="auto" w:fill="FFFFFF"/>
          <w:lang w:val="en-GB"/>
        </w:rPr>
        <w:t xml:space="preserve"> police </w:t>
      </w:r>
      <w:r w:rsidR="0059047B" w:rsidRPr="005C54CA">
        <w:rPr>
          <w:shd w:val="clear" w:color="auto" w:fill="FFFFFF"/>
          <w:lang w:val="en-GB"/>
        </w:rPr>
        <w:t>forces</w:t>
      </w:r>
      <w:r w:rsidR="003A7F83" w:rsidRPr="005C54CA">
        <w:rPr>
          <w:shd w:val="clear" w:color="auto" w:fill="FFFFFF"/>
          <w:lang w:val="en-GB"/>
        </w:rPr>
        <w:t xml:space="preserve">, and anti-corruption </w:t>
      </w:r>
      <w:r w:rsidR="00E424DB" w:rsidRPr="005C54CA">
        <w:rPr>
          <w:shd w:val="clear" w:color="auto" w:fill="FFFFFF"/>
          <w:lang w:val="en-GB"/>
        </w:rPr>
        <w:t>organisations, to</w:t>
      </w:r>
      <w:r w:rsidR="0059047B" w:rsidRPr="005C54CA">
        <w:rPr>
          <w:shd w:val="clear" w:color="auto" w:fill="FFFFFF"/>
          <w:lang w:val="en-GB"/>
        </w:rPr>
        <w:t xml:space="preserve"> understand corruption and how it impacts on the identified sector. </w:t>
      </w:r>
      <w:r w:rsidR="00D37D32" w:rsidRPr="005C54CA">
        <w:rPr>
          <w:shd w:val="clear" w:color="auto" w:fill="FFFFFF"/>
          <w:lang w:val="en-GB"/>
        </w:rPr>
        <w:t xml:space="preserve">The information is easily understood because the authors avoid complex jargons that would have otherwise been challenging to comprehend for some individuals. </w:t>
      </w:r>
    </w:p>
    <w:p w:rsidR="00003DF4" w:rsidRPr="005C54CA" w:rsidRDefault="00C93463" w:rsidP="00C93463">
      <w:pPr>
        <w:ind w:left="720" w:hanging="720"/>
        <w:contextualSpacing/>
        <w:rPr>
          <w:shd w:val="clear" w:color="auto" w:fill="FFFFFF"/>
          <w:lang w:val="en-GB"/>
        </w:rPr>
      </w:pPr>
      <w:r w:rsidRPr="005C54CA">
        <w:rPr>
          <w:shd w:val="clear" w:color="auto" w:fill="FFFFFF"/>
          <w:lang w:val="en-GB"/>
        </w:rPr>
        <w:t xml:space="preserve">            </w:t>
      </w:r>
      <w:r w:rsidR="004E7C3E" w:rsidRPr="005C54CA">
        <w:rPr>
          <w:shd w:val="clear" w:color="auto" w:fill="FFFFFF"/>
          <w:lang w:val="en-GB"/>
        </w:rPr>
        <w:t xml:space="preserve">The objective of the article is met, having </w:t>
      </w:r>
      <w:r w:rsidR="00ED1766" w:rsidRPr="005C54CA">
        <w:rPr>
          <w:shd w:val="clear" w:color="auto" w:fill="FFFFFF"/>
          <w:lang w:val="en-GB"/>
        </w:rPr>
        <w:t xml:space="preserve">analysed the measures taken in the Kazakhstan </w:t>
      </w:r>
      <w:r w:rsidR="00224460" w:rsidRPr="005C54CA">
        <w:rPr>
          <w:shd w:val="clear" w:color="auto" w:fill="FFFFFF"/>
          <w:lang w:val="en-GB"/>
        </w:rPr>
        <w:t xml:space="preserve">police force. </w:t>
      </w:r>
    </w:p>
    <w:p w:rsidR="00133F63" w:rsidRPr="005C54CA" w:rsidRDefault="00133F63" w:rsidP="00E352AE">
      <w:pPr>
        <w:contextualSpacing/>
        <w:rPr>
          <w:shd w:val="clear" w:color="auto" w:fill="FFFFFF"/>
          <w:lang w:val="en-GB"/>
        </w:rPr>
      </w:pPr>
    </w:p>
    <w:p w:rsidR="000F1253" w:rsidRPr="005C54CA" w:rsidRDefault="009350EF" w:rsidP="000F1253">
      <w:pPr>
        <w:ind w:left="720" w:hanging="720"/>
        <w:contextualSpacing/>
        <w:rPr>
          <w:b/>
          <w:shd w:val="clear" w:color="auto" w:fill="FFFFFF"/>
          <w:lang w:val="en-GB"/>
        </w:rPr>
      </w:pPr>
      <w:r w:rsidRPr="005C54CA">
        <w:rPr>
          <w:b/>
          <w:shd w:val="clear" w:color="auto" w:fill="FFFFFF"/>
          <w:lang w:val="en-GB"/>
        </w:rPr>
        <w:t xml:space="preserve">Vigneswaran, D. V. (2011). Incident reporting: a technique for studying police corruption. </w:t>
      </w:r>
      <w:r w:rsidRPr="005C54CA">
        <w:rPr>
          <w:b/>
          <w:i/>
          <w:shd w:val="clear" w:color="auto" w:fill="FFFFFF"/>
          <w:lang w:val="en-GB"/>
        </w:rPr>
        <w:t>Policing &amp; Society, 21</w:t>
      </w:r>
      <w:r w:rsidRPr="005C54CA">
        <w:rPr>
          <w:b/>
          <w:shd w:val="clear" w:color="auto" w:fill="FFFFFF"/>
          <w:lang w:val="en-GB"/>
        </w:rPr>
        <w:t>(2), 190-213.</w:t>
      </w:r>
    </w:p>
    <w:p w:rsidR="00EE0608" w:rsidRPr="005C54CA" w:rsidRDefault="000F1253" w:rsidP="000F1253">
      <w:pPr>
        <w:ind w:left="720" w:hanging="720"/>
        <w:contextualSpacing/>
        <w:rPr>
          <w:b/>
          <w:shd w:val="clear" w:color="auto" w:fill="FFFFFF"/>
          <w:lang w:val="en-GB"/>
        </w:rPr>
      </w:pPr>
      <w:r w:rsidRPr="005C54CA">
        <w:rPr>
          <w:shd w:val="clear" w:color="auto" w:fill="FFFFFF"/>
          <w:lang w:val="en-GB"/>
        </w:rPr>
        <w:t xml:space="preserve">           </w:t>
      </w:r>
      <w:r w:rsidR="00CF0E2B" w:rsidRPr="005C54CA">
        <w:rPr>
          <w:shd w:val="clear" w:color="auto" w:fill="FFFFFF"/>
          <w:lang w:val="en-GB"/>
        </w:rPr>
        <w:t xml:space="preserve">The author is affiliated with the Max Planck Institute for the study of religious and ethnic diversity and the African centre for migration and society at the University of the Witwatersrand, in South Africa. Additionally, the article is affiliated with the Policing and Society Journal and published by Taylor and Francis Group. </w:t>
      </w:r>
      <w:r w:rsidR="000E247F" w:rsidRPr="005C54CA">
        <w:rPr>
          <w:shd w:val="clear" w:color="auto" w:fill="FFFFFF"/>
          <w:lang w:val="en-GB"/>
        </w:rPr>
        <w:t>T</w:t>
      </w:r>
      <w:r w:rsidR="00CF0E2B" w:rsidRPr="005C54CA">
        <w:rPr>
          <w:shd w:val="clear" w:color="auto" w:fill="FFFFFF"/>
          <w:lang w:val="en-GB"/>
        </w:rPr>
        <w:t xml:space="preserve">herefore, the article </w:t>
      </w:r>
      <w:r w:rsidR="00CF0E2B" w:rsidRPr="005C54CA">
        <w:rPr>
          <w:shd w:val="clear" w:color="auto" w:fill="FFFFFF"/>
          <w:lang w:val="en-GB"/>
        </w:rPr>
        <w:lastRenderedPageBreak/>
        <w:t>can be argued to be credib</w:t>
      </w:r>
      <w:r w:rsidR="00A304BD" w:rsidRPr="005C54CA">
        <w:rPr>
          <w:shd w:val="clear" w:color="auto" w:fill="FFFFFF"/>
          <w:lang w:val="en-GB"/>
        </w:rPr>
        <w:t>le because</w:t>
      </w:r>
      <w:r w:rsidR="00CA0B46" w:rsidRPr="005C54CA">
        <w:rPr>
          <w:shd w:val="clear" w:color="auto" w:fill="FFFFFF"/>
          <w:lang w:val="en-GB"/>
        </w:rPr>
        <w:t xml:space="preserve"> of these affiliations. </w:t>
      </w:r>
      <w:r w:rsidR="00315A49" w:rsidRPr="005C54CA">
        <w:rPr>
          <w:shd w:val="clear" w:color="auto" w:fill="FFFFFF"/>
          <w:lang w:val="en-GB"/>
        </w:rPr>
        <w:t xml:space="preserve">The objective of the article is to </w:t>
      </w:r>
      <w:r w:rsidR="007D6412" w:rsidRPr="005C54CA">
        <w:rPr>
          <w:shd w:val="clear" w:color="auto" w:fill="FFFFFF"/>
          <w:lang w:val="en-GB"/>
        </w:rPr>
        <w:t>outline an experimental technique for overcoming police corrupt</w:t>
      </w:r>
      <w:r w:rsidR="00A222FF" w:rsidRPr="005C54CA">
        <w:rPr>
          <w:shd w:val="clear" w:color="auto" w:fill="FFFFFF"/>
          <w:lang w:val="en-GB"/>
        </w:rPr>
        <w:t>ion</w:t>
      </w:r>
      <w:r w:rsidR="0099582B" w:rsidRPr="005C54CA">
        <w:rPr>
          <w:shd w:val="clear" w:color="auto" w:fill="FFFFFF"/>
          <w:lang w:val="en-GB"/>
        </w:rPr>
        <w:t xml:space="preserve">. </w:t>
      </w:r>
    </w:p>
    <w:p w:rsidR="009F6EFA" w:rsidRPr="005C54CA" w:rsidRDefault="000F1253" w:rsidP="000F1253">
      <w:pPr>
        <w:ind w:left="720" w:hanging="720"/>
        <w:contextualSpacing/>
        <w:rPr>
          <w:shd w:val="clear" w:color="auto" w:fill="FFFFFF"/>
          <w:lang w:val="en-GB"/>
        </w:rPr>
      </w:pPr>
      <w:r w:rsidRPr="005C54CA">
        <w:rPr>
          <w:shd w:val="clear" w:color="auto" w:fill="FFFFFF"/>
          <w:lang w:val="en-GB"/>
        </w:rPr>
        <w:t xml:space="preserve">           </w:t>
      </w:r>
      <w:r w:rsidR="00EE0608" w:rsidRPr="005C54CA">
        <w:rPr>
          <w:shd w:val="clear" w:color="auto" w:fill="FFFFFF"/>
          <w:lang w:val="en-GB"/>
        </w:rPr>
        <w:t xml:space="preserve">This article is limited in the fact that although the objectives were met, the technique was deemed useful for the evaluation of corruption forms perceived as petty. However, it can be argued that corruption does not need to be </w:t>
      </w:r>
      <w:r w:rsidR="00E33D54" w:rsidRPr="005C54CA">
        <w:rPr>
          <w:shd w:val="clear" w:color="auto" w:fill="FFFFFF"/>
          <w:lang w:val="en-GB"/>
        </w:rPr>
        <w:t xml:space="preserve">devalued by categorising it as ‘petty.’ </w:t>
      </w:r>
      <w:r w:rsidR="00A222FF" w:rsidRPr="005C54CA">
        <w:rPr>
          <w:shd w:val="clear" w:color="auto" w:fill="FFFFFF"/>
          <w:lang w:val="en-GB"/>
        </w:rPr>
        <w:t xml:space="preserve"> </w:t>
      </w:r>
      <w:r w:rsidR="00F20681" w:rsidRPr="005C54CA">
        <w:rPr>
          <w:shd w:val="clear" w:color="auto" w:fill="FFFFFF"/>
          <w:lang w:val="en-GB"/>
        </w:rPr>
        <w:t xml:space="preserve">Corruption is a vice and it should be avoided hence the article </w:t>
      </w:r>
      <w:r w:rsidR="001B4684" w:rsidRPr="005C54CA">
        <w:rPr>
          <w:shd w:val="clear" w:color="auto" w:fill="FFFFFF"/>
          <w:lang w:val="en-GB"/>
        </w:rPr>
        <w:t xml:space="preserve">may be deemed insignificant because of using a technique to highlight the technique for overcoming </w:t>
      </w:r>
      <w:r w:rsidR="00F63391" w:rsidRPr="005C54CA">
        <w:rPr>
          <w:shd w:val="clear" w:color="auto" w:fill="FFFFFF"/>
          <w:lang w:val="en-GB"/>
        </w:rPr>
        <w:t xml:space="preserve">sampling and validity issues in tackling police corruptions. Thus, unlike the previous articles, it can be argued that the article’s objectives may not be as useful as it would have been expected, based on the classification of some forms of corruption as ‘petty.’ </w:t>
      </w:r>
    </w:p>
    <w:p w:rsidR="009350EF" w:rsidRPr="005C54CA" w:rsidRDefault="009350EF" w:rsidP="00E352AE">
      <w:pPr>
        <w:contextualSpacing/>
        <w:rPr>
          <w:shd w:val="clear" w:color="auto" w:fill="FFFFFF"/>
          <w:lang w:val="en-GB"/>
        </w:rPr>
      </w:pPr>
    </w:p>
    <w:p w:rsidR="00133F63" w:rsidRPr="005C54CA" w:rsidRDefault="00133F63" w:rsidP="00E352AE">
      <w:pPr>
        <w:contextualSpacing/>
        <w:rPr>
          <w:shd w:val="clear" w:color="auto" w:fill="FFFFFF"/>
          <w:lang w:val="en-GB"/>
        </w:rPr>
      </w:pPr>
    </w:p>
    <w:p w:rsidR="0044639A" w:rsidRPr="005C54CA" w:rsidRDefault="0044639A"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pPr>
        <w:rPr>
          <w:shd w:val="clear" w:color="auto" w:fill="FFFFFF"/>
          <w:lang w:val="en-GB"/>
        </w:rPr>
      </w:pPr>
    </w:p>
    <w:p w:rsidR="003A1455" w:rsidRPr="005C54CA" w:rsidRDefault="003A1455">
      <w:pPr>
        <w:rPr>
          <w:shd w:val="clear" w:color="auto" w:fill="FFFFFF"/>
          <w:lang w:val="en-GB"/>
        </w:rPr>
      </w:pPr>
    </w:p>
    <w:p w:rsidR="003A1455" w:rsidRPr="005C54CA" w:rsidRDefault="003A1455">
      <w:pPr>
        <w:rPr>
          <w:shd w:val="clear" w:color="auto" w:fill="FFFFFF"/>
          <w:lang w:val="en-GB"/>
        </w:rPr>
      </w:pPr>
    </w:p>
    <w:p w:rsidR="003A1455" w:rsidRPr="005C54CA" w:rsidRDefault="003A1455">
      <w:pPr>
        <w:rPr>
          <w:shd w:val="clear" w:color="auto" w:fill="FFFFFF"/>
          <w:lang w:val="en-GB"/>
        </w:rPr>
      </w:pPr>
    </w:p>
    <w:p w:rsidR="003A1455" w:rsidRPr="005C54CA" w:rsidRDefault="003A1455">
      <w:pPr>
        <w:rPr>
          <w:shd w:val="clear" w:color="auto" w:fill="FFFFFF"/>
          <w:lang w:val="en-GB"/>
        </w:rPr>
      </w:pPr>
    </w:p>
    <w:p w:rsidR="00D854D1" w:rsidRPr="005C54CA" w:rsidRDefault="003A1455" w:rsidP="00D854D1">
      <w:pPr>
        <w:jc w:val="center"/>
        <w:rPr>
          <w:b/>
          <w:shd w:val="clear" w:color="auto" w:fill="FFFFFF"/>
          <w:lang w:val="en-GB"/>
        </w:rPr>
      </w:pPr>
      <w:r w:rsidRPr="005C54CA">
        <w:rPr>
          <w:b/>
          <w:shd w:val="clear" w:color="auto" w:fill="FFFFFF"/>
          <w:lang w:val="en-GB"/>
        </w:rPr>
        <w:lastRenderedPageBreak/>
        <w:t>References</w:t>
      </w:r>
    </w:p>
    <w:p w:rsidR="001451A6" w:rsidRPr="005C54CA" w:rsidRDefault="00D854D1" w:rsidP="001451A6">
      <w:pPr>
        <w:ind w:left="720" w:hanging="720"/>
        <w:contextualSpacing/>
        <w:rPr>
          <w:shd w:val="clear" w:color="auto" w:fill="FFFFFF"/>
          <w:lang w:val="en-GB"/>
        </w:rPr>
      </w:pPr>
      <w:r w:rsidRPr="005C54CA">
        <w:rPr>
          <w:shd w:val="clear" w:color="auto" w:fill="FFFFFF"/>
          <w:lang w:val="en-GB"/>
        </w:rPr>
        <w:t xml:space="preserve">Cheng, J. (2009). Police corruption control in Hong Kong and New York City: A dilemma of checks and balances in combating corruption. </w:t>
      </w:r>
      <w:r w:rsidRPr="005C54CA">
        <w:rPr>
          <w:i/>
          <w:shd w:val="clear" w:color="auto" w:fill="FFFFFF"/>
          <w:lang w:val="en-GB"/>
        </w:rPr>
        <w:t>Brigham Young University Journal of Public Law, 23</w:t>
      </w:r>
      <w:r w:rsidRPr="005C54CA">
        <w:rPr>
          <w:shd w:val="clear" w:color="auto" w:fill="FFFFFF"/>
          <w:lang w:val="en-GB"/>
        </w:rPr>
        <w:t>(2), 185-220.</w:t>
      </w:r>
    </w:p>
    <w:p w:rsidR="001451A6" w:rsidRPr="005C54CA" w:rsidRDefault="00D854D1" w:rsidP="001451A6">
      <w:pPr>
        <w:ind w:left="720" w:hanging="720"/>
        <w:contextualSpacing/>
        <w:rPr>
          <w:shd w:val="clear" w:color="auto" w:fill="FFFFFF"/>
          <w:lang w:val="en-GB"/>
        </w:rPr>
      </w:pPr>
      <w:proofErr w:type="gramStart"/>
      <w:r w:rsidRPr="005C54CA">
        <w:rPr>
          <w:shd w:val="clear" w:color="auto" w:fill="FFFFFF"/>
          <w:lang w:val="en-GB"/>
        </w:rPr>
        <w:t>Lobnikar, B., &amp; Mesko, G. (2015).</w:t>
      </w:r>
      <w:proofErr w:type="gramEnd"/>
      <w:r w:rsidRPr="005C54CA">
        <w:rPr>
          <w:shd w:val="clear" w:color="auto" w:fill="FFFFFF"/>
          <w:lang w:val="en-GB"/>
        </w:rPr>
        <w:t xml:space="preserve"> Perception of police corrup</w:t>
      </w:r>
      <w:r w:rsidR="0076649C" w:rsidRPr="005C54CA">
        <w:rPr>
          <w:shd w:val="clear" w:color="auto" w:fill="FFFFFF"/>
          <w:lang w:val="en-GB"/>
        </w:rPr>
        <w:t xml:space="preserve">tion and the level of integrity </w:t>
      </w:r>
      <w:r w:rsidRPr="005C54CA">
        <w:rPr>
          <w:shd w:val="clear" w:color="auto" w:fill="FFFFFF"/>
          <w:lang w:val="en-GB"/>
        </w:rPr>
        <w:t xml:space="preserve">among Slovenian police officers. </w:t>
      </w:r>
      <w:r w:rsidRPr="005C54CA">
        <w:rPr>
          <w:i/>
          <w:shd w:val="clear" w:color="auto" w:fill="FFFFFF"/>
          <w:lang w:val="en-GB"/>
        </w:rPr>
        <w:t>Police Practice and Research, 16</w:t>
      </w:r>
      <w:r w:rsidRPr="005C54CA">
        <w:rPr>
          <w:shd w:val="clear" w:color="auto" w:fill="FFFFFF"/>
          <w:lang w:val="en-GB"/>
        </w:rPr>
        <w:t>(4), 341-353.</w:t>
      </w:r>
    </w:p>
    <w:p w:rsidR="00D854D1" w:rsidRPr="005C54CA" w:rsidRDefault="00D854D1" w:rsidP="001451A6">
      <w:pPr>
        <w:ind w:left="720" w:hanging="720"/>
        <w:contextualSpacing/>
        <w:rPr>
          <w:shd w:val="clear" w:color="auto" w:fill="FFFFFF"/>
          <w:lang w:val="en-GB"/>
        </w:rPr>
      </w:pPr>
      <w:proofErr w:type="gramStart"/>
      <w:r w:rsidRPr="005C54CA">
        <w:rPr>
          <w:shd w:val="clear" w:color="auto" w:fill="FFFFFF"/>
          <w:lang w:val="en-GB"/>
        </w:rPr>
        <w:t>Nurgaliyev, B., Ualiyev, K., &amp; Simonovich, B. (2015).</w:t>
      </w:r>
      <w:proofErr w:type="gramEnd"/>
      <w:r w:rsidRPr="005C54CA">
        <w:rPr>
          <w:shd w:val="clear" w:color="auto" w:fill="FFFFFF"/>
          <w:lang w:val="en-GB"/>
        </w:rPr>
        <w:t xml:space="preserve"> Police corruption in Kazakhstan: The preliminary results of the study. </w:t>
      </w:r>
      <w:r w:rsidRPr="005C54CA">
        <w:rPr>
          <w:i/>
          <w:shd w:val="clear" w:color="auto" w:fill="FFFFFF"/>
          <w:lang w:val="en-GB"/>
        </w:rPr>
        <w:t>Review of European Studies, 7</w:t>
      </w:r>
      <w:r w:rsidRPr="005C54CA">
        <w:rPr>
          <w:shd w:val="clear" w:color="auto" w:fill="FFFFFF"/>
          <w:lang w:val="en-GB"/>
        </w:rPr>
        <w:t>(3), 140-148.</w:t>
      </w:r>
    </w:p>
    <w:p w:rsidR="00D854D1" w:rsidRPr="005C54CA" w:rsidRDefault="00D854D1" w:rsidP="0078375D">
      <w:pPr>
        <w:ind w:left="720" w:hanging="720"/>
        <w:contextualSpacing/>
        <w:rPr>
          <w:shd w:val="clear" w:color="auto" w:fill="FFFFFF"/>
          <w:lang w:val="en-GB"/>
        </w:rPr>
      </w:pPr>
      <w:r w:rsidRPr="005C54CA">
        <w:rPr>
          <w:shd w:val="clear" w:color="auto" w:fill="FFFFFF"/>
          <w:lang w:val="en-GB"/>
        </w:rPr>
        <w:t xml:space="preserve">Vigneswaran, D. V. (2011). Incident reporting: a technique for studying police corruption. </w:t>
      </w:r>
      <w:r w:rsidRPr="005C54CA">
        <w:rPr>
          <w:i/>
          <w:shd w:val="clear" w:color="auto" w:fill="FFFFFF"/>
          <w:lang w:val="en-GB"/>
        </w:rPr>
        <w:t>Policing &amp; Society, 21</w:t>
      </w:r>
      <w:r w:rsidRPr="005C54CA">
        <w:rPr>
          <w:shd w:val="clear" w:color="auto" w:fill="FFFFFF"/>
          <w:lang w:val="en-GB"/>
        </w:rPr>
        <w:t>(2), 190-213.</w:t>
      </w:r>
    </w:p>
    <w:sectPr w:rsidR="00D854D1" w:rsidRPr="005C54CA" w:rsidSect="00C90361">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361" w:rsidRDefault="00C90361" w:rsidP="00C90361">
      <w:pPr>
        <w:spacing w:after="0" w:line="240" w:lineRule="auto"/>
      </w:pPr>
      <w:r>
        <w:separator/>
      </w:r>
    </w:p>
  </w:endnote>
  <w:endnote w:type="continuationSeparator" w:id="1">
    <w:p w:rsidR="00C90361" w:rsidRDefault="00C90361" w:rsidP="00C903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361" w:rsidRDefault="00C90361" w:rsidP="00C90361">
      <w:pPr>
        <w:spacing w:after="0" w:line="240" w:lineRule="auto"/>
      </w:pPr>
      <w:r>
        <w:separator/>
      </w:r>
    </w:p>
  </w:footnote>
  <w:footnote w:type="continuationSeparator" w:id="1">
    <w:p w:rsidR="00C90361" w:rsidRDefault="00C90361" w:rsidP="00C903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4231"/>
      <w:docPartObj>
        <w:docPartGallery w:val="Page Numbers (Top of Page)"/>
        <w:docPartUnique/>
      </w:docPartObj>
    </w:sdtPr>
    <w:sdtContent>
      <w:p w:rsidR="00C90361" w:rsidRDefault="00C90361" w:rsidP="00C90361">
        <w:pPr>
          <w:pStyle w:val="Header"/>
        </w:pPr>
        <w:r>
          <w:t xml:space="preserve">CRIMINAL JUSTICE -ANNOTATED BIBLIOGRAPHY                                                   </w:t>
        </w:r>
        <w:fldSimple w:instr=" PAGE   \* MERGEFORMAT ">
          <w:r w:rsidR="00722482">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61" w:rsidRDefault="00C90361">
    <w:pPr>
      <w:pStyle w:val="Header"/>
    </w:pPr>
    <w:r>
      <w:t>Running head: CRIMINAL JUSTICE -ANNOTATED BIBLIOGRAPHY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266A"/>
    <w:rsid w:val="000006E4"/>
    <w:rsid w:val="00003DF4"/>
    <w:rsid w:val="00016263"/>
    <w:rsid w:val="000212B6"/>
    <w:rsid w:val="00025DA0"/>
    <w:rsid w:val="0004349E"/>
    <w:rsid w:val="00090818"/>
    <w:rsid w:val="000E247F"/>
    <w:rsid w:val="000F1253"/>
    <w:rsid w:val="00122D81"/>
    <w:rsid w:val="00133F63"/>
    <w:rsid w:val="001451A6"/>
    <w:rsid w:val="001527D7"/>
    <w:rsid w:val="00155D68"/>
    <w:rsid w:val="00167E95"/>
    <w:rsid w:val="001A1573"/>
    <w:rsid w:val="001B4684"/>
    <w:rsid w:val="001B4C80"/>
    <w:rsid w:val="00202273"/>
    <w:rsid w:val="002116C4"/>
    <w:rsid w:val="00212637"/>
    <w:rsid w:val="00220D2B"/>
    <w:rsid w:val="00224460"/>
    <w:rsid w:val="0022786E"/>
    <w:rsid w:val="00246BB1"/>
    <w:rsid w:val="0028722D"/>
    <w:rsid w:val="00293CC7"/>
    <w:rsid w:val="002A5BA2"/>
    <w:rsid w:val="002B6787"/>
    <w:rsid w:val="0031164D"/>
    <w:rsid w:val="00315A49"/>
    <w:rsid w:val="003748FA"/>
    <w:rsid w:val="003A1455"/>
    <w:rsid w:val="003A7F83"/>
    <w:rsid w:val="0041266A"/>
    <w:rsid w:val="00445F74"/>
    <w:rsid w:val="0044639A"/>
    <w:rsid w:val="004B0F9D"/>
    <w:rsid w:val="004B72F3"/>
    <w:rsid w:val="004E0B44"/>
    <w:rsid w:val="004E7C3E"/>
    <w:rsid w:val="005442DC"/>
    <w:rsid w:val="00572B90"/>
    <w:rsid w:val="0059047B"/>
    <w:rsid w:val="005C54CA"/>
    <w:rsid w:val="005F5C15"/>
    <w:rsid w:val="00605EA5"/>
    <w:rsid w:val="00612DD2"/>
    <w:rsid w:val="006173AB"/>
    <w:rsid w:val="00621197"/>
    <w:rsid w:val="00647584"/>
    <w:rsid w:val="00676389"/>
    <w:rsid w:val="00685998"/>
    <w:rsid w:val="006B2A76"/>
    <w:rsid w:val="006B3114"/>
    <w:rsid w:val="00705DC0"/>
    <w:rsid w:val="00722482"/>
    <w:rsid w:val="007304A1"/>
    <w:rsid w:val="00732DFE"/>
    <w:rsid w:val="00745CA3"/>
    <w:rsid w:val="0076649C"/>
    <w:rsid w:val="00773E57"/>
    <w:rsid w:val="00777734"/>
    <w:rsid w:val="007806D5"/>
    <w:rsid w:val="0078375D"/>
    <w:rsid w:val="0079535B"/>
    <w:rsid w:val="007A4A73"/>
    <w:rsid w:val="007D4740"/>
    <w:rsid w:val="007D6412"/>
    <w:rsid w:val="007E1658"/>
    <w:rsid w:val="0080234D"/>
    <w:rsid w:val="008125C1"/>
    <w:rsid w:val="00821061"/>
    <w:rsid w:val="00865A11"/>
    <w:rsid w:val="00886CC4"/>
    <w:rsid w:val="008A6E1D"/>
    <w:rsid w:val="008C15D1"/>
    <w:rsid w:val="008C17B3"/>
    <w:rsid w:val="008D74DD"/>
    <w:rsid w:val="008F144B"/>
    <w:rsid w:val="009215BC"/>
    <w:rsid w:val="009350EF"/>
    <w:rsid w:val="00971075"/>
    <w:rsid w:val="0098051E"/>
    <w:rsid w:val="00991A4C"/>
    <w:rsid w:val="0099582B"/>
    <w:rsid w:val="009A2B4B"/>
    <w:rsid w:val="009B3D67"/>
    <w:rsid w:val="009E5677"/>
    <w:rsid w:val="009F6EFA"/>
    <w:rsid w:val="00A15835"/>
    <w:rsid w:val="00A222FF"/>
    <w:rsid w:val="00A304BD"/>
    <w:rsid w:val="00A47234"/>
    <w:rsid w:val="00A568F8"/>
    <w:rsid w:val="00A771F7"/>
    <w:rsid w:val="00AD6BDC"/>
    <w:rsid w:val="00AF5B49"/>
    <w:rsid w:val="00AF6DB2"/>
    <w:rsid w:val="00B14013"/>
    <w:rsid w:val="00B66CA1"/>
    <w:rsid w:val="00B97B62"/>
    <w:rsid w:val="00BC45C1"/>
    <w:rsid w:val="00C0096B"/>
    <w:rsid w:val="00C37FED"/>
    <w:rsid w:val="00C90361"/>
    <w:rsid w:val="00C93463"/>
    <w:rsid w:val="00CA0B46"/>
    <w:rsid w:val="00CE7B6A"/>
    <w:rsid w:val="00CF0E2B"/>
    <w:rsid w:val="00D105BC"/>
    <w:rsid w:val="00D1274A"/>
    <w:rsid w:val="00D22F1A"/>
    <w:rsid w:val="00D33FF4"/>
    <w:rsid w:val="00D37D32"/>
    <w:rsid w:val="00D55161"/>
    <w:rsid w:val="00D65077"/>
    <w:rsid w:val="00D854D1"/>
    <w:rsid w:val="00D85BE6"/>
    <w:rsid w:val="00DE1D0F"/>
    <w:rsid w:val="00DE1D5A"/>
    <w:rsid w:val="00DF1E27"/>
    <w:rsid w:val="00E216C9"/>
    <w:rsid w:val="00E33D54"/>
    <w:rsid w:val="00E352AE"/>
    <w:rsid w:val="00E4212E"/>
    <w:rsid w:val="00E424DB"/>
    <w:rsid w:val="00E66EC7"/>
    <w:rsid w:val="00E93242"/>
    <w:rsid w:val="00EA24E7"/>
    <w:rsid w:val="00EB456F"/>
    <w:rsid w:val="00EC1598"/>
    <w:rsid w:val="00ED1766"/>
    <w:rsid w:val="00EE0608"/>
    <w:rsid w:val="00EE1D19"/>
    <w:rsid w:val="00EE5320"/>
    <w:rsid w:val="00EF2D4D"/>
    <w:rsid w:val="00F20681"/>
    <w:rsid w:val="00F405D7"/>
    <w:rsid w:val="00F62A96"/>
    <w:rsid w:val="00F63391"/>
    <w:rsid w:val="00FE0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361"/>
  </w:style>
  <w:style w:type="paragraph" w:styleId="Footer">
    <w:name w:val="footer"/>
    <w:basedOn w:val="Normal"/>
    <w:link w:val="FooterChar"/>
    <w:uiPriority w:val="99"/>
    <w:semiHidden/>
    <w:unhideWhenUsed/>
    <w:rsid w:val="00C90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361"/>
  </w:style>
</w:styles>
</file>

<file path=word/webSettings.xml><?xml version="1.0" encoding="utf-8"?>
<w:webSettings xmlns:r="http://schemas.openxmlformats.org/officeDocument/2006/relationships" xmlns:w="http://schemas.openxmlformats.org/wordprocessingml/2006/main">
  <w:divs>
    <w:div w:id="1733312414">
      <w:bodyDiv w:val="1"/>
      <w:marLeft w:val="0"/>
      <w:marRight w:val="0"/>
      <w:marTop w:val="0"/>
      <w:marBottom w:val="0"/>
      <w:divBdr>
        <w:top w:val="none" w:sz="0" w:space="0" w:color="auto"/>
        <w:left w:val="none" w:sz="0" w:space="0" w:color="auto"/>
        <w:bottom w:val="none" w:sz="0" w:space="0" w:color="auto"/>
        <w:right w:val="none" w:sz="0" w:space="0" w:color="auto"/>
      </w:divBdr>
      <w:divsChild>
        <w:div w:id="1344867900">
          <w:marLeft w:val="0"/>
          <w:marRight w:val="225"/>
          <w:marTop w:val="75"/>
          <w:marBottom w:val="0"/>
          <w:divBdr>
            <w:top w:val="none" w:sz="0" w:space="0" w:color="auto"/>
            <w:left w:val="none" w:sz="0" w:space="0" w:color="auto"/>
            <w:bottom w:val="none" w:sz="0" w:space="0" w:color="auto"/>
            <w:right w:val="none" w:sz="0" w:space="0" w:color="auto"/>
          </w:divBdr>
          <w:divsChild>
            <w:div w:id="213128352">
              <w:marLeft w:val="0"/>
              <w:marRight w:val="0"/>
              <w:marTop w:val="0"/>
              <w:marBottom w:val="0"/>
              <w:divBdr>
                <w:top w:val="none" w:sz="0" w:space="0" w:color="auto"/>
                <w:left w:val="none" w:sz="0" w:space="0" w:color="auto"/>
                <w:bottom w:val="none" w:sz="0" w:space="0" w:color="auto"/>
                <w:right w:val="none" w:sz="0" w:space="0" w:color="auto"/>
              </w:divBdr>
              <w:divsChild>
                <w:div w:id="1503931382">
                  <w:marLeft w:val="0"/>
                  <w:marRight w:val="0"/>
                  <w:marTop w:val="0"/>
                  <w:marBottom w:val="0"/>
                  <w:divBdr>
                    <w:top w:val="none" w:sz="0" w:space="0" w:color="auto"/>
                    <w:left w:val="none" w:sz="0" w:space="0" w:color="auto"/>
                    <w:bottom w:val="none" w:sz="0" w:space="0" w:color="auto"/>
                    <w:right w:val="none" w:sz="0" w:space="0" w:color="auto"/>
                  </w:divBdr>
                  <w:divsChild>
                    <w:div w:id="538476129">
                      <w:marLeft w:val="0"/>
                      <w:marRight w:val="0"/>
                      <w:marTop w:val="0"/>
                      <w:marBottom w:val="0"/>
                      <w:divBdr>
                        <w:top w:val="none" w:sz="0" w:space="0" w:color="auto"/>
                        <w:left w:val="none" w:sz="0" w:space="0" w:color="auto"/>
                        <w:bottom w:val="none" w:sz="0" w:space="0" w:color="auto"/>
                        <w:right w:val="none" w:sz="0" w:space="0" w:color="auto"/>
                      </w:divBdr>
                    </w:div>
                    <w:div w:id="221411577">
                      <w:marLeft w:val="0"/>
                      <w:marRight w:val="0"/>
                      <w:marTop w:val="0"/>
                      <w:marBottom w:val="0"/>
                      <w:divBdr>
                        <w:top w:val="none" w:sz="0" w:space="0" w:color="auto"/>
                        <w:left w:val="none" w:sz="0" w:space="0" w:color="auto"/>
                        <w:bottom w:val="none" w:sz="0" w:space="0" w:color="auto"/>
                        <w:right w:val="none" w:sz="0" w:space="0" w:color="auto"/>
                      </w:divBdr>
                    </w:div>
                    <w:div w:id="461195833">
                      <w:marLeft w:val="0"/>
                      <w:marRight w:val="0"/>
                      <w:marTop w:val="0"/>
                      <w:marBottom w:val="0"/>
                      <w:divBdr>
                        <w:top w:val="none" w:sz="0" w:space="0" w:color="auto"/>
                        <w:left w:val="none" w:sz="0" w:space="0" w:color="auto"/>
                        <w:bottom w:val="none" w:sz="0" w:space="0" w:color="auto"/>
                        <w:right w:val="none" w:sz="0" w:space="0" w:color="auto"/>
                      </w:divBdr>
                    </w:div>
                    <w:div w:id="418872580">
                      <w:marLeft w:val="0"/>
                      <w:marRight w:val="0"/>
                      <w:marTop w:val="0"/>
                      <w:marBottom w:val="0"/>
                      <w:divBdr>
                        <w:top w:val="none" w:sz="0" w:space="0" w:color="auto"/>
                        <w:left w:val="none" w:sz="0" w:space="0" w:color="auto"/>
                        <w:bottom w:val="none" w:sz="0" w:space="0" w:color="auto"/>
                        <w:right w:val="none" w:sz="0" w:space="0" w:color="auto"/>
                      </w:divBdr>
                    </w:div>
                    <w:div w:id="500316998">
                      <w:marLeft w:val="0"/>
                      <w:marRight w:val="0"/>
                      <w:marTop w:val="0"/>
                      <w:marBottom w:val="0"/>
                      <w:divBdr>
                        <w:top w:val="none" w:sz="0" w:space="0" w:color="auto"/>
                        <w:left w:val="none" w:sz="0" w:space="0" w:color="auto"/>
                        <w:bottom w:val="none" w:sz="0" w:space="0" w:color="auto"/>
                        <w:right w:val="none" w:sz="0" w:space="0" w:color="auto"/>
                      </w:divBdr>
                    </w:div>
                    <w:div w:id="312417647">
                      <w:marLeft w:val="0"/>
                      <w:marRight w:val="0"/>
                      <w:marTop w:val="0"/>
                      <w:marBottom w:val="0"/>
                      <w:divBdr>
                        <w:top w:val="none" w:sz="0" w:space="0" w:color="auto"/>
                        <w:left w:val="none" w:sz="0" w:space="0" w:color="auto"/>
                        <w:bottom w:val="none" w:sz="0" w:space="0" w:color="auto"/>
                        <w:right w:val="none" w:sz="0" w:space="0" w:color="auto"/>
                      </w:divBdr>
                    </w:div>
                    <w:div w:id="1213884596">
                      <w:marLeft w:val="0"/>
                      <w:marRight w:val="0"/>
                      <w:marTop w:val="0"/>
                      <w:marBottom w:val="0"/>
                      <w:divBdr>
                        <w:top w:val="none" w:sz="0" w:space="0" w:color="auto"/>
                        <w:left w:val="none" w:sz="0" w:space="0" w:color="auto"/>
                        <w:bottom w:val="none" w:sz="0" w:space="0" w:color="auto"/>
                        <w:right w:val="none" w:sz="0" w:space="0" w:color="auto"/>
                      </w:divBdr>
                    </w:div>
                    <w:div w:id="2060206039">
                      <w:marLeft w:val="0"/>
                      <w:marRight w:val="0"/>
                      <w:marTop w:val="0"/>
                      <w:marBottom w:val="0"/>
                      <w:divBdr>
                        <w:top w:val="none" w:sz="0" w:space="0" w:color="auto"/>
                        <w:left w:val="none" w:sz="0" w:space="0" w:color="auto"/>
                        <w:bottom w:val="none" w:sz="0" w:space="0" w:color="auto"/>
                        <w:right w:val="none" w:sz="0" w:space="0" w:color="auto"/>
                      </w:divBdr>
                    </w:div>
                    <w:div w:id="984697719">
                      <w:marLeft w:val="0"/>
                      <w:marRight w:val="0"/>
                      <w:marTop w:val="0"/>
                      <w:marBottom w:val="0"/>
                      <w:divBdr>
                        <w:top w:val="none" w:sz="0" w:space="0" w:color="auto"/>
                        <w:left w:val="none" w:sz="0" w:space="0" w:color="auto"/>
                        <w:bottom w:val="none" w:sz="0" w:space="0" w:color="auto"/>
                        <w:right w:val="none" w:sz="0" w:space="0" w:color="auto"/>
                      </w:divBdr>
                    </w:div>
                    <w:div w:id="1048990169">
                      <w:marLeft w:val="0"/>
                      <w:marRight w:val="0"/>
                      <w:marTop w:val="0"/>
                      <w:marBottom w:val="0"/>
                      <w:divBdr>
                        <w:top w:val="none" w:sz="0" w:space="0" w:color="auto"/>
                        <w:left w:val="none" w:sz="0" w:space="0" w:color="auto"/>
                        <w:bottom w:val="none" w:sz="0" w:space="0" w:color="auto"/>
                        <w:right w:val="none" w:sz="0" w:space="0" w:color="auto"/>
                      </w:divBdr>
                    </w:div>
                    <w:div w:id="225192350">
                      <w:marLeft w:val="0"/>
                      <w:marRight w:val="0"/>
                      <w:marTop w:val="0"/>
                      <w:marBottom w:val="0"/>
                      <w:divBdr>
                        <w:top w:val="none" w:sz="0" w:space="0" w:color="auto"/>
                        <w:left w:val="none" w:sz="0" w:space="0" w:color="auto"/>
                        <w:bottom w:val="none" w:sz="0" w:space="0" w:color="auto"/>
                        <w:right w:val="none" w:sz="0" w:space="0" w:color="auto"/>
                      </w:divBdr>
                    </w:div>
                    <w:div w:id="730923859">
                      <w:marLeft w:val="0"/>
                      <w:marRight w:val="0"/>
                      <w:marTop w:val="0"/>
                      <w:marBottom w:val="0"/>
                      <w:divBdr>
                        <w:top w:val="none" w:sz="0" w:space="0" w:color="auto"/>
                        <w:left w:val="none" w:sz="0" w:space="0" w:color="auto"/>
                        <w:bottom w:val="none" w:sz="0" w:space="0" w:color="auto"/>
                        <w:right w:val="none" w:sz="0" w:space="0" w:color="auto"/>
                      </w:divBdr>
                    </w:div>
                    <w:div w:id="500388269">
                      <w:marLeft w:val="0"/>
                      <w:marRight w:val="0"/>
                      <w:marTop w:val="0"/>
                      <w:marBottom w:val="0"/>
                      <w:divBdr>
                        <w:top w:val="none" w:sz="0" w:space="0" w:color="auto"/>
                        <w:left w:val="none" w:sz="0" w:space="0" w:color="auto"/>
                        <w:bottom w:val="none" w:sz="0" w:space="0" w:color="auto"/>
                        <w:right w:val="none" w:sz="0" w:space="0" w:color="auto"/>
                      </w:divBdr>
                    </w:div>
                    <w:div w:id="154804570">
                      <w:marLeft w:val="0"/>
                      <w:marRight w:val="0"/>
                      <w:marTop w:val="0"/>
                      <w:marBottom w:val="0"/>
                      <w:divBdr>
                        <w:top w:val="none" w:sz="0" w:space="0" w:color="auto"/>
                        <w:left w:val="none" w:sz="0" w:space="0" w:color="auto"/>
                        <w:bottom w:val="none" w:sz="0" w:space="0" w:color="auto"/>
                        <w:right w:val="none" w:sz="0" w:space="0" w:color="auto"/>
                      </w:divBdr>
                    </w:div>
                    <w:div w:id="3017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165</cp:revision>
  <dcterms:created xsi:type="dcterms:W3CDTF">2017-01-26T06:57:00Z</dcterms:created>
  <dcterms:modified xsi:type="dcterms:W3CDTF">2017-01-26T18:45:00Z</dcterms:modified>
</cp:coreProperties>
</file>