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DA" w:rsidRPr="00335D37" w:rsidRDefault="004A3CDA" w:rsidP="004A3CDA">
      <w:pPr>
        <w:spacing w:after="0" w:line="480" w:lineRule="auto"/>
        <w:contextualSpacing/>
      </w:pPr>
      <w:r w:rsidRPr="00335D37">
        <w:t>Student’s Name</w:t>
      </w:r>
    </w:p>
    <w:p w:rsidR="004A3CDA" w:rsidRPr="00335D37" w:rsidRDefault="004A3CDA" w:rsidP="004A3CDA">
      <w:pPr>
        <w:spacing w:after="0" w:line="480" w:lineRule="auto"/>
        <w:contextualSpacing/>
      </w:pPr>
      <w:r>
        <w:t xml:space="preserve">Instructor </w:t>
      </w:r>
    </w:p>
    <w:p w:rsidR="004A3CDA" w:rsidRPr="00335D37" w:rsidRDefault="004A3CDA" w:rsidP="004A3CDA">
      <w:pPr>
        <w:spacing w:after="0" w:line="480" w:lineRule="auto"/>
        <w:contextualSpacing/>
      </w:pPr>
      <w:r w:rsidRPr="00335D37">
        <w:t xml:space="preserve">Course </w:t>
      </w:r>
    </w:p>
    <w:p w:rsidR="004A3CDA" w:rsidRPr="00335D37" w:rsidRDefault="004A3CDA" w:rsidP="004A3CDA">
      <w:pPr>
        <w:spacing w:after="0" w:line="480" w:lineRule="auto"/>
        <w:contextualSpacing/>
      </w:pPr>
      <w:r w:rsidRPr="00335D37">
        <w:t xml:space="preserve">Date </w:t>
      </w:r>
    </w:p>
    <w:p w:rsidR="00A767DA" w:rsidRDefault="00487B8E" w:rsidP="004A3CDA">
      <w:pPr>
        <w:spacing w:line="480" w:lineRule="auto"/>
        <w:jc w:val="center"/>
      </w:pPr>
      <w:r>
        <w:t>Opinion</w:t>
      </w:r>
    </w:p>
    <w:p w:rsidR="003A6C9C" w:rsidRDefault="003A6C9C" w:rsidP="004A3CDA">
      <w:pPr>
        <w:spacing w:line="480" w:lineRule="auto"/>
        <w:ind w:firstLine="720"/>
      </w:pPr>
      <w:r>
        <w:t xml:space="preserve">The company’s products have a lot of potential in the Canadian market. Firstly, from the new drugs the Canada has a huge market based on the people covered by medical insurance with over 70%. Moreover, the review process takes only two stages that normally take about 1 year or 1 and a half years before market authorization. Canada also offers similar approval processes with other international regulatory systems including the FDA and the EU. This means that new drug approvals follow similar processes, which can be replicated to make the review faster in Canada. </w:t>
      </w:r>
    </w:p>
    <w:p w:rsidR="00487B8E" w:rsidRDefault="003A6C9C" w:rsidP="004A3CDA">
      <w:pPr>
        <w:spacing w:line="480" w:lineRule="auto"/>
        <w:ind w:firstLine="720"/>
      </w:pPr>
      <w:r>
        <w:t xml:space="preserve">For medical devices and pharmaceutical products, the Canadian regulatory market does not have strict guidelines for approval. Medical devices are reviewed by the therapeutic products directorate through a reviewer and division manager. This makes the process effective and efficient. </w:t>
      </w:r>
    </w:p>
    <w:p w:rsidR="00843697" w:rsidRDefault="00843697" w:rsidP="004A3CDA">
      <w:pPr>
        <w:spacing w:line="480" w:lineRule="auto"/>
        <w:ind w:firstLine="720"/>
      </w:pPr>
      <w:r>
        <w:t xml:space="preserve">The </w:t>
      </w:r>
      <w:r>
        <w:t>Patented Medicines Price Review Board</w:t>
      </w:r>
      <w:r>
        <w:t xml:space="preserve"> is a great policy approach since it ensures that drug manufacturers do not manipulate or exploit their customers or the health industry. This will also enable effective or efficient competition among drug manufacturers. This means that the company will be able to compete effectively without having to adopt pricing strategies. Nonetheless, it still has no authority for taking much action, but offers a level playing field.</w:t>
      </w:r>
    </w:p>
    <w:p w:rsidR="00843697" w:rsidRDefault="00843697" w:rsidP="004A3CDA">
      <w:pPr>
        <w:spacing w:line="480" w:lineRule="auto"/>
        <w:ind w:firstLine="720"/>
      </w:pPr>
      <w:r>
        <w:lastRenderedPageBreak/>
        <w:t xml:space="preserve">The same idea of the </w:t>
      </w:r>
      <w:r>
        <w:t>Patented Medicines Price Review Board</w:t>
      </w:r>
      <w:r>
        <w:t xml:space="preserve"> could be a good idea in the U.S. this is because most pharmaceutical companies do not share such information with policy makers. This kind of information on pricing as well as research and development can help track trends in healthcare that can aid in policy development. </w:t>
      </w:r>
      <w:r w:rsidR="00E74643">
        <w:t>Overall,</w:t>
      </w:r>
      <w:r w:rsidR="002F4A2C">
        <w:t xml:space="preserve"> this would be a good</w:t>
      </w:r>
      <w:r w:rsidR="00E74643">
        <w:t xml:space="preserve"> idea to replicate</w:t>
      </w:r>
      <w:r w:rsidR="002F4A2C">
        <w:t xml:space="preserve"> such a board</w:t>
      </w:r>
      <w:r w:rsidR="00E74643">
        <w:t xml:space="preserve"> in the U.S market</w:t>
      </w:r>
      <w:r w:rsidR="002F4A2C">
        <w:t xml:space="preserve"> and industry</w:t>
      </w:r>
      <w:r w:rsidR="00E74643">
        <w:t xml:space="preserve">. </w:t>
      </w:r>
      <w:bookmarkStart w:id="0" w:name="_GoBack"/>
      <w:bookmarkEnd w:id="0"/>
    </w:p>
    <w:sectPr w:rsidR="008436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172" w:rsidRDefault="001E6172" w:rsidP="004A3CDA">
      <w:pPr>
        <w:spacing w:after="0" w:line="240" w:lineRule="auto"/>
      </w:pPr>
      <w:r>
        <w:separator/>
      </w:r>
    </w:p>
  </w:endnote>
  <w:endnote w:type="continuationSeparator" w:id="0">
    <w:p w:rsidR="001E6172" w:rsidRDefault="001E6172" w:rsidP="004A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172" w:rsidRDefault="001E6172" w:rsidP="004A3CDA">
      <w:pPr>
        <w:spacing w:after="0" w:line="240" w:lineRule="auto"/>
      </w:pPr>
      <w:r>
        <w:separator/>
      </w:r>
    </w:p>
  </w:footnote>
  <w:footnote w:type="continuationSeparator" w:id="0">
    <w:p w:rsidR="001E6172" w:rsidRDefault="001E6172" w:rsidP="004A3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DA" w:rsidRDefault="004A3CDA">
    <w:pPr>
      <w:pStyle w:val="Header"/>
      <w:jc w:val="right"/>
    </w:pPr>
    <w:r>
      <w:t xml:space="preserve">Surname </w:t>
    </w:r>
    <w:sdt>
      <w:sdtPr>
        <w:id w:val="15494149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F4A2C">
          <w:rPr>
            <w:noProof/>
          </w:rPr>
          <w:t>2</w:t>
        </w:r>
        <w:r>
          <w:rPr>
            <w:noProof/>
          </w:rPr>
          <w:fldChar w:fldCharType="end"/>
        </w:r>
      </w:sdtContent>
    </w:sdt>
  </w:p>
  <w:p w:rsidR="004A3CDA" w:rsidRDefault="004A3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B8E"/>
    <w:rsid w:val="001E6172"/>
    <w:rsid w:val="002F4A2C"/>
    <w:rsid w:val="003A6C9C"/>
    <w:rsid w:val="00487B8E"/>
    <w:rsid w:val="004A3CDA"/>
    <w:rsid w:val="005F5D8A"/>
    <w:rsid w:val="00843697"/>
    <w:rsid w:val="00A767DA"/>
    <w:rsid w:val="00DB50EB"/>
    <w:rsid w:val="00E7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DA"/>
  </w:style>
  <w:style w:type="paragraph" w:styleId="Footer">
    <w:name w:val="footer"/>
    <w:basedOn w:val="Normal"/>
    <w:link w:val="FooterChar"/>
    <w:uiPriority w:val="99"/>
    <w:unhideWhenUsed/>
    <w:rsid w:val="004A3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DA"/>
  </w:style>
  <w:style w:type="paragraph" w:styleId="Footer">
    <w:name w:val="footer"/>
    <w:basedOn w:val="Normal"/>
    <w:link w:val="FooterChar"/>
    <w:uiPriority w:val="99"/>
    <w:unhideWhenUsed/>
    <w:rsid w:val="004A3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6</cp:revision>
  <dcterms:created xsi:type="dcterms:W3CDTF">2017-07-05T14:55:00Z</dcterms:created>
  <dcterms:modified xsi:type="dcterms:W3CDTF">2017-07-05T15:28:00Z</dcterms:modified>
</cp:coreProperties>
</file>