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495" w:rsidRDefault="00843495" w:rsidP="00843495">
      <w:pPr>
        <w:spacing w:after="0" w:line="480" w:lineRule="auto"/>
        <w:rPr>
          <w:rFonts w:cs="Times New Roman"/>
          <w:szCs w:val="24"/>
        </w:rPr>
      </w:pPr>
      <w:r>
        <w:rPr>
          <w:rFonts w:cs="Times New Roman"/>
          <w:szCs w:val="24"/>
        </w:rPr>
        <w:t>Name</w:t>
      </w:r>
    </w:p>
    <w:p w:rsidR="00843495" w:rsidRDefault="00843495" w:rsidP="00843495">
      <w:pPr>
        <w:spacing w:after="0" w:line="480" w:lineRule="auto"/>
        <w:rPr>
          <w:rFonts w:cs="Times New Roman"/>
          <w:szCs w:val="24"/>
        </w:rPr>
      </w:pPr>
      <w:r>
        <w:rPr>
          <w:rFonts w:cs="Times New Roman"/>
          <w:szCs w:val="24"/>
        </w:rPr>
        <w:t>Instructor</w:t>
      </w:r>
    </w:p>
    <w:p w:rsidR="00843495" w:rsidRDefault="00843495" w:rsidP="00843495">
      <w:pPr>
        <w:spacing w:after="0" w:line="480" w:lineRule="auto"/>
        <w:rPr>
          <w:rFonts w:cs="Times New Roman"/>
          <w:szCs w:val="24"/>
        </w:rPr>
      </w:pPr>
      <w:r>
        <w:rPr>
          <w:rFonts w:cs="Times New Roman"/>
          <w:szCs w:val="24"/>
        </w:rPr>
        <w:t>Course</w:t>
      </w:r>
    </w:p>
    <w:p w:rsidR="00843495" w:rsidRDefault="00843495" w:rsidP="00843495">
      <w:pPr>
        <w:spacing w:after="0" w:line="480" w:lineRule="auto"/>
        <w:rPr>
          <w:rFonts w:cs="Times New Roman"/>
          <w:b/>
          <w:szCs w:val="24"/>
        </w:rPr>
      </w:pPr>
      <w:r>
        <w:rPr>
          <w:rFonts w:cs="Times New Roman"/>
          <w:szCs w:val="24"/>
        </w:rPr>
        <w:t>Date</w:t>
      </w:r>
    </w:p>
    <w:p w:rsidR="004116EA" w:rsidRDefault="004D27F0" w:rsidP="00843495">
      <w:pPr>
        <w:spacing w:line="480" w:lineRule="auto"/>
        <w:jc w:val="center"/>
      </w:pPr>
      <w:r>
        <w:t>Report</w:t>
      </w:r>
    </w:p>
    <w:p w:rsidR="0057454A" w:rsidRDefault="007B79A6" w:rsidP="00843495">
      <w:pPr>
        <w:spacing w:line="480" w:lineRule="auto"/>
        <w:ind w:firstLine="720"/>
        <w:rPr>
          <w:rFonts w:eastAsia="Times New Roman" w:cs="Times New Roman"/>
          <w:color w:val="000000"/>
          <w:szCs w:val="24"/>
        </w:rPr>
      </w:pPr>
      <w:r>
        <w:t xml:space="preserve">Japan is of the largest economies </w:t>
      </w:r>
      <w:r w:rsidR="00526D25">
        <w:t xml:space="preserve">in the world </w:t>
      </w:r>
      <w:r w:rsidR="005F0EF0">
        <w:t xml:space="preserve">and a viable market for </w:t>
      </w:r>
      <w:r w:rsidR="005F0EF0">
        <w:rPr>
          <w:rFonts w:eastAsia="Times New Roman" w:cs="Times New Roman"/>
          <w:color w:val="000000"/>
          <w:szCs w:val="24"/>
        </w:rPr>
        <w:t>Sematic Worldwide Global Regulatory Company</w:t>
      </w:r>
      <w:r w:rsidR="00CC3B1A">
        <w:rPr>
          <w:rFonts w:eastAsia="Times New Roman" w:cs="Times New Roman"/>
          <w:color w:val="000000"/>
          <w:szCs w:val="24"/>
        </w:rPr>
        <w:t xml:space="preserve">. Nonetheless, its regulatory process in drugs and food are different. Currently, the most lucrative and viable product for market authorization in Japan is medical devices and </w:t>
      </w:r>
      <w:r w:rsidR="0057454A">
        <w:rPr>
          <w:rFonts w:eastAsia="Times New Roman" w:cs="Times New Roman"/>
          <w:color w:val="000000"/>
          <w:szCs w:val="24"/>
        </w:rPr>
        <w:t xml:space="preserve">animal pharmaceuticals. The company will handle class I and class II devices that are not highly regulated. For general devices or low risks devices only a third party certification is required. Moreover, general devices do not require approval for sale or manufacture. However, the review process for market authorization is similar to that of drugs under the PMDA. Despite this, about 90% of medical devices are approved for market authorization within the one year. This means that they take minimal time for market authorization. </w:t>
      </w:r>
    </w:p>
    <w:p w:rsidR="004D27F0" w:rsidRDefault="0057454A" w:rsidP="00843495">
      <w:pPr>
        <w:spacing w:line="480" w:lineRule="auto"/>
        <w:ind w:firstLine="720"/>
      </w:pPr>
      <w:r>
        <w:rPr>
          <w:rFonts w:eastAsia="Times New Roman" w:cs="Times New Roman"/>
          <w:color w:val="000000"/>
          <w:szCs w:val="24"/>
        </w:rPr>
        <w:t xml:space="preserve">Human pharmaceuticals are lucrative in Japan compared to other markets. This is because the review process requires phase I trials to be conducted exclusively in Japan. The first phase determines where other trials require being in Japan as well. Additionally, Japan also regulates the dosage of drugs and its dosages are normally smaller compared to other markets in Europe and America. This is also a down side for the company since minimal doses mean minimal profits or sales. Again, Japan has a drug lag where new drugs take about 2.5 years before they can be approved, which is less in America at only 504 days. </w:t>
      </w:r>
      <w:r w:rsidR="00843495">
        <w:rPr>
          <w:rFonts w:eastAsia="Times New Roman" w:cs="Times New Roman"/>
          <w:color w:val="000000"/>
          <w:szCs w:val="24"/>
        </w:rPr>
        <w:t xml:space="preserve">However, for vet drugs, the review process is not as rigorous as for human drugs, meaning it is easier and cheaper to </w:t>
      </w:r>
      <w:r w:rsidR="00843495">
        <w:rPr>
          <w:rFonts w:eastAsia="Times New Roman" w:cs="Times New Roman"/>
          <w:color w:val="000000"/>
          <w:szCs w:val="24"/>
        </w:rPr>
        <w:lastRenderedPageBreak/>
        <w:t xml:space="preserve">market these products. Overall, medical devices and vet drugs would be the best products for market authorization in Japan compared to human pharmaceuticals. </w:t>
      </w:r>
      <w:r>
        <w:rPr>
          <w:rFonts w:eastAsia="Times New Roman" w:cs="Times New Roman"/>
          <w:color w:val="000000"/>
          <w:szCs w:val="24"/>
        </w:rPr>
        <w:t xml:space="preserve">      </w:t>
      </w:r>
    </w:p>
    <w:sectPr w:rsidR="004D27F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305" w:rsidRDefault="000D5305" w:rsidP="00B114C4">
      <w:pPr>
        <w:spacing w:after="0" w:line="240" w:lineRule="auto"/>
      </w:pPr>
      <w:r>
        <w:separator/>
      </w:r>
    </w:p>
  </w:endnote>
  <w:endnote w:type="continuationSeparator" w:id="0">
    <w:p w:rsidR="000D5305" w:rsidRDefault="000D5305" w:rsidP="00B11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4C4" w:rsidRDefault="00B114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4C4" w:rsidRDefault="00B114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4C4" w:rsidRDefault="00B114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305" w:rsidRDefault="000D5305" w:rsidP="00B114C4">
      <w:pPr>
        <w:spacing w:after="0" w:line="240" w:lineRule="auto"/>
      </w:pPr>
      <w:r>
        <w:separator/>
      </w:r>
    </w:p>
  </w:footnote>
  <w:footnote w:type="continuationSeparator" w:id="0">
    <w:p w:rsidR="000D5305" w:rsidRDefault="000D5305" w:rsidP="00B114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4C4" w:rsidRDefault="00B114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4C4" w:rsidRDefault="00B114C4">
    <w:pPr>
      <w:pStyle w:val="Header"/>
      <w:jc w:val="right"/>
    </w:pPr>
    <w:r>
      <w:t xml:space="preserve">Surname </w:t>
    </w:r>
    <w:bookmarkStart w:id="0" w:name="_GoBack"/>
    <w:bookmarkEnd w:id="0"/>
    <w:sdt>
      <w:sdtPr>
        <w:id w:val="207739404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B114C4" w:rsidRDefault="00B114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4C4" w:rsidRDefault="00B114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7F0"/>
    <w:rsid w:val="000D5305"/>
    <w:rsid w:val="002B6539"/>
    <w:rsid w:val="004D27F0"/>
    <w:rsid w:val="00526D25"/>
    <w:rsid w:val="0057454A"/>
    <w:rsid w:val="005F0EF0"/>
    <w:rsid w:val="007B79A6"/>
    <w:rsid w:val="00843495"/>
    <w:rsid w:val="009867DD"/>
    <w:rsid w:val="00B114C4"/>
    <w:rsid w:val="00CC3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14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4C4"/>
  </w:style>
  <w:style w:type="paragraph" w:styleId="Footer">
    <w:name w:val="footer"/>
    <w:basedOn w:val="Normal"/>
    <w:link w:val="FooterChar"/>
    <w:uiPriority w:val="99"/>
    <w:unhideWhenUsed/>
    <w:rsid w:val="00B114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4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14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4C4"/>
  </w:style>
  <w:style w:type="paragraph" w:styleId="Footer">
    <w:name w:val="footer"/>
    <w:basedOn w:val="Normal"/>
    <w:link w:val="FooterChar"/>
    <w:uiPriority w:val="99"/>
    <w:unhideWhenUsed/>
    <w:rsid w:val="00B114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58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262</Words>
  <Characters>1499</Characters>
  <Application>Microsoft Office Word</Application>
  <DocSecurity>0</DocSecurity>
  <Lines>12</Lines>
  <Paragraphs>3</Paragraphs>
  <ScaleCrop>false</ScaleCrop>
  <Company/>
  <LinksUpToDate>false</LinksUpToDate>
  <CharactersWithSpaces>1758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8</cp:revision>
  <dcterms:created xsi:type="dcterms:W3CDTF">2017-06-27T16:03:00Z</dcterms:created>
  <dcterms:modified xsi:type="dcterms:W3CDTF">2017-06-27T16:17:00Z</dcterms:modified>
</cp:coreProperties>
</file>