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6C0934" w:rsidRDefault="006C0934" w:rsidP="00F6081D">
      <w:pPr>
        <w:spacing w:line="480" w:lineRule="auto"/>
        <w:jc w:val="center"/>
      </w:pPr>
      <w:r>
        <w:t>Removal of abuse against women of indigenous communities</w:t>
      </w:r>
    </w:p>
    <w:p w:rsidR="006C0934" w:rsidRDefault="006C0934" w:rsidP="00F6081D">
      <w:pPr>
        <w:spacing w:line="480" w:lineRule="auto"/>
        <w:jc w:val="center"/>
      </w:pPr>
      <w:r>
        <w:t>Student’s Name</w:t>
      </w:r>
    </w:p>
    <w:p w:rsidR="006C0934" w:rsidRDefault="006C0934" w:rsidP="00F6081D">
      <w:pPr>
        <w:spacing w:line="480" w:lineRule="auto"/>
        <w:jc w:val="center"/>
      </w:pPr>
      <w:r>
        <w:t xml:space="preserve">Institutional Affiliation  </w:t>
      </w: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E1036D" w:rsidRDefault="007A6930" w:rsidP="00F6081D">
      <w:pPr>
        <w:spacing w:line="480" w:lineRule="auto"/>
        <w:jc w:val="center"/>
      </w:pPr>
      <w:r>
        <w:lastRenderedPageBreak/>
        <w:t>Removal of abuse against women of indigenous communities</w:t>
      </w:r>
    </w:p>
    <w:p w:rsidR="000A6ED6" w:rsidRDefault="000A6ED6" w:rsidP="00F6081D">
      <w:pPr>
        <w:spacing w:line="480" w:lineRule="auto"/>
        <w:ind w:firstLine="720"/>
      </w:pPr>
      <w:r>
        <w:t xml:space="preserve">Indigenous women have faced numerous challenges in integrating into and struggling for equality in the modern society. Most of the issues are deeply rooted to events and circumstances of the colonial era and the burden placed by European masculine system on indigenous communities. The increased exploitation and oppression in the colonial era have developed a commonality in terms of experience to justify a unified tactic to social change. The following paper aims at highlighting the problems faced by indigenous women and offering practical solutions to these problems. </w:t>
      </w:r>
    </w:p>
    <w:p w:rsidR="002A5059" w:rsidRDefault="00B54E32" w:rsidP="00F6081D">
      <w:pPr>
        <w:spacing w:line="480" w:lineRule="auto"/>
        <w:ind w:firstLine="720"/>
      </w:pPr>
      <w:r>
        <w:t>Indigenous women face increased challenges in the world all over. They have become economically and socially marginalized from the contemporary society. The continuous oppression and break up of indigenous families and communities due to inefficient government policies has had a great tool on indigenous women. Most indigenous women have not been pushed to the limits and are constantly engaging in drugs, prostitution, living under extreme homelessness and poverty</w:t>
      </w:r>
      <w:r w:rsidR="00573F7B">
        <w:t xml:space="preserve"> (</w:t>
      </w:r>
      <w:proofErr w:type="spellStart"/>
      <w:r w:rsidR="00573F7B">
        <w:t>Goudrea</w:t>
      </w:r>
      <w:proofErr w:type="spellEnd"/>
      <w:r w:rsidR="00573F7B">
        <w:t xml:space="preserve">, </w:t>
      </w:r>
      <w:r w:rsidR="00573F7B">
        <w:t>2010)</w:t>
      </w:r>
      <w:r>
        <w:t>. This has led to a reduced life expectancy among indigenous women in the community. Currently, the prevalence of HIV/AIDS, alcoholism, diabetes, suicide, and tobacco addition is up to 8 times higher than that of non-indigenous women</w:t>
      </w:r>
      <w:r w:rsidR="00B13A42">
        <w:t xml:space="preserve"> </w:t>
      </w:r>
      <w:r w:rsidR="00B13A42">
        <w:t>(</w:t>
      </w:r>
      <w:proofErr w:type="spellStart"/>
      <w:r w:rsidR="00B13A42">
        <w:t>Goudrea</w:t>
      </w:r>
      <w:proofErr w:type="spellEnd"/>
      <w:r w:rsidR="00B13A42">
        <w:t>, 2010)</w:t>
      </w:r>
      <w:r>
        <w:t xml:space="preserve">. Additionally, these problems have also resulted in the high number of single mothers in indigenous communities. Indigenous women are also at risk of domestic violence especially in marital relationships. This includes emotional, physical, and psychological violence. Indigenous women are also likely to be physically sexually abused including women and children. </w:t>
      </w:r>
    </w:p>
    <w:p w:rsidR="006B149F" w:rsidRDefault="002A5059" w:rsidP="00F6081D">
      <w:pPr>
        <w:spacing w:line="480" w:lineRule="auto"/>
        <w:ind w:firstLine="720"/>
      </w:pPr>
      <w:r>
        <w:lastRenderedPageBreak/>
        <w:t xml:space="preserve">One </w:t>
      </w:r>
      <w:r w:rsidR="000C56D4">
        <w:t>of the key issues that caus</w:t>
      </w:r>
      <w:r w:rsidR="00FE2C99">
        <w:t>e</w:t>
      </w:r>
      <w:r>
        <w:t xml:space="preserve"> these challenges is lack of education and opportunities. It is reported that indigenous women are more likely to illustrate reckless behavior such as smoking or alcohol abuse while being pregnant</w:t>
      </w:r>
      <w:r w:rsidR="00B13A42">
        <w:t xml:space="preserve"> (</w:t>
      </w:r>
      <w:r w:rsidR="00B13A42" w:rsidRPr="00DE1787">
        <w:rPr>
          <w:rFonts w:eastAsia="Times New Roman" w:cs="Times New Roman"/>
          <w:color w:val="auto"/>
          <w:szCs w:val="24"/>
        </w:rPr>
        <w:t xml:space="preserve">Stephens, </w:t>
      </w:r>
      <w:r w:rsidR="00B13A42" w:rsidRPr="00B13A42">
        <w:rPr>
          <w:rFonts w:eastAsia="Times New Roman" w:cs="Times New Roman"/>
          <w:i/>
          <w:color w:val="auto"/>
          <w:szCs w:val="24"/>
        </w:rPr>
        <w:t>et al.,</w:t>
      </w:r>
      <w:r w:rsidR="00B13A42">
        <w:rPr>
          <w:rFonts w:eastAsia="Times New Roman" w:cs="Times New Roman"/>
          <w:color w:val="auto"/>
          <w:szCs w:val="24"/>
        </w:rPr>
        <w:t xml:space="preserve"> </w:t>
      </w:r>
      <w:r w:rsidR="00B13A42" w:rsidRPr="00DE1787">
        <w:rPr>
          <w:rFonts w:eastAsia="Times New Roman" w:cs="Times New Roman"/>
          <w:color w:val="auto"/>
          <w:szCs w:val="24"/>
        </w:rPr>
        <w:t>2006)</w:t>
      </w:r>
      <w:r>
        <w:t>. This is mostly due to the lack of education as well as awareness on the detrimental effects of such habits. Additionally, young indigenous women migrate to urban cities in search for opportunities including education and employment. Most indigenous communities lack the basic or suitable basic needs including housing, healthcare facilities, and education services</w:t>
      </w:r>
      <w:r w:rsidR="00070BB5">
        <w:t xml:space="preserve"> </w:t>
      </w:r>
      <w:r w:rsidR="00070BB5">
        <w:t>(</w:t>
      </w:r>
      <w:r w:rsidR="00070BB5" w:rsidRPr="00DE1787">
        <w:rPr>
          <w:rFonts w:eastAsia="Times New Roman" w:cs="Times New Roman"/>
          <w:color w:val="auto"/>
          <w:szCs w:val="24"/>
        </w:rPr>
        <w:t xml:space="preserve">Stephens, </w:t>
      </w:r>
      <w:r w:rsidR="00070BB5" w:rsidRPr="00B13A42">
        <w:rPr>
          <w:rFonts w:eastAsia="Times New Roman" w:cs="Times New Roman"/>
          <w:i/>
          <w:color w:val="auto"/>
          <w:szCs w:val="24"/>
        </w:rPr>
        <w:t>et al.,</w:t>
      </w:r>
      <w:r w:rsidR="00070BB5">
        <w:rPr>
          <w:rFonts w:eastAsia="Times New Roman" w:cs="Times New Roman"/>
          <w:color w:val="auto"/>
          <w:szCs w:val="24"/>
        </w:rPr>
        <w:t xml:space="preserve"> </w:t>
      </w:r>
      <w:r w:rsidR="00070BB5" w:rsidRPr="00DE1787">
        <w:rPr>
          <w:rFonts w:eastAsia="Times New Roman" w:cs="Times New Roman"/>
          <w:color w:val="auto"/>
          <w:szCs w:val="24"/>
        </w:rPr>
        <w:t>2006)</w:t>
      </w:r>
      <w:r>
        <w:t xml:space="preserve">. </w:t>
      </w:r>
      <w:r w:rsidR="00FE2C99">
        <w:t xml:space="preserve">Indigenous women have also </w:t>
      </w:r>
      <w:r w:rsidR="006B149F">
        <w:t>received</w:t>
      </w:r>
      <w:r w:rsidR="00FE2C99">
        <w:t xml:space="preserve"> minimal to know recognition in terms of government policies such as ownership of land. This has been a great impediment to empower indigenous women as their communities are male dominated</w:t>
      </w:r>
      <w:r w:rsidR="00070BB5">
        <w:t xml:space="preserve"> </w:t>
      </w:r>
      <w:r w:rsidR="00070BB5">
        <w:t>(</w:t>
      </w:r>
      <w:r w:rsidR="00070BB5" w:rsidRPr="00DE1787">
        <w:rPr>
          <w:rFonts w:eastAsia="Times New Roman" w:cs="Times New Roman"/>
          <w:color w:val="auto"/>
          <w:szCs w:val="24"/>
        </w:rPr>
        <w:t xml:space="preserve">Stephens, </w:t>
      </w:r>
      <w:r w:rsidR="00070BB5" w:rsidRPr="00B13A42">
        <w:rPr>
          <w:rFonts w:eastAsia="Times New Roman" w:cs="Times New Roman"/>
          <w:i/>
          <w:color w:val="auto"/>
          <w:szCs w:val="24"/>
        </w:rPr>
        <w:t>et al.,</w:t>
      </w:r>
      <w:r w:rsidR="00070BB5">
        <w:rPr>
          <w:rFonts w:eastAsia="Times New Roman" w:cs="Times New Roman"/>
          <w:color w:val="auto"/>
          <w:szCs w:val="24"/>
        </w:rPr>
        <w:t xml:space="preserve"> </w:t>
      </w:r>
      <w:r w:rsidR="00070BB5" w:rsidRPr="00DE1787">
        <w:rPr>
          <w:rFonts w:eastAsia="Times New Roman" w:cs="Times New Roman"/>
          <w:color w:val="auto"/>
          <w:szCs w:val="24"/>
        </w:rPr>
        <w:t>2006)</w:t>
      </w:r>
      <w:r w:rsidR="00FE2C99">
        <w:t xml:space="preserve">. These injustices stretch to the violation of basic human rights. Indigenous are mostly discriminated in most government services such as child support and healthcare services. </w:t>
      </w:r>
      <w:r w:rsidR="006B149F">
        <w:t>This is due to the increased underrepresentation of indigenous women who do not participate fully in the political process. The indigenous political leadership is highly male-dominated. Overall, these are some of the major issue and problems influencing indigenous women. The following part offers practical solutions to these problems based on numerous sociological concepts.</w:t>
      </w:r>
    </w:p>
    <w:p w:rsidR="00270D76" w:rsidRDefault="006B149F" w:rsidP="00F6081D">
      <w:pPr>
        <w:spacing w:line="480" w:lineRule="auto"/>
        <w:ind w:firstLine="720"/>
      </w:pPr>
      <w:r>
        <w:t xml:space="preserve">As a community, there are numerous practical solutions that can end the abuse against indigenous women in the community. Firstly, in the view of postmodernism, it is popularly believed that there a few with the power and authority to remove the status or current situation of indigenous communities, which is false. The community holds the greatest power in ending stereotypes and abuses against indigenous women. A practical solution to most of the abuses is grassroots campaigns </w:t>
      </w:r>
      <w:r w:rsidR="001D181C">
        <w:t xml:space="preserve">aimed at making a commitment to standup against violence against indigenous women and children. Such a campaign should be designed as a commitment and </w:t>
      </w:r>
      <w:r w:rsidR="001D181C">
        <w:lastRenderedPageBreak/>
        <w:t>pledge to respect, protect, and honor indigenous women in one’s personal life and the community. Men should mostly be recruited in such campaigns. For instance, in Canada, the Moose Hide campaign is a community-based movement that encourage indigenous and non-indigenous men to standup against abuse of indigenous women by wearing a Moose Hide badge</w:t>
      </w:r>
      <w:r w:rsidR="00DE1787">
        <w:t xml:space="preserve"> (</w:t>
      </w:r>
      <w:r w:rsidR="00DE1787">
        <w:t>National Asso</w:t>
      </w:r>
      <w:r w:rsidR="00DE1787">
        <w:t xml:space="preserve">ciation of Friendship Centers, </w:t>
      </w:r>
      <w:r w:rsidR="00DE1787">
        <w:t>2017)</w:t>
      </w:r>
      <w:r w:rsidR="001D181C">
        <w:t xml:space="preserve">. Members of a community should be encouraged to activate similar campaigns in indigenous and non-indigenous communities. </w:t>
      </w:r>
    </w:p>
    <w:p w:rsidR="007A6930" w:rsidRDefault="00270D76" w:rsidP="00F6081D">
      <w:pPr>
        <w:spacing w:line="480" w:lineRule="auto"/>
        <w:ind w:firstLine="720"/>
      </w:pPr>
      <w:r>
        <w:t xml:space="preserve">Additionally, as a community, there needs to be awareness to educate men on their traditional roles in terms of respecting women. Most of the violence against women starts with disrespect. Disrespect </w:t>
      </w:r>
      <w:r w:rsidR="00654400">
        <w:t>develops from</w:t>
      </w:r>
      <w:r>
        <w:t xml:space="preserve"> what people see, think, hear, and what the culture or mainstream media teaches. Violence against indigenous women is almost solely committed by men. Therefore, th</w:t>
      </w:r>
      <w:r w:rsidR="00654400">
        <w:t>e</w:t>
      </w:r>
      <w:r>
        <w:t xml:space="preserve"> community should partner with community organizations to educate young men on their traditional roles in the community. Men and young </w:t>
      </w:r>
      <w:r w:rsidR="002A00E4">
        <w:t>men should be offered suitable opportunities to reconnect to their traditional roles, which in turn will develop the awareness of ending violence against indigenous women</w:t>
      </w:r>
      <w:r w:rsidR="004650FD">
        <w:t xml:space="preserve"> </w:t>
      </w:r>
      <w:r w:rsidR="004650FD">
        <w:t>(National Association of Friendship Centers, 2017)</w:t>
      </w:r>
      <w:r w:rsidR="002A00E4">
        <w:t>.</w:t>
      </w:r>
      <w:r w:rsidR="00654400">
        <w:t xml:space="preserve"> </w:t>
      </w:r>
      <w:r w:rsidR="003E1B7E">
        <w:t xml:space="preserve">Communities should partner with local organizations such as schools, churches, or youth groups. These are the most likely places where young men and women can be found.  </w:t>
      </w:r>
      <w:r w:rsidR="002A00E4">
        <w:t xml:space="preserve"> </w:t>
      </w:r>
      <w:r>
        <w:t xml:space="preserve">  </w:t>
      </w:r>
      <w:r w:rsidR="001D181C">
        <w:t xml:space="preserve">  </w:t>
      </w:r>
      <w:r w:rsidR="006B149F">
        <w:t xml:space="preserve">  </w:t>
      </w:r>
    </w:p>
    <w:p w:rsidR="00533E81" w:rsidRDefault="003E1B7E" w:rsidP="00F6081D">
      <w:pPr>
        <w:spacing w:line="480" w:lineRule="auto"/>
        <w:ind w:firstLine="720"/>
      </w:pPr>
      <w:r>
        <w:t xml:space="preserve">The community can also create awareness to ending the abuses against indigenous women through community-based events. Members of community should organize numerous public events such as a football tournament, </w:t>
      </w:r>
      <w:r w:rsidR="00A93B4D">
        <w:t xml:space="preserve">cooking contest, or a walk to create awareness on abuses against indigenous women. </w:t>
      </w:r>
      <w:r w:rsidR="006B4ACE">
        <w:t xml:space="preserve">Influential people in the community such as coaches, community leaders can easily mobilize people in the community to support such causes. Moreover, partnering with schools and other civil and human rights-based organizations can effectively support such a cause. </w:t>
      </w:r>
    </w:p>
    <w:p w:rsidR="00D70BF1" w:rsidRDefault="006B4ACE" w:rsidP="00F6081D">
      <w:pPr>
        <w:spacing w:line="480" w:lineRule="auto"/>
        <w:ind w:firstLine="720"/>
      </w:pPr>
      <w:r>
        <w:lastRenderedPageBreak/>
        <w:t>Additionally,</w:t>
      </w:r>
      <w:r w:rsidR="00533E81">
        <w:t xml:space="preserve"> the community should empower aboriginal women by giving them leadership roles through supporting their grassroots women groups. This is based on functionalism, where the proper solution is assimilating indigenous communities into the mainstream culture. The community can show support for indigenous women by organizing fundraisers or charitable fairs for these groups. However, it is important to ensure that the indigenous women are offered leadership roles. Most indigenous women have expressed discontent with being led by white women as they do not tend to understand their goals and they often judge. </w:t>
      </w:r>
      <w:r w:rsidR="00CB6025">
        <w:t xml:space="preserve">If only the community is able to support indigenous </w:t>
      </w:r>
      <w:r w:rsidR="009801AE">
        <w:t>women’s groups, then most of the injustices can be addressed. This includes developing neighborhood watches that allow people to look out for any form off violence and report it to the police. This is because most abuses against indigenous women go unreported due to lack of proper resources for reporting as well as lack of privacy or discretion in most communities where resources are closely located to the community</w:t>
      </w:r>
      <w:r w:rsidR="00070BB5">
        <w:t xml:space="preserve"> </w:t>
      </w:r>
      <w:r w:rsidR="00070BB5">
        <w:t>(</w:t>
      </w:r>
      <w:proofErr w:type="spellStart"/>
      <w:r w:rsidR="00070BB5">
        <w:t>Goudrea</w:t>
      </w:r>
      <w:proofErr w:type="spellEnd"/>
      <w:r w:rsidR="00070BB5">
        <w:t>, 2010)</w:t>
      </w:r>
      <w:r w:rsidR="009801AE">
        <w:t xml:space="preserve">. Additionally, the community should also </w:t>
      </w:r>
      <w:r w:rsidR="00D70BF1">
        <w:t xml:space="preserve">support the indigenous women groups through allocation of resources in the community such as facilities for holding meetings, opportunities to develop businesses, and easier access to resources. Offering equipment such as computers, internet, books, and experts in business development can encourage and change the face or ideology of indigenous women as lesser than other women. </w:t>
      </w:r>
    </w:p>
    <w:p w:rsidR="003E1B7E" w:rsidRDefault="00D70BF1" w:rsidP="00F6081D">
      <w:pPr>
        <w:spacing w:line="480" w:lineRule="auto"/>
        <w:ind w:firstLine="720"/>
      </w:pPr>
      <w:r>
        <w:t>Personally, I believe that I can help end the abuse against indigen</w:t>
      </w:r>
      <w:r w:rsidR="004E249F">
        <w:t xml:space="preserve">ous women by being part of the solution rather than part of the problems. Firstly, I believe that I should always say something when my peers say something stereotypical about indigenous women. Teens are mostly fond of making irresponsible statements against indigenous women, which in turn develops into disrespect. Additionally, I can stand up to the people that argue that things are the way they are meant to be or it’s not our business. By standing up to such people, I believe that </w:t>
      </w:r>
      <w:r w:rsidR="004E249F">
        <w:lastRenderedPageBreak/>
        <w:t xml:space="preserve">they can rethink their stand or encourage others to follow a supportive approach to ending abuses against indigenous women. </w:t>
      </w:r>
      <w:r w:rsidR="00EA0AC8">
        <w:t xml:space="preserve">I should also support an environment where women feel safe, though encouragement, respect, honor, and appreciation. </w:t>
      </w:r>
      <w:r w:rsidR="004E249F">
        <w:t>Moreover, I can personally activate popular campaigns in my own community or school such as the Moose Campaign.</w:t>
      </w:r>
      <w:r w:rsidR="00EA0AC8">
        <w:t xml:space="preserve"> To gain more knowledge on the abuse or solutions to abuses against indigenous women, I believe that I should access community or national resources on solutions. Personally, I should be an advocate for indigenous women. This includes reporting any cases of bullying in school as well as helping indigenous women or fellow indigenous peer who feel they cannot walk home safe. </w:t>
      </w:r>
      <w:r w:rsidR="002E4144">
        <w:t xml:space="preserve">As an advocate, I should also take it seriously when anyone or any of my friends tells me of their experiences with violence. In most cases, violence or injustices occur to our actions and inactions. Therefore, I should take responsibility for my actions as well as inactions. I should not be disrespectful to women, I should not stand by as they women are disrespected, and I should not standby as others support or encourage violence or abuses against indigenous women.    </w:t>
      </w:r>
      <w:r w:rsidR="00EA0AC8">
        <w:t xml:space="preserve">   </w:t>
      </w:r>
      <w:r w:rsidR="004E249F">
        <w:t xml:space="preserve"> </w:t>
      </w:r>
    </w:p>
    <w:p w:rsidR="00F6081D" w:rsidRDefault="00F6081D" w:rsidP="00F6081D">
      <w:pPr>
        <w:spacing w:line="480" w:lineRule="auto"/>
        <w:ind w:firstLine="720"/>
      </w:pPr>
    </w:p>
    <w:p w:rsidR="00F6081D" w:rsidRDefault="00F6081D" w:rsidP="00F6081D">
      <w:pPr>
        <w:spacing w:line="480" w:lineRule="auto"/>
        <w:ind w:firstLine="720"/>
      </w:pPr>
    </w:p>
    <w:p w:rsidR="00F6081D" w:rsidRDefault="00F6081D" w:rsidP="00F6081D">
      <w:pPr>
        <w:spacing w:line="480" w:lineRule="auto"/>
        <w:ind w:firstLine="720"/>
      </w:pPr>
    </w:p>
    <w:p w:rsidR="00F6081D" w:rsidRDefault="00F6081D" w:rsidP="00F6081D">
      <w:pPr>
        <w:spacing w:line="480" w:lineRule="auto"/>
        <w:ind w:firstLine="720"/>
      </w:pPr>
    </w:p>
    <w:p w:rsidR="00F6081D" w:rsidRDefault="00F6081D" w:rsidP="00F6081D">
      <w:pPr>
        <w:spacing w:line="480" w:lineRule="auto"/>
        <w:ind w:firstLine="720"/>
      </w:pPr>
    </w:p>
    <w:p w:rsidR="00F6081D" w:rsidRDefault="00F6081D" w:rsidP="00F6081D">
      <w:pPr>
        <w:spacing w:line="480" w:lineRule="auto"/>
        <w:ind w:firstLine="720"/>
      </w:pPr>
    </w:p>
    <w:p w:rsidR="00F6081D" w:rsidRDefault="00F6081D" w:rsidP="00F6081D">
      <w:pPr>
        <w:spacing w:line="480" w:lineRule="auto"/>
        <w:ind w:firstLine="720"/>
      </w:pPr>
    </w:p>
    <w:p w:rsidR="00F6081D" w:rsidRDefault="00F6081D" w:rsidP="00F6081D">
      <w:pPr>
        <w:spacing w:line="480" w:lineRule="auto"/>
        <w:ind w:firstLine="720"/>
      </w:pPr>
    </w:p>
    <w:p w:rsidR="002E4144" w:rsidRDefault="002E4144" w:rsidP="00F6081D">
      <w:pPr>
        <w:spacing w:line="480" w:lineRule="auto"/>
        <w:jc w:val="center"/>
      </w:pPr>
      <w:r>
        <w:lastRenderedPageBreak/>
        <w:t>References</w:t>
      </w:r>
    </w:p>
    <w:p w:rsidR="00F6081D" w:rsidRDefault="00F6081D" w:rsidP="00F6081D">
      <w:pPr>
        <w:spacing w:line="480" w:lineRule="auto"/>
        <w:ind w:left="720" w:hanging="720"/>
      </w:pPr>
      <w:proofErr w:type="spellStart"/>
      <w:r>
        <w:t>Goudrea</w:t>
      </w:r>
      <w:proofErr w:type="spellEnd"/>
      <w:r>
        <w:t xml:space="preserve">, G., (2010). </w:t>
      </w:r>
      <w:r w:rsidRPr="003D3D41">
        <w:rPr>
          <w:i/>
        </w:rPr>
        <w:t>Aboriginal</w:t>
      </w:r>
      <w:r w:rsidRPr="003D3D41">
        <w:rPr>
          <w:i/>
        </w:rPr>
        <w:t xml:space="preserve"> Women’s </w:t>
      </w:r>
      <w:r w:rsidRPr="003D3D41">
        <w:rPr>
          <w:i/>
        </w:rPr>
        <w:t>Initiative</w:t>
      </w:r>
      <w:r>
        <w:t xml:space="preserve">. Retrieved from </w:t>
      </w:r>
      <w:hyperlink r:id="rId7" w:history="1">
        <w:r w:rsidRPr="005558FA">
          <w:rPr>
            <w:rStyle w:val="Hyperlink"/>
          </w:rPr>
          <w:t>http://ywcacanada.ca/data/publications/00000052.pdf</w:t>
        </w:r>
      </w:hyperlink>
    </w:p>
    <w:p w:rsidR="00F6081D" w:rsidRDefault="00F6081D" w:rsidP="00F6081D">
      <w:pPr>
        <w:spacing w:line="480" w:lineRule="auto"/>
        <w:ind w:left="720" w:hanging="720"/>
      </w:pPr>
      <w:proofErr w:type="gramStart"/>
      <w:r>
        <w:t>National Association of Friendship Centers, (2017).</w:t>
      </w:r>
      <w:proofErr w:type="gramEnd"/>
      <w:r>
        <w:t xml:space="preserve"> </w:t>
      </w:r>
      <w:r w:rsidRPr="00400983">
        <w:rPr>
          <w:i/>
        </w:rPr>
        <w:t xml:space="preserve">A National Campaign to End Violence </w:t>
      </w:r>
      <w:proofErr w:type="gramStart"/>
      <w:r w:rsidRPr="00400983">
        <w:rPr>
          <w:i/>
        </w:rPr>
        <w:t>Against</w:t>
      </w:r>
      <w:proofErr w:type="gramEnd"/>
      <w:r w:rsidRPr="00400983">
        <w:rPr>
          <w:i/>
        </w:rPr>
        <w:t xml:space="preserve"> Indigenous Women and Girls</w:t>
      </w:r>
      <w:r>
        <w:t xml:space="preserve">. Retrieved from </w:t>
      </w:r>
      <w:hyperlink r:id="rId8" w:history="1">
        <w:r w:rsidRPr="005558FA">
          <w:rPr>
            <w:rStyle w:val="Hyperlink"/>
          </w:rPr>
          <w:t>http://nafc.ca/en/action-for-indigenous-women/</w:t>
        </w:r>
      </w:hyperlink>
    </w:p>
    <w:p w:rsidR="00F6081D" w:rsidRPr="00DE1787" w:rsidRDefault="00F6081D" w:rsidP="00F6081D">
      <w:pPr>
        <w:spacing w:after="0" w:line="480" w:lineRule="auto"/>
        <w:ind w:left="720" w:hanging="720"/>
        <w:rPr>
          <w:rFonts w:eastAsia="Times New Roman" w:cs="Times New Roman"/>
          <w:color w:val="auto"/>
          <w:szCs w:val="24"/>
        </w:rPr>
      </w:pPr>
      <w:proofErr w:type="gramStart"/>
      <w:r w:rsidRPr="00DE1787">
        <w:rPr>
          <w:rFonts w:eastAsia="Times New Roman" w:cs="Times New Roman"/>
          <w:color w:val="auto"/>
          <w:szCs w:val="24"/>
        </w:rPr>
        <w:t>Stephens, C., Porter, J., Nettleton, C., &amp; Willis, R. (2006).</w:t>
      </w:r>
      <w:proofErr w:type="gramEnd"/>
      <w:r w:rsidRPr="00DE1787">
        <w:rPr>
          <w:rFonts w:eastAsia="Times New Roman" w:cs="Times New Roman"/>
          <w:color w:val="auto"/>
          <w:szCs w:val="24"/>
        </w:rPr>
        <w:t xml:space="preserve"> Disappearing, displaced, and undervalued: a call to action for Indigenous health worldwide. </w:t>
      </w:r>
      <w:proofErr w:type="gramStart"/>
      <w:r w:rsidRPr="00DE1787">
        <w:rPr>
          <w:rFonts w:eastAsia="Times New Roman" w:cs="Times New Roman"/>
          <w:i/>
          <w:iCs/>
          <w:color w:val="auto"/>
          <w:szCs w:val="24"/>
        </w:rPr>
        <w:t>The lancet</w:t>
      </w:r>
      <w:r w:rsidRPr="00DE1787">
        <w:rPr>
          <w:rFonts w:eastAsia="Times New Roman" w:cs="Times New Roman"/>
          <w:color w:val="auto"/>
          <w:szCs w:val="24"/>
        </w:rPr>
        <w:t xml:space="preserve">, </w:t>
      </w:r>
      <w:r w:rsidRPr="00DE1787">
        <w:rPr>
          <w:rFonts w:eastAsia="Times New Roman" w:cs="Times New Roman"/>
          <w:i/>
          <w:iCs/>
          <w:color w:val="auto"/>
          <w:szCs w:val="24"/>
        </w:rPr>
        <w:t>367</w:t>
      </w:r>
      <w:r w:rsidRPr="00DE1787">
        <w:rPr>
          <w:rFonts w:eastAsia="Times New Roman" w:cs="Times New Roman"/>
          <w:color w:val="auto"/>
          <w:szCs w:val="24"/>
        </w:rPr>
        <w:t>(9527), 2019-2028.</w:t>
      </w:r>
      <w:proofErr w:type="gramEnd"/>
    </w:p>
    <w:p w:rsidR="003D3D41" w:rsidRDefault="003D3D41" w:rsidP="00F6081D">
      <w:pPr>
        <w:spacing w:line="480" w:lineRule="auto"/>
      </w:pPr>
      <w:bookmarkStart w:id="0" w:name="_GoBack"/>
      <w:bookmarkEnd w:id="0"/>
    </w:p>
    <w:p w:rsidR="003D3D41" w:rsidRDefault="003D3D41" w:rsidP="00F6081D">
      <w:pPr>
        <w:spacing w:line="480" w:lineRule="auto"/>
      </w:pPr>
    </w:p>
    <w:sectPr w:rsidR="003D3D41" w:rsidSect="006C093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C52" w:rsidRDefault="00812C52" w:rsidP="006C0934">
      <w:pPr>
        <w:spacing w:after="0" w:line="240" w:lineRule="auto"/>
      </w:pPr>
      <w:r>
        <w:separator/>
      </w:r>
    </w:p>
  </w:endnote>
  <w:endnote w:type="continuationSeparator" w:id="0">
    <w:p w:rsidR="00812C52" w:rsidRDefault="00812C52" w:rsidP="006C0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C52" w:rsidRDefault="00812C52" w:rsidP="006C0934">
      <w:pPr>
        <w:spacing w:after="0" w:line="240" w:lineRule="auto"/>
      </w:pPr>
      <w:r>
        <w:separator/>
      </w:r>
    </w:p>
  </w:footnote>
  <w:footnote w:type="continuationSeparator" w:id="0">
    <w:p w:rsidR="00812C52" w:rsidRDefault="00812C52" w:rsidP="006C0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257655"/>
      <w:docPartObj>
        <w:docPartGallery w:val="Page Numbers (Top of Page)"/>
        <w:docPartUnique/>
      </w:docPartObj>
    </w:sdtPr>
    <w:sdtEndPr>
      <w:rPr>
        <w:noProof/>
      </w:rPr>
    </w:sdtEndPr>
    <w:sdtContent>
      <w:p w:rsidR="006C0934" w:rsidRDefault="006C0934">
        <w:pPr>
          <w:pStyle w:val="Header"/>
          <w:jc w:val="right"/>
        </w:pPr>
        <w:r w:rsidRPr="006C0934">
          <w:rPr>
            <w:sz w:val="22"/>
          </w:rPr>
          <w:t xml:space="preserve">REMOVAL OF ABUSE AGAINST WOMEN OF INDEGINEOUS COMMUNITIES </w:t>
        </w:r>
        <w:r>
          <w:rPr>
            <w:sz w:val="22"/>
          </w:rPr>
          <w:tab/>
        </w:r>
        <w:r>
          <w:fldChar w:fldCharType="begin"/>
        </w:r>
        <w:r>
          <w:instrText xml:space="preserve"> PAGE   \* MERGEFORMAT </w:instrText>
        </w:r>
        <w:r>
          <w:fldChar w:fldCharType="separate"/>
        </w:r>
        <w:r w:rsidR="00F6081D">
          <w:rPr>
            <w:noProof/>
          </w:rPr>
          <w:t>7</w:t>
        </w:r>
        <w:r>
          <w:rPr>
            <w:noProof/>
          </w:rPr>
          <w:fldChar w:fldCharType="end"/>
        </w:r>
      </w:p>
    </w:sdtContent>
  </w:sdt>
  <w:p w:rsidR="006C0934" w:rsidRDefault="006C09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34" w:rsidRPr="006C0934" w:rsidRDefault="006C0934">
    <w:pPr>
      <w:pStyle w:val="Header"/>
      <w:rPr>
        <w:sz w:val="22"/>
      </w:rPr>
    </w:pPr>
    <w:r w:rsidRPr="006C0934">
      <w:rPr>
        <w:sz w:val="22"/>
      </w:rPr>
      <w:t xml:space="preserve">Running head: REMOVAL OF ABUSE AGAINST WOMEN OF INDEGINEOUS COMMUNITIES </w:t>
    </w:r>
    <w:r w:rsidRPr="006C0934">
      <w:rPr>
        <w:sz w:val="22"/>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30"/>
    <w:rsid w:val="00070BB5"/>
    <w:rsid w:val="000A6ED6"/>
    <w:rsid w:val="000C56D4"/>
    <w:rsid w:val="001D181C"/>
    <w:rsid w:val="00270D76"/>
    <w:rsid w:val="002A00E4"/>
    <w:rsid w:val="002A5059"/>
    <w:rsid w:val="002C003A"/>
    <w:rsid w:val="002E4144"/>
    <w:rsid w:val="003D3D41"/>
    <w:rsid w:val="003E1B7E"/>
    <w:rsid w:val="00400983"/>
    <w:rsid w:val="00410C05"/>
    <w:rsid w:val="004650FD"/>
    <w:rsid w:val="004E249F"/>
    <w:rsid w:val="005145C9"/>
    <w:rsid w:val="00533E81"/>
    <w:rsid w:val="00573F7B"/>
    <w:rsid w:val="00654400"/>
    <w:rsid w:val="006B149F"/>
    <w:rsid w:val="006B4ACE"/>
    <w:rsid w:val="006C0934"/>
    <w:rsid w:val="00775F7B"/>
    <w:rsid w:val="00781594"/>
    <w:rsid w:val="007A6930"/>
    <w:rsid w:val="00812C52"/>
    <w:rsid w:val="009801AE"/>
    <w:rsid w:val="009B31BE"/>
    <w:rsid w:val="00A93B4D"/>
    <w:rsid w:val="00AE759B"/>
    <w:rsid w:val="00B13A42"/>
    <w:rsid w:val="00B54E32"/>
    <w:rsid w:val="00BB0134"/>
    <w:rsid w:val="00BB6B4B"/>
    <w:rsid w:val="00CB6025"/>
    <w:rsid w:val="00D70BF1"/>
    <w:rsid w:val="00DE1787"/>
    <w:rsid w:val="00EA0AC8"/>
    <w:rsid w:val="00EE62A8"/>
    <w:rsid w:val="00F6081D"/>
    <w:rsid w:val="00FB328B"/>
    <w:rsid w:val="00FE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134"/>
    <w:rPr>
      <w:color w:val="0000FF" w:themeColor="hyperlink"/>
      <w:u w:val="single"/>
    </w:rPr>
  </w:style>
  <w:style w:type="paragraph" w:styleId="Header">
    <w:name w:val="header"/>
    <w:basedOn w:val="Normal"/>
    <w:link w:val="HeaderChar"/>
    <w:uiPriority w:val="99"/>
    <w:unhideWhenUsed/>
    <w:rsid w:val="006C0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934"/>
  </w:style>
  <w:style w:type="paragraph" w:styleId="Footer">
    <w:name w:val="footer"/>
    <w:basedOn w:val="Normal"/>
    <w:link w:val="FooterChar"/>
    <w:uiPriority w:val="99"/>
    <w:unhideWhenUsed/>
    <w:rsid w:val="006C0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134"/>
    <w:rPr>
      <w:color w:val="0000FF" w:themeColor="hyperlink"/>
      <w:u w:val="single"/>
    </w:rPr>
  </w:style>
  <w:style w:type="paragraph" w:styleId="Header">
    <w:name w:val="header"/>
    <w:basedOn w:val="Normal"/>
    <w:link w:val="HeaderChar"/>
    <w:uiPriority w:val="99"/>
    <w:unhideWhenUsed/>
    <w:rsid w:val="006C0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934"/>
  </w:style>
  <w:style w:type="paragraph" w:styleId="Footer">
    <w:name w:val="footer"/>
    <w:basedOn w:val="Normal"/>
    <w:link w:val="FooterChar"/>
    <w:uiPriority w:val="99"/>
    <w:unhideWhenUsed/>
    <w:rsid w:val="006C0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88156">
      <w:bodyDiv w:val="1"/>
      <w:marLeft w:val="0"/>
      <w:marRight w:val="0"/>
      <w:marTop w:val="0"/>
      <w:marBottom w:val="0"/>
      <w:divBdr>
        <w:top w:val="none" w:sz="0" w:space="0" w:color="auto"/>
        <w:left w:val="none" w:sz="0" w:space="0" w:color="auto"/>
        <w:bottom w:val="none" w:sz="0" w:space="0" w:color="auto"/>
        <w:right w:val="none" w:sz="0" w:space="0" w:color="auto"/>
      </w:divBdr>
      <w:divsChild>
        <w:div w:id="848178199">
          <w:marLeft w:val="0"/>
          <w:marRight w:val="0"/>
          <w:marTop w:val="0"/>
          <w:marBottom w:val="0"/>
          <w:divBdr>
            <w:top w:val="none" w:sz="0" w:space="0" w:color="auto"/>
            <w:left w:val="none" w:sz="0" w:space="0" w:color="auto"/>
            <w:bottom w:val="none" w:sz="0" w:space="0" w:color="auto"/>
            <w:right w:val="none" w:sz="0" w:space="0" w:color="auto"/>
          </w:divBdr>
        </w:div>
      </w:divsChild>
    </w:div>
    <w:div w:id="480584286">
      <w:bodyDiv w:val="1"/>
      <w:marLeft w:val="0"/>
      <w:marRight w:val="0"/>
      <w:marTop w:val="0"/>
      <w:marBottom w:val="0"/>
      <w:divBdr>
        <w:top w:val="none" w:sz="0" w:space="0" w:color="auto"/>
        <w:left w:val="none" w:sz="0" w:space="0" w:color="auto"/>
        <w:bottom w:val="none" w:sz="0" w:space="0" w:color="auto"/>
        <w:right w:val="none" w:sz="0" w:space="0" w:color="auto"/>
      </w:divBdr>
      <w:divsChild>
        <w:div w:id="1316375746">
          <w:marLeft w:val="0"/>
          <w:marRight w:val="0"/>
          <w:marTop w:val="0"/>
          <w:marBottom w:val="0"/>
          <w:divBdr>
            <w:top w:val="none" w:sz="0" w:space="0" w:color="auto"/>
            <w:left w:val="none" w:sz="0" w:space="0" w:color="auto"/>
            <w:bottom w:val="none" w:sz="0" w:space="0" w:color="auto"/>
            <w:right w:val="none" w:sz="0" w:space="0" w:color="auto"/>
          </w:divBdr>
        </w:div>
        <w:div w:id="1272587326">
          <w:marLeft w:val="0"/>
          <w:marRight w:val="0"/>
          <w:marTop w:val="0"/>
          <w:marBottom w:val="0"/>
          <w:divBdr>
            <w:top w:val="none" w:sz="0" w:space="0" w:color="auto"/>
            <w:left w:val="none" w:sz="0" w:space="0" w:color="auto"/>
            <w:bottom w:val="none" w:sz="0" w:space="0" w:color="auto"/>
            <w:right w:val="none" w:sz="0" w:space="0" w:color="auto"/>
          </w:divBdr>
        </w:div>
        <w:div w:id="1959876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fc.ca/en/action-for-indigenous-women/" TargetMode="External"/><Relationship Id="rId3" Type="http://schemas.openxmlformats.org/officeDocument/2006/relationships/settings" Target="settings.xml"/><Relationship Id="rId7" Type="http://schemas.openxmlformats.org/officeDocument/2006/relationships/hyperlink" Target="http://ywcacanada.ca/data/publications/00000052.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7</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34</cp:revision>
  <dcterms:created xsi:type="dcterms:W3CDTF">2017-03-18T03:45:00Z</dcterms:created>
  <dcterms:modified xsi:type="dcterms:W3CDTF">2017-03-18T06:14:00Z</dcterms:modified>
</cp:coreProperties>
</file>