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5444FE" w:rsidRDefault="005444FE" w:rsidP="006E34AB">
      <w:pPr>
        <w:spacing w:line="480" w:lineRule="auto"/>
        <w:jc w:val="center"/>
      </w:pPr>
    </w:p>
    <w:p w:rsidR="00D66B05" w:rsidRDefault="00D66B05" w:rsidP="006E34AB">
      <w:pPr>
        <w:spacing w:line="480" w:lineRule="auto"/>
        <w:jc w:val="center"/>
      </w:pPr>
      <w:r>
        <w:t>Juvenile and Adult Courts: A Comparative Analysis Paper</w:t>
      </w:r>
    </w:p>
    <w:p w:rsidR="005444FE" w:rsidRDefault="00D66B05" w:rsidP="006E34AB">
      <w:pPr>
        <w:spacing w:line="480" w:lineRule="auto"/>
        <w:jc w:val="center"/>
      </w:pPr>
      <w:r>
        <w:t>Student’s Name</w:t>
      </w:r>
    </w:p>
    <w:p w:rsidR="00D66B05" w:rsidRDefault="00D66B05" w:rsidP="006E34AB">
      <w:pPr>
        <w:spacing w:line="480" w:lineRule="auto"/>
        <w:jc w:val="center"/>
      </w:pPr>
      <w:r>
        <w:t>Institutional Affiliation</w:t>
      </w:r>
    </w:p>
    <w:p w:rsidR="006E34AB" w:rsidRDefault="006E34AB" w:rsidP="006E34AB">
      <w:pPr>
        <w:spacing w:line="480" w:lineRule="auto"/>
        <w:jc w:val="center"/>
      </w:pPr>
    </w:p>
    <w:p w:rsidR="006E34AB" w:rsidRDefault="006E34AB" w:rsidP="006E34AB">
      <w:pPr>
        <w:spacing w:line="480" w:lineRule="auto"/>
        <w:jc w:val="center"/>
      </w:pPr>
    </w:p>
    <w:p w:rsidR="006E34AB" w:rsidRDefault="006E34AB" w:rsidP="006E34AB">
      <w:pPr>
        <w:spacing w:line="480" w:lineRule="auto"/>
        <w:jc w:val="center"/>
      </w:pPr>
    </w:p>
    <w:p w:rsidR="006E34AB" w:rsidRDefault="006E34AB" w:rsidP="006E34AB">
      <w:pPr>
        <w:spacing w:line="480" w:lineRule="auto"/>
        <w:jc w:val="center"/>
      </w:pPr>
    </w:p>
    <w:p w:rsidR="006E34AB" w:rsidRDefault="006E34AB" w:rsidP="006E34AB">
      <w:pPr>
        <w:spacing w:line="480" w:lineRule="auto"/>
        <w:jc w:val="center"/>
      </w:pPr>
    </w:p>
    <w:p w:rsidR="006E34AB" w:rsidRDefault="006E34AB" w:rsidP="006E34AB">
      <w:pPr>
        <w:spacing w:line="480" w:lineRule="auto"/>
        <w:jc w:val="center"/>
      </w:pPr>
    </w:p>
    <w:p w:rsidR="00E1036D" w:rsidRDefault="00C5186C" w:rsidP="006E34AB">
      <w:pPr>
        <w:spacing w:line="480" w:lineRule="auto"/>
        <w:jc w:val="center"/>
      </w:pPr>
      <w:r>
        <w:lastRenderedPageBreak/>
        <w:t>Juvenile and Adult Courts: A Comparative Analysis Paper</w:t>
      </w:r>
    </w:p>
    <w:p w:rsidR="00E7294F" w:rsidRDefault="00D35F02" w:rsidP="006E34AB">
      <w:pPr>
        <w:spacing w:line="480" w:lineRule="auto"/>
        <w:ind w:firstLine="720"/>
      </w:pPr>
      <w:r>
        <w:t xml:space="preserve">The juvenile justice system especially the courts have undergone numerous transformations in the past centuries. This especially relates to the differences when it comes to juvenile versus adult courts. </w:t>
      </w:r>
      <w:r w:rsidR="0050358B">
        <w:t xml:space="preserve">Adult courts or justice system developed faster than that of the juvenile system. </w:t>
      </w:r>
      <w:r w:rsidR="00E7294F">
        <w:t xml:space="preserve">The following paper is a comparative analysis between the juvenile and adult courts. It will focus on the U.S Supreme Court case in re </w:t>
      </w:r>
      <w:proofErr w:type="spellStart"/>
      <w:r w:rsidR="00E7294F">
        <w:t>Gault</w:t>
      </w:r>
      <w:proofErr w:type="spellEnd"/>
      <w:r w:rsidR="00E7294F">
        <w:t xml:space="preserve"> in 1967. </w:t>
      </w:r>
    </w:p>
    <w:p w:rsidR="006572D7" w:rsidRDefault="00E7294F" w:rsidP="006E34AB">
      <w:pPr>
        <w:spacing w:line="480" w:lineRule="auto"/>
        <w:ind w:firstLine="720"/>
      </w:pPr>
      <w:r>
        <w:t xml:space="preserve">The In re </w:t>
      </w:r>
      <w:proofErr w:type="spellStart"/>
      <w:r>
        <w:t>Gault</w:t>
      </w:r>
      <w:proofErr w:type="spellEnd"/>
      <w:r>
        <w:t xml:space="preserve"> 1967 case, 15 year old, Gerald Francis </w:t>
      </w:r>
      <w:proofErr w:type="spellStart"/>
      <w:r>
        <w:t>Gault</w:t>
      </w:r>
      <w:proofErr w:type="spellEnd"/>
      <w:r w:rsidR="00D35F02">
        <w:t xml:space="preserve"> </w:t>
      </w:r>
      <w:r>
        <w:t>was arrested for making a call to his neighbor, Mrs. Cook with lewd and offensive remarks</w:t>
      </w:r>
      <w:r w:rsidR="00FC1840">
        <w:t xml:space="preserve"> (</w:t>
      </w:r>
      <w:r w:rsidR="00FC1840">
        <w:rPr>
          <w:rFonts w:eastAsia="Times New Roman" w:cs="Times New Roman"/>
          <w:color w:val="auto"/>
          <w:szCs w:val="24"/>
        </w:rPr>
        <w:t>Merlo,</w:t>
      </w:r>
      <w:r w:rsidR="00FC1840" w:rsidRPr="0027578D">
        <w:rPr>
          <w:rFonts w:eastAsia="Times New Roman" w:cs="Times New Roman"/>
          <w:color w:val="auto"/>
          <w:szCs w:val="24"/>
        </w:rPr>
        <w:t xml:space="preserve"> </w:t>
      </w:r>
      <w:proofErr w:type="spellStart"/>
      <w:r w:rsidR="00FC1840" w:rsidRPr="0027578D">
        <w:rPr>
          <w:rFonts w:eastAsia="Times New Roman" w:cs="Times New Roman"/>
          <w:color w:val="auto"/>
          <w:szCs w:val="24"/>
        </w:rPr>
        <w:t>Ben</w:t>
      </w:r>
      <w:r w:rsidR="00FC1840">
        <w:rPr>
          <w:rFonts w:eastAsia="Times New Roman" w:cs="Times New Roman"/>
          <w:color w:val="auto"/>
          <w:szCs w:val="24"/>
        </w:rPr>
        <w:t>ekos</w:t>
      </w:r>
      <w:proofErr w:type="spellEnd"/>
      <w:r w:rsidR="00FC1840">
        <w:rPr>
          <w:rFonts w:eastAsia="Times New Roman" w:cs="Times New Roman"/>
          <w:color w:val="auto"/>
          <w:szCs w:val="24"/>
        </w:rPr>
        <w:t xml:space="preserve"> &amp; Champion, </w:t>
      </w:r>
      <w:r w:rsidR="00FC1840" w:rsidRPr="0027578D">
        <w:rPr>
          <w:rFonts w:eastAsia="Times New Roman" w:cs="Times New Roman"/>
          <w:color w:val="auto"/>
          <w:szCs w:val="24"/>
        </w:rPr>
        <w:t>2015)</w:t>
      </w:r>
      <w:r>
        <w:t>. He was detained at a Children’s Detention Home</w:t>
      </w:r>
      <w:r w:rsidR="007102E2">
        <w:t xml:space="preserve"> where a petition was later filed to the juvenile court for a hearing based the defendant being under the ages of 18 and requiring the protection of the court. </w:t>
      </w:r>
      <w:r w:rsidR="004A6257">
        <w:t xml:space="preserve">The petition was filled and accepted even without </w:t>
      </w:r>
      <w:proofErr w:type="spellStart"/>
      <w:r w:rsidR="004A6257">
        <w:t>Gault’s</w:t>
      </w:r>
      <w:proofErr w:type="spellEnd"/>
      <w:r w:rsidR="004A6257">
        <w:t xml:space="preserve"> parents receiving it before its filing. </w:t>
      </w:r>
      <w:r w:rsidR="00AD3E9D">
        <w:t>The first hearing was held with only the defendant, his family, probation officers and the juvenile court judge. The complainant was not present; a memorandum of proceeding was not organized, as well as no transcript was present</w:t>
      </w:r>
      <w:r w:rsidR="003F3656">
        <w:t xml:space="preserve"> </w:t>
      </w:r>
      <w:r w:rsidR="003F3656">
        <w:t>(</w:t>
      </w:r>
      <w:r w:rsidR="003F3656">
        <w:rPr>
          <w:rFonts w:eastAsia="Times New Roman" w:cs="Times New Roman"/>
          <w:color w:val="auto"/>
          <w:szCs w:val="24"/>
        </w:rPr>
        <w:t>Merlo,</w:t>
      </w:r>
      <w:r w:rsidR="003F3656" w:rsidRPr="0027578D">
        <w:rPr>
          <w:rFonts w:eastAsia="Times New Roman" w:cs="Times New Roman"/>
          <w:color w:val="auto"/>
          <w:szCs w:val="24"/>
        </w:rPr>
        <w:t xml:space="preserve"> </w:t>
      </w:r>
      <w:proofErr w:type="spellStart"/>
      <w:r w:rsidR="003F3656" w:rsidRPr="0027578D">
        <w:rPr>
          <w:rFonts w:eastAsia="Times New Roman" w:cs="Times New Roman"/>
          <w:color w:val="auto"/>
          <w:szCs w:val="24"/>
        </w:rPr>
        <w:t>Ben</w:t>
      </w:r>
      <w:r w:rsidR="003F3656">
        <w:rPr>
          <w:rFonts w:eastAsia="Times New Roman" w:cs="Times New Roman"/>
          <w:color w:val="auto"/>
          <w:szCs w:val="24"/>
        </w:rPr>
        <w:t>ekos</w:t>
      </w:r>
      <w:proofErr w:type="spellEnd"/>
      <w:r w:rsidR="003F3656">
        <w:rPr>
          <w:rFonts w:eastAsia="Times New Roman" w:cs="Times New Roman"/>
          <w:color w:val="auto"/>
          <w:szCs w:val="24"/>
        </w:rPr>
        <w:t xml:space="preserve"> &amp; Champion, </w:t>
      </w:r>
      <w:r w:rsidR="003F3656" w:rsidRPr="0027578D">
        <w:rPr>
          <w:rFonts w:eastAsia="Times New Roman" w:cs="Times New Roman"/>
          <w:color w:val="auto"/>
          <w:szCs w:val="24"/>
        </w:rPr>
        <w:t>2015)</w:t>
      </w:r>
      <w:r w:rsidR="00AD3E9D">
        <w:t xml:space="preserve">. </w:t>
      </w:r>
      <w:r w:rsidR="00841F2F">
        <w:t xml:space="preserve">In the second hearing, the complainant, Mr. Cook was present as well as the transcript and a proceedings arrangement. The judge clearly </w:t>
      </w:r>
      <w:r w:rsidR="006572D7">
        <w:t>made a verdict for the delinquent to be committed to the Arizona State Industrial School until he was age 21 or for a time of his minority</w:t>
      </w:r>
      <w:r w:rsidR="003F3656">
        <w:t xml:space="preserve"> </w:t>
      </w:r>
      <w:r w:rsidR="003F3656">
        <w:t>(</w:t>
      </w:r>
      <w:r w:rsidR="003F3656">
        <w:rPr>
          <w:rFonts w:eastAsia="Times New Roman" w:cs="Times New Roman"/>
          <w:color w:val="auto"/>
          <w:szCs w:val="24"/>
        </w:rPr>
        <w:t>Merlo,</w:t>
      </w:r>
      <w:r w:rsidR="003F3656" w:rsidRPr="0027578D">
        <w:rPr>
          <w:rFonts w:eastAsia="Times New Roman" w:cs="Times New Roman"/>
          <w:color w:val="auto"/>
          <w:szCs w:val="24"/>
        </w:rPr>
        <w:t xml:space="preserve"> </w:t>
      </w:r>
      <w:proofErr w:type="spellStart"/>
      <w:r w:rsidR="003F3656" w:rsidRPr="0027578D">
        <w:rPr>
          <w:rFonts w:eastAsia="Times New Roman" w:cs="Times New Roman"/>
          <w:color w:val="auto"/>
          <w:szCs w:val="24"/>
        </w:rPr>
        <w:t>Ben</w:t>
      </w:r>
      <w:r w:rsidR="003F3656">
        <w:rPr>
          <w:rFonts w:eastAsia="Times New Roman" w:cs="Times New Roman"/>
          <w:color w:val="auto"/>
          <w:szCs w:val="24"/>
        </w:rPr>
        <w:t>ekos</w:t>
      </w:r>
      <w:proofErr w:type="spellEnd"/>
      <w:r w:rsidR="003F3656">
        <w:rPr>
          <w:rFonts w:eastAsia="Times New Roman" w:cs="Times New Roman"/>
          <w:color w:val="auto"/>
          <w:szCs w:val="24"/>
        </w:rPr>
        <w:t xml:space="preserve"> &amp; Champion, </w:t>
      </w:r>
      <w:r w:rsidR="003F3656" w:rsidRPr="0027578D">
        <w:rPr>
          <w:rFonts w:eastAsia="Times New Roman" w:cs="Times New Roman"/>
          <w:color w:val="auto"/>
          <w:szCs w:val="24"/>
        </w:rPr>
        <w:t>2015)</w:t>
      </w:r>
      <w:r w:rsidR="006572D7">
        <w:t xml:space="preserve">. After the sentencing, </w:t>
      </w:r>
      <w:proofErr w:type="spellStart"/>
      <w:r w:rsidR="006572D7">
        <w:t>Gault’s</w:t>
      </w:r>
      <w:proofErr w:type="spellEnd"/>
      <w:r w:rsidR="006572D7">
        <w:t xml:space="preserve"> family made an appeal and the juvenile judge retained his verdict quoting some vague references of similar delinquent behaviors of the defendant. </w:t>
      </w:r>
      <w:proofErr w:type="spellStart"/>
      <w:r w:rsidR="006572D7">
        <w:t>Gault’s</w:t>
      </w:r>
      <w:proofErr w:type="spellEnd"/>
      <w:r w:rsidR="006572D7">
        <w:t xml:space="preserve"> family later presented their case to the Supreme Court, </w:t>
      </w:r>
      <w:r w:rsidR="002E62AD">
        <w:t>which</w:t>
      </w:r>
      <w:r w:rsidR="006572D7">
        <w:t xml:space="preserve"> decided the defendant had been denied their constitutional rights. This included the right to an attorney, right to confront the litigant, notice of charges, and right against </w:t>
      </w:r>
      <w:r w:rsidR="006572D7">
        <w:lastRenderedPageBreak/>
        <w:t>self-incrimination</w:t>
      </w:r>
      <w:r w:rsidR="003F3656">
        <w:t xml:space="preserve"> </w:t>
      </w:r>
      <w:r w:rsidR="003F3656">
        <w:t>(</w:t>
      </w:r>
      <w:r w:rsidR="003F3656">
        <w:rPr>
          <w:rFonts w:eastAsia="Times New Roman" w:cs="Times New Roman"/>
          <w:color w:val="auto"/>
          <w:szCs w:val="24"/>
        </w:rPr>
        <w:t>Merlo,</w:t>
      </w:r>
      <w:r w:rsidR="003F3656" w:rsidRPr="0027578D">
        <w:rPr>
          <w:rFonts w:eastAsia="Times New Roman" w:cs="Times New Roman"/>
          <w:color w:val="auto"/>
          <w:szCs w:val="24"/>
        </w:rPr>
        <w:t xml:space="preserve"> </w:t>
      </w:r>
      <w:proofErr w:type="spellStart"/>
      <w:r w:rsidR="003F3656" w:rsidRPr="0027578D">
        <w:rPr>
          <w:rFonts w:eastAsia="Times New Roman" w:cs="Times New Roman"/>
          <w:color w:val="auto"/>
          <w:szCs w:val="24"/>
        </w:rPr>
        <w:t>Ben</w:t>
      </w:r>
      <w:r w:rsidR="003F3656">
        <w:rPr>
          <w:rFonts w:eastAsia="Times New Roman" w:cs="Times New Roman"/>
          <w:color w:val="auto"/>
          <w:szCs w:val="24"/>
        </w:rPr>
        <w:t>ekos</w:t>
      </w:r>
      <w:proofErr w:type="spellEnd"/>
      <w:r w:rsidR="003F3656">
        <w:rPr>
          <w:rFonts w:eastAsia="Times New Roman" w:cs="Times New Roman"/>
          <w:color w:val="auto"/>
          <w:szCs w:val="24"/>
        </w:rPr>
        <w:t xml:space="preserve"> &amp; Champion, </w:t>
      </w:r>
      <w:r w:rsidR="003F3656" w:rsidRPr="0027578D">
        <w:rPr>
          <w:rFonts w:eastAsia="Times New Roman" w:cs="Times New Roman"/>
          <w:color w:val="auto"/>
          <w:szCs w:val="24"/>
        </w:rPr>
        <w:t>2015)</w:t>
      </w:r>
      <w:r w:rsidR="006572D7">
        <w:t xml:space="preserve">. Overall, this was a landmark case for the juvenile court system as well as the rights of juvenile offenders. </w:t>
      </w:r>
    </w:p>
    <w:p w:rsidR="004A6506" w:rsidRDefault="006572D7" w:rsidP="006E34AB">
      <w:pPr>
        <w:spacing w:line="480" w:lineRule="auto"/>
        <w:ind w:firstLine="720"/>
      </w:pPr>
      <w:r>
        <w:t xml:space="preserve">In the case of an adult case, the first incidence to happen in a similar manner is notification of the charges before arrest. This </w:t>
      </w:r>
      <w:r w:rsidR="00577E04">
        <w:t xml:space="preserve">is then followed by notifying the defendant or offender of their rights in the Miranda Rights. These rights clearly inform the offender of their right to remain silent and to seek counsel or a court appointed attorney. </w:t>
      </w:r>
      <w:r w:rsidR="00B0128E">
        <w:t xml:space="preserve">Moreover, the </w:t>
      </w:r>
      <w:r w:rsidR="00DA64CF">
        <w:t>court cannot initiate a court proceeding or trial without sufficient evidence. Therefore, in this case, for the trial, the complainant as well as their swearing into witness would be required to offer the evidence and help in determining the verdict. This also means that the adult court will have an arrangement of transcript and memorandum of the proceedings</w:t>
      </w:r>
      <w:r w:rsidR="00853315">
        <w:t xml:space="preserve"> </w:t>
      </w:r>
      <w:r w:rsidR="00853315">
        <w:t>(</w:t>
      </w:r>
      <w:r w:rsidR="00853315">
        <w:rPr>
          <w:rFonts w:eastAsia="Times New Roman" w:cs="Times New Roman"/>
          <w:color w:val="auto"/>
          <w:szCs w:val="24"/>
        </w:rPr>
        <w:t>Merlo,</w:t>
      </w:r>
      <w:r w:rsidR="00853315" w:rsidRPr="0027578D">
        <w:rPr>
          <w:rFonts w:eastAsia="Times New Roman" w:cs="Times New Roman"/>
          <w:color w:val="auto"/>
          <w:szCs w:val="24"/>
        </w:rPr>
        <w:t xml:space="preserve"> </w:t>
      </w:r>
      <w:proofErr w:type="spellStart"/>
      <w:r w:rsidR="00853315" w:rsidRPr="0027578D">
        <w:rPr>
          <w:rFonts w:eastAsia="Times New Roman" w:cs="Times New Roman"/>
          <w:color w:val="auto"/>
          <w:szCs w:val="24"/>
        </w:rPr>
        <w:t>Ben</w:t>
      </w:r>
      <w:r w:rsidR="00853315">
        <w:rPr>
          <w:rFonts w:eastAsia="Times New Roman" w:cs="Times New Roman"/>
          <w:color w:val="auto"/>
          <w:szCs w:val="24"/>
        </w:rPr>
        <w:t>ekos</w:t>
      </w:r>
      <w:proofErr w:type="spellEnd"/>
      <w:r w:rsidR="00853315">
        <w:rPr>
          <w:rFonts w:eastAsia="Times New Roman" w:cs="Times New Roman"/>
          <w:color w:val="auto"/>
          <w:szCs w:val="24"/>
        </w:rPr>
        <w:t xml:space="preserve"> &amp; Champion, </w:t>
      </w:r>
      <w:r w:rsidR="00853315" w:rsidRPr="0027578D">
        <w:rPr>
          <w:rFonts w:eastAsia="Times New Roman" w:cs="Times New Roman"/>
          <w:color w:val="auto"/>
          <w:szCs w:val="24"/>
        </w:rPr>
        <w:t>2015)</w:t>
      </w:r>
      <w:r w:rsidR="00DA64CF">
        <w:t xml:space="preserve">. When it comes to the verdict, the judge must offer an explanation on the charges presented and if the evidence is </w:t>
      </w:r>
      <w:r w:rsidR="00A0506D">
        <w:t>sufficient to prove the offender was guilty or not. Moreover, the adult attorney has the right to be heard and make a case or defend the client against the charges presented. In such a situation, the adult court would hear a defendant</w:t>
      </w:r>
      <w:r w:rsidR="00901357">
        <w:t>’</w:t>
      </w:r>
      <w:r w:rsidR="00A0506D">
        <w:t>s defense where evidence would be needed to prove that the offender actually called Mrs. Cook and make lewd remarks. In the verdict, it would also be different since minor crimes result in minor penalties. In the adult court, the defendant would have an option to pay a fine not more than $50 or spend no more than 60 days in jail</w:t>
      </w:r>
      <w:r w:rsidR="0051012B">
        <w:t xml:space="preserve"> </w:t>
      </w:r>
      <w:r w:rsidR="0051012B">
        <w:t>(</w:t>
      </w:r>
      <w:r w:rsidR="0051012B">
        <w:rPr>
          <w:rFonts w:eastAsia="Times New Roman" w:cs="Times New Roman"/>
          <w:color w:val="auto"/>
          <w:szCs w:val="24"/>
        </w:rPr>
        <w:t>Merlo,</w:t>
      </w:r>
      <w:r w:rsidR="0051012B" w:rsidRPr="0027578D">
        <w:rPr>
          <w:rFonts w:eastAsia="Times New Roman" w:cs="Times New Roman"/>
          <w:color w:val="auto"/>
          <w:szCs w:val="24"/>
        </w:rPr>
        <w:t xml:space="preserve"> </w:t>
      </w:r>
      <w:proofErr w:type="spellStart"/>
      <w:r w:rsidR="0051012B" w:rsidRPr="0027578D">
        <w:rPr>
          <w:rFonts w:eastAsia="Times New Roman" w:cs="Times New Roman"/>
          <w:color w:val="auto"/>
          <w:szCs w:val="24"/>
        </w:rPr>
        <w:t>Ben</w:t>
      </w:r>
      <w:r w:rsidR="0051012B">
        <w:rPr>
          <w:rFonts w:eastAsia="Times New Roman" w:cs="Times New Roman"/>
          <w:color w:val="auto"/>
          <w:szCs w:val="24"/>
        </w:rPr>
        <w:t>ekos</w:t>
      </w:r>
      <w:proofErr w:type="spellEnd"/>
      <w:r w:rsidR="0051012B">
        <w:rPr>
          <w:rFonts w:eastAsia="Times New Roman" w:cs="Times New Roman"/>
          <w:color w:val="auto"/>
          <w:szCs w:val="24"/>
        </w:rPr>
        <w:t xml:space="preserve"> &amp; Champion, </w:t>
      </w:r>
      <w:r w:rsidR="0051012B" w:rsidRPr="0027578D">
        <w:rPr>
          <w:rFonts w:eastAsia="Times New Roman" w:cs="Times New Roman"/>
          <w:color w:val="auto"/>
          <w:szCs w:val="24"/>
        </w:rPr>
        <w:t>2015)</w:t>
      </w:r>
      <w:r w:rsidR="00A0506D">
        <w:t xml:space="preserve">. </w:t>
      </w:r>
      <w:r w:rsidR="00FB11A1">
        <w:t xml:space="preserve">Although juveniles and adult offenders have the same rights, most of the processes are not followed in juvenile systems and violations often occur.  </w:t>
      </w:r>
      <w:r w:rsidR="00A0506D">
        <w:t xml:space="preserve"> </w:t>
      </w:r>
      <w:r w:rsidR="00DA64CF">
        <w:t xml:space="preserve">  </w:t>
      </w:r>
    </w:p>
    <w:p w:rsidR="003E5F34" w:rsidRDefault="00714F23" w:rsidP="006E34AB">
      <w:pPr>
        <w:spacing w:line="480" w:lineRule="auto"/>
        <w:ind w:firstLine="720"/>
      </w:pPr>
      <w:r>
        <w:t xml:space="preserve">The juvenile justice system serves different roles compared to the adult judicial or normal justice system. This is because the juvenile system </w:t>
      </w:r>
      <w:r w:rsidR="00EF0825">
        <w:t xml:space="preserve">is not a criminal court. It is set up to prosecute children or individual below the age of 18 for delinquent acts rather than crimes. </w:t>
      </w:r>
      <w:r w:rsidR="002F3CD9">
        <w:t xml:space="preserve">Nonetheless, </w:t>
      </w:r>
      <w:r w:rsidR="002F3CD9">
        <w:lastRenderedPageBreak/>
        <w:t>when the delinquent acts are severe such as a teenager killing, thy can be considered crimes and tried under the adult court system. Additionally, the purpose of the juvenile court system is to rehabilitate the offenders and ensure or guarantee their best interest</w:t>
      </w:r>
      <w:r w:rsidR="001E0FEF">
        <w:t xml:space="preserve"> </w:t>
      </w:r>
      <w:r w:rsidR="001E0FEF">
        <w:t>(</w:t>
      </w:r>
      <w:r w:rsidR="001E0FEF">
        <w:rPr>
          <w:rFonts w:eastAsia="Times New Roman" w:cs="Times New Roman"/>
          <w:color w:val="auto"/>
          <w:szCs w:val="24"/>
        </w:rPr>
        <w:t>Merlo,</w:t>
      </w:r>
      <w:r w:rsidR="001E0FEF" w:rsidRPr="0027578D">
        <w:rPr>
          <w:rFonts w:eastAsia="Times New Roman" w:cs="Times New Roman"/>
          <w:color w:val="auto"/>
          <w:szCs w:val="24"/>
        </w:rPr>
        <w:t xml:space="preserve"> </w:t>
      </w:r>
      <w:proofErr w:type="spellStart"/>
      <w:r w:rsidR="001E0FEF" w:rsidRPr="0027578D">
        <w:rPr>
          <w:rFonts w:eastAsia="Times New Roman" w:cs="Times New Roman"/>
          <w:color w:val="auto"/>
          <w:szCs w:val="24"/>
        </w:rPr>
        <w:t>Ben</w:t>
      </w:r>
      <w:r w:rsidR="001E0FEF">
        <w:rPr>
          <w:rFonts w:eastAsia="Times New Roman" w:cs="Times New Roman"/>
          <w:color w:val="auto"/>
          <w:szCs w:val="24"/>
        </w:rPr>
        <w:t>ekos</w:t>
      </w:r>
      <w:proofErr w:type="spellEnd"/>
      <w:r w:rsidR="001E0FEF">
        <w:rPr>
          <w:rFonts w:eastAsia="Times New Roman" w:cs="Times New Roman"/>
          <w:color w:val="auto"/>
          <w:szCs w:val="24"/>
        </w:rPr>
        <w:t xml:space="preserve"> &amp; Champion, </w:t>
      </w:r>
      <w:r w:rsidR="001E0FEF" w:rsidRPr="0027578D">
        <w:rPr>
          <w:rFonts w:eastAsia="Times New Roman" w:cs="Times New Roman"/>
          <w:color w:val="auto"/>
          <w:szCs w:val="24"/>
        </w:rPr>
        <w:t>2015)</w:t>
      </w:r>
      <w:r w:rsidR="002F3CD9">
        <w:t>. This differs from the adult court system that is primarily aimed at punishing offenders through penalties such as jail time, death penalty, or house arrest. Juveniles are rehabilitated through paroles or admission to special rehabilitation schools as well as other juvenile delinquency diversion and prevention programs or facilities.</w:t>
      </w:r>
      <w:r w:rsidR="003A30F9">
        <w:t xml:space="preserve"> This applies to the current </w:t>
      </w:r>
      <w:proofErr w:type="spellStart"/>
      <w:r w:rsidR="003A30F9">
        <w:t>Gault</w:t>
      </w:r>
      <w:proofErr w:type="spellEnd"/>
      <w:r w:rsidR="003A30F9">
        <w:t xml:space="preserve"> case where the offender was sent to a rehabilitation school until he reached 21 years of age</w:t>
      </w:r>
      <w:r w:rsidR="008F0605">
        <w:t xml:space="preserve"> </w:t>
      </w:r>
      <w:r w:rsidR="008F0605">
        <w:t>(</w:t>
      </w:r>
      <w:r w:rsidR="008F0605">
        <w:rPr>
          <w:rFonts w:eastAsia="Times New Roman" w:cs="Times New Roman"/>
          <w:color w:val="auto"/>
          <w:szCs w:val="24"/>
        </w:rPr>
        <w:t>Merlo,</w:t>
      </w:r>
      <w:r w:rsidR="008F0605" w:rsidRPr="0027578D">
        <w:rPr>
          <w:rFonts w:eastAsia="Times New Roman" w:cs="Times New Roman"/>
          <w:color w:val="auto"/>
          <w:szCs w:val="24"/>
        </w:rPr>
        <w:t xml:space="preserve"> </w:t>
      </w:r>
      <w:proofErr w:type="spellStart"/>
      <w:r w:rsidR="008F0605" w:rsidRPr="0027578D">
        <w:rPr>
          <w:rFonts w:eastAsia="Times New Roman" w:cs="Times New Roman"/>
          <w:color w:val="auto"/>
          <w:szCs w:val="24"/>
        </w:rPr>
        <w:t>Ben</w:t>
      </w:r>
      <w:r w:rsidR="008F0605">
        <w:rPr>
          <w:rFonts w:eastAsia="Times New Roman" w:cs="Times New Roman"/>
          <w:color w:val="auto"/>
          <w:szCs w:val="24"/>
        </w:rPr>
        <w:t>ekos</w:t>
      </w:r>
      <w:proofErr w:type="spellEnd"/>
      <w:r w:rsidR="008F0605">
        <w:rPr>
          <w:rFonts w:eastAsia="Times New Roman" w:cs="Times New Roman"/>
          <w:color w:val="auto"/>
          <w:szCs w:val="24"/>
        </w:rPr>
        <w:t xml:space="preserve"> &amp; Champion, </w:t>
      </w:r>
      <w:r w:rsidR="008F0605" w:rsidRPr="0027578D">
        <w:rPr>
          <w:rFonts w:eastAsia="Times New Roman" w:cs="Times New Roman"/>
          <w:color w:val="auto"/>
          <w:szCs w:val="24"/>
        </w:rPr>
        <w:t>2015)</w:t>
      </w:r>
      <w:r w:rsidR="003A30F9">
        <w:t>.</w:t>
      </w:r>
      <w:r w:rsidR="002F3CD9">
        <w:t xml:space="preserve"> </w:t>
      </w:r>
      <w:r w:rsidR="003E5F34">
        <w:t>Again, in the Juvenile court system, the offenders do not have a right to a jury or public hearing. This means that the hearings in juvenile courts are not as formal as in adult courts. Adults have a right to public or a jury hearing involving the presence of the public or a jury</w:t>
      </w:r>
      <w:r w:rsidR="001E0FEF">
        <w:t xml:space="preserve"> </w:t>
      </w:r>
      <w:r w:rsidR="001E0FEF">
        <w:t>(</w:t>
      </w:r>
      <w:r w:rsidR="001E0FEF">
        <w:rPr>
          <w:rFonts w:eastAsia="Times New Roman" w:cs="Times New Roman"/>
          <w:color w:val="auto"/>
          <w:szCs w:val="24"/>
        </w:rPr>
        <w:t>Merlo,</w:t>
      </w:r>
      <w:r w:rsidR="001E0FEF" w:rsidRPr="0027578D">
        <w:rPr>
          <w:rFonts w:eastAsia="Times New Roman" w:cs="Times New Roman"/>
          <w:color w:val="auto"/>
          <w:szCs w:val="24"/>
        </w:rPr>
        <w:t xml:space="preserve"> </w:t>
      </w:r>
      <w:proofErr w:type="spellStart"/>
      <w:r w:rsidR="001E0FEF" w:rsidRPr="0027578D">
        <w:rPr>
          <w:rFonts w:eastAsia="Times New Roman" w:cs="Times New Roman"/>
          <w:color w:val="auto"/>
          <w:szCs w:val="24"/>
        </w:rPr>
        <w:t>Ben</w:t>
      </w:r>
      <w:r w:rsidR="001E0FEF">
        <w:rPr>
          <w:rFonts w:eastAsia="Times New Roman" w:cs="Times New Roman"/>
          <w:color w:val="auto"/>
          <w:szCs w:val="24"/>
        </w:rPr>
        <w:t>ekos</w:t>
      </w:r>
      <w:proofErr w:type="spellEnd"/>
      <w:r w:rsidR="001E0FEF">
        <w:rPr>
          <w:rFonts w:eastAsia="Times New Roman" w:cs="Times New Roman"/>
          <w:color w:val="auto"/>
          <w:szCs w:val="24"/>
        </w:rPr>
        <w:t xml:space="preserve"> &amp; Champion, </w:t>
      </w:r>
      <w:r w:rsidR="001E0FEF" w:rsidRPr="0027578D">
        <w:rPr>
          <w:rFonts w:eastAsia="Times New Roman" w:cs="Times New Roman"/>
          <w:color w:val="auto"/>
          <w:szCs w:val="24"/>
        </w:rPr>
        <w:t>2015)</w:t>
      </w:r>
      <w:r w:rsidR="003E5F34">
        <w:t>. Juvenile courts only require a judge, parents/guardian, and complainant to be present for the hearing and then a verdict is delivered. This is what is known as the adjudication process in juvenile courts</w:t>
      </w:r>
      <w:r w:rsidR="003A30F9">
        <w:t xml:space="preserve"> such as illustrated in the </w:t>
      </w:r>
      <w:proofErr w:type="spellStart"/>
      <w:r w:rsidR="003A30F9">
        <w:t>Gault</w:t>
      </w:r>
      <w:proofErr w:type="spellEnd"/>
      <w:r w:rsidR="003A30F9">
        <w:t xml:space="preserve"> case where the judge hears the case without the public presence</w:t>
      </w:r>
      <w:r w:rsidR="003E5F34">
        <w:t>. Based on such scenarios, the juvenile court is regularly informal compared to adult courts. Some rules of the admission of evidence may not be as strict as adult courts.</w:t>
      </w:r>
      <w:r w:rsidR="003A30F9">
        <w:t xml:space="preserve"> In the </w:t>
      </w:r>
      <w:proofErr w:type="spellStart"/>
      <w:r w:rsidR="003A30F9">
        <w:t>Gault</w:t>
      </w:r>
      <w:proofErr w:type="spellEnd"/>
      <w:r w:rsidR="003A30F9">
        <w:t xml:space="preserve"> case, most of the evidence came from the parole officer rather than the complainant</w:t>
      </w:r>
      <w:r w:rsidR="001E0FEF">
        <w:t xml:space="preserve"> </w:t>
      </w:r>
      <w:r w:rsidR="001E0FEF">
        <w:t>(</w:t>
      </w:r>
      <w:r w:rsidR="001E0FEF">
        <w:rPr>
          <w:rFonts w:eastAsia="Times New Roman" w:cs="Times New Roman"/>
          <w:color w:val="auto"/>
          <w:szCs w:val="24"/>
        </w:rPr>
        <w:t>Merlo,</w:t>
      </w:r>
      <w:r w:rsidR="001E0FEF" w:rsidRPr="0027578D">
        <w:rPr>
          <w:rFonts w:eastAsia="Times New Roman" w:cs="Times New Roman"/>
          <w:color w:val="auto"/>
          <w:szCs w:val="24"/>
        </w:rPr>
        <w:t xml:space="preserve"> </w:t>
      </w:r>
      <w:proofErr w:type="spellStart"/>
      <w:r w:rsidR="001E0FEF" w:rsidRPr="0027578D">
        <w:rPr>
          <w:rFonts w:eastAsia="Times New Roman" w:cs="Times New Roman"/>
          <w:color w:val="auto"/>
          <w:szCs w:val="24"/>
        </w:rPr>
        <w:t>Ben</w:t>
      </w:r>
      <w:r w:rsidR="001E0FEF">
        <w:rPr>
          <w:rFonts w:eastAsia="Times New Roman" w:cs="Times New Roman"/>
          <w:color w:val="auto"/>
          <w:szCs w:val="24"/>
        </w:rPr>
        <w:t>ekos</w:t>
      </w:r>
      <w:proofErr w:type="spellEnd"/>
      <w:r w:rsidR="001E0FEF">
        <w:rPr>
          <w:rFonts w:eastAsia="Times New Roman" w:cs="Times New Roman"/>
          <w:color w:val="auto"/>
          <w:szCs w:val="24"/>
        </w:rPr>
        <w:t xml:space="preserve"> &amp; Champion, </w:t>
      </w:r>
      <w:r w:rsidR="001E0FEF" w:rsidRPr="0027578D">
        <w:rPr>
          <w:rFonts w:eastAsia="Times New Roman" w:cs="Times New Roman"/>
          <w:color w:val="auto"/>
          <w:szCs w:val="24"/>
        </w:rPr>
        <w:t>2015)</w:t>
      </w:r>
      <w:r w:rsidR="003A30F9">
        <w:t>.</w:t>
      </w:r>
      <w:r w:rsidR="003E5F34">
        <w:t xml:space="preserve"> Overall, these differences can all be bundled into the aims or roles of both court systems. The juvenile court only seeks to rehabilitate and reform offenders so as to resume their normal activities in society. </w:t>
      </w:r>
    </w:p>
    <w:p w:rsidR="006D47E5" w:rsidRDefault="003C0E38" w:rsidP="006E34AB">
      <w:pPr>
        <w:spacing w:line="480" w:lineRule="auto"/>
        <w:ind w:firstLine="720"/>
      </w:pPr>
      <w:r>
        <w:t xml:space="preserve">The adjudication process to transfer juveniles to adult court system is also known as juvenile waiver. This requires the judge or court to prove that the offender should be tried in an </w:t>
      </w:r>
      <w:r>
        <w:lastRenderedPageBreak/>
        <w:t>adult court. In some case, it requires the offender or juvenile to prove they</w:t>
      </w:r>
      <w:r w:rsidR="00175E26">
        <w:t xml:space="preserve"> are capable of rehabilitation or reform. T</w:t>
      </w:r>
      <w:r w:rsidR="005F239A">
        <w:t>his</w:t>
      </w:r>
      <w:r w:rsidR="00175E26">
        <w:t xml:space="preserve"> is based on a set of </w:t>
      </w:r>
      <w:r w:rsidR="007334DE">
        <w:t>factors that determine the transfer of juveniles to adult courts. The first factor focuses on the seriousness or gravity of the offence as well as the concern of safeguarding the community</w:t>
      </w:r>
      <w:r w:rsidR="001E0FEF">
        <w:t xml:space="preserve"> </w:t>
      </w:r>
      <w:r w:rsidR="001E0FEF">
        <w:t>(</w:t>
      </w:r>
      <w:r w:rsidR="001E0FEF">
        <w:rPr>
          <w:rFonts w:eastAsia="Times New Roman" w:cs="Times New Roman"/>
          <w:color w:val="auto"/>
          <w:szCs w:val="24"/>
        </w:rPr>
        <w:t>Merlo,</w:t>
      </w:r>
      <w:r w:rsidR="001E0FEF" w:rsidRPr="0027578D">
        <w:rPr>
          <w:rFonts w:eastAsia="Times New Roman" w:cs="Times New Roman"/>
          <w:color w:val="auto"/>
          <w:szCs w:val="24"/>
        </w:rPr>
        <w:t xml:space="preserve"> </w:t>
      </w:r>
      <w:proofErr w:type="spellStart"/>
      <w:r w:rsidR="001E0FEF" w:rsidRPr="0027578D">
        <w:rPr>
          <w:rFonts w:eastAsia="Times New Roman" w:cs="Times New Roman"/>
          <w:color w:val="auto"/>
          <w:szCs w:val="24"/>
        </w:rPr>
        <w:t>Ben</w:t>
      </w:r>
      <w:r w:rsidR="001E0FEF">
        <w:rPr>
          <w:rFonts w:eastAsia="Times New Roman" w:cs="Times New Roman"/>
          <w:color w:val="auto"/>
          <w:szCs w:val="24"/>
        </w:rPr>
        <w:t>ekos</w:t>
      </w:r>
      <w:proofErr w:type="spellEnd"/>
      <w:r w:rsidR="001E0FEF">
        <w:rPr>
          <w:rFonts w:eastAsia="Times New Roman" w:cs="Times New Roman"/>
          <w:color w:val="auto"/>
          <w:szCs w:val="24"/>
        </w:rPr>
        <w:t xml:space="preserve"> &amp; Champion, </w:t>
      </w:r>
      <w:r w:rsidR="001E0FEF" w:rsidRPr="0027578D">
        <w:rPr>
          <w:rFonts w:eastAsia="Times New Roman" w:cs="Times New Roman"/>
          <w:color w:val="auto"/>
          <w:szCs w:val="24"/>
        </w:rPr>
        <w:t>2015)</w:t>
      </w:r>
      <w:r w:rsidR="007334DE">
        <w:t>. Juvenile judges also consider whether the apparent crime was committed in a premeditated, violent, and aggressive manner</w:t>
      </w:r>
      <w:r w:rsidR="001E0FEF">
        <w:t xml:space="preserve"> </w:t>
      </w:r>
      <w:r w:rsidR="001E0FEF">
        <w:t>(</w:t>
      </w:r>
      <w:r w:rsidR="001E0FEF">
        <w:rPr>
          <w:rFonts w:eastAsia="Times New Roman" w:cs="Times New Roman"/>
          <w:color w:val="auto"/>
          <w:szCs w:val="24"/>
        </w:rPr>
        <w:t>Merlo,</w:t>
      </w:r>
      <w:r w:rsidR="001E0FEF" w:rsidRPr="0027578D">
        <w:rPr>
          <w:rFonts w:eastAsia="Times New Roman" w:cs="Times New Roman"/>
          <w:color w:val="auto"/>
          <w:szCs w:val="24"/>
        </w:rPr>
        <w:t xml:space="preserve"> </w:t>
      </w:r>
      <w:proofErr w:type="spellStart"/>
      <w:r w:rsidR="001E0FEF" w:rsidRPr="0027578D">
        <w:rPr>
          <w:rFonts w:eastAsia="Times New Roman" w:cs="Times New Roman"/>
          <w:color w:val="auto"/>
          <w:szCs w:val="24"/>
        </w:rPr>
        <w:t>Ben</w:t>
      </w:r>
      <w:r w:rsidR="001E0FEF">
        <w:rPr>
          <w:rFonts w:eastAsia="Times New Roman" w:cs="Times New Roman"/>
          <w:color w:val="auto"/>
          <w:szCs w:val="24"/>
        </w:rPr>
        <w:t>ekos</w:t>
      </w:r>
      <w:proofErr w:type="spellEnd"/>
      <w:r w:rsidR="001E0FEF">
        <w:rPr>
          <w:rFonts w:eastAsia="Times New Roman" w:cs="Times New Roman"/>
          <w:color w:val="auto"/>
          <w:szCs w:val="24"/>
        </w:rPr>
        <w:t xml:space="preserve"> &amp; Champion, </w:t>
      </w:r>
      <w:r w:rsidR="001E0FEF" w:rsidRPr="0027578D">
        <w:rPr>
          <w:rFonts w:eastAsia="Times New Roman" w:cs="Times New Roman"/>
          <w:color w:val="auto"/>
          <w:szCs w:val="24"/>
        </w:rPr>
        <w:t>2015)</w:t>
      </w:r>
      <w:r w:rsidR="007334DE">
        <w:t xml:space="preserve">. </w:t>
      </w:r>
      <w:r w:rsidR="00335BB3">
        <w:t xml:space="preserve">If the offence suspected was against a person or property. Again, the maturity, sophistication, previous history, and criminal record of the juvenile can also help to determine the waiver. </w:t>
      </w:r>
      <w:r w:rsidR="006D47E5">
        <w:t xml:space="preserve">In other areas, the court also determines from these issues if it is possible the juvenile to be rehabilitated. In the case of </w:t>
      </w:r>
      <w:proofErr w:type="spellStart"/>
      <w:r w:rsidR="006D47E5">
        <w:t>Gault</w:t>
      </w:r>
      <w:proofErr w:type="spellEnd"/>
      <w:r w:rsidR="006D47E5">
        <w:t xml:space="preserve">, the offence did not meet any of these factors; therefore it was impossible to waiver the offender. </w:t>
      </w:r>
      <w:r w:rsidR="00335BB3">
        <w:t xml:space="preserve"> </w:t>
      </w:r>
      <w:r w:rsidR="007334DE">
        <w:t xml:space="preserve"> </w:t>
      </w: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EB745C" w:rsidRDefault="00EB745C" w:rsidP="006E34AB">
      <w:pPr>
        <w:spacing w:line="480" w:lineRule="auto"/>
        <w:ind w:firstLine="720"/>
      </w:pPr>
    </w:p>
    <w:p w:rsidR="003A30F9" w:rsidRDefault="006D47E5" w:rsidP="006E34AB">
      <w:pPr>
        <w:spacing w:line="480" w:lineRule="auto"/>
        <w:jc w:val="center"/>
      </w:pPr>
      <w:r>
        <w:lastRenderedPageBreak/>
        <w:t>References</w:t>
      </w:r>
    </w:p>
    <w:p w:rsidR="0027578D" w:rsidRPr="0027578D" w:rsidRDefault="0027578D" w:rsidP="00EB745C">
      <w:pPr>
        <w:spacing w:after="0" w:line="480" w:lineRule="auto"/>
        <w:ind w:left="720" w:hanging="720"/>
        <w:rPr>
          <w:rFonts w:eastAsia="Times New Roman" w:cs="Times New Roman"/>
          <w:color w:val="auto"/>
          <w:szCs w:val="24"/>
        </w:rPr>
      </w:pPr>
      <w:proofErr w:type="gramStart"/>
      <w:r w:rsidRPr="0027578D">
        <w:rPr>
          <w:rFonts w:eastAsia="Times New Roman" w:cs="Times New Roman"/>
          <w:color w:val="auto"/>
          <w:szCs w:val="24"/>
        </w:rPr>
        <w:t xml:space="preserve">Merlo, A. V., </w:t>
      </w:r>
      <w:proofErr w:type="spellStart"/>
      <w:r w:rsidRPr="0027578D">
        <w:rPr>
          <w:rFonts w:eastAsia="Times New Roman" w:cs="Times New Roman"/>
          <w:color w:val="auto"/>
          <w:szCs w:val="24"/>
        </w:rPr>
        <w:t>Benekos</w:t>
      </w:r>
      <w:proofErr w:type="spellEnd"/>
      <w:r w:rsidRPr="0027578D">
        <w:rPr>
          <w:rFonts w:eastAsia="Times New Roman" w:cs="Times New Roman"/>
          <w:color w:val="auto"/>
          <w:szCs w:val="24"/>
        </w:rPr>
        <w:t>, P. J., &amp; Champion, D. J. (2015).</w:t>
      </w:r>
      <w:proofErr w:type="gramEnd"/>
      <w:r w:rsidRPr="0027578D">
        <w:rPr>
          <w:rFonts w:eastAsia="Times New Roman" w:cs="Times New Roman"/>
          <w:color w:val="auto"/>
          <w:szCs w:val="24"/>
        </w:rPr>
        <w:t xml:space="preserve"> </w:t>
      </w:r>
      <w:r w:rsidRPr="0027578D">
        <w:rPr>
          <w:rFonts w:eastAsia="Times New Roman" w:cs="Times New Roman"/>
          <w:i/>
          <w:iCs/>
          <w:color w:val="auto"/>
          <w:szCs w:val="24"/>
        </w:rPr>
        <w:t>The Juvenile Justice System: Delinquency, Processing, and the Law</w:t>
      </w:r>
      <w:r w:rsidRPr="0027578D">
        <w:rPr>
          <w:rFonts w:eastAsia="Times New Roman" w:cs="Times New Roman"/>
          <w:color w:val="auto"/>
          <w:szCs w:val="24"/>
        </w:rPr>
        <w:t>. Pearson.</w:t>
      </w:r>
    </w:p>
    <w:p w:rsidR="006D47E5" w:rsidRDefault="006D47E5" w:rsidP="006E34AB">
      <w:pPr>
        <w:spacing w:line="480" w:lineRule="auto"/>
      </w:pPr>
    </w:p>
    <w:p w:rsidR="00901357" w:rsidRDefault="003E5F34" w:rsidP="006E34AB">
      <w:pPr>
        <w:spacing w:line="480" w:lineRule="auto"/>
      </w:pPr>
      <w:r>
        <w:t xml:space="preserve">  </w:t>
      </w:r>
      <w:r w:rsidR="002F3CD9">
        <w:t xml:space="preserve">  </w:t>
      </w:r>
      <w:bookmarkStart w:id="0" w:name="_GoBack"/>
      <w:bookmarkEnd w:id="0"/>
    </w:p>
    <w:sectPr w:rsidR="00901357" w:rsidSect="006734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E0" w:rsidRDefault="00CA73E0" w:rsidP="00673412">
      <w:pPr>
        <w:spacing w:after="0" w:line="240" w:lineRule="auto"/>
      </w:pPr>
      <w:r>
        <w:separator/>
      </w:r>
    </w:p>
  </w:endnote>
  <w:endnote w:type="continuationSeparator" w:id="0">
    <w:p w:rsidR="00CA73E0" w:rsidRDefault="00CA73E0" w:rsidP="0067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E0" w:rsidRDefault="00CA73E0" w:rsidP="00673412">
      <w:pPr>
        <w:spacing w:after="0" w:line="240" w:lineRule="auto"/>
      </w:pPr>
      <w:r>
        <w:separator/>
      </w:r>
    </w:p>
  </w:footnote>
  <w:footnote w:type="continuationSeparator" w:id="0">
    <w:p w:rsidR="00CA73E0" w:rsidRDefault="00CA73E0" w:rsidP="00673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470359"/>
      <w:docPartObj>
        <w:docPartGallery w:val="Page Numbers (Top of Page)"/>
        <w:docPartUnique/>
      </w:docPartObj>
    </w:sdtPr>
    <w:sdtEndPr>
      <w:rPr>
        <w:noProof/>
      </w:rPr>
    </w:sdtEndPr>
    <w:sdtContent>
      <w:p w:rsidR="00673412" w:rsidRDefault="00673412">
        <w:pPr>
          <w:pStyle w:val="Header"/>
          <w:jc w:val="right"/>
        </w:pPr>
        <w:r>
          <w:t>JUVENILE AND ADULT COURTS: A COMPARATIVE ANALYSIS PAPER</w:t>
        </w:r>
        <w:r>
          <w:t xml:space="preserve"> </w:t>
        </w:r>
        <w:r>
          <w:tab/>
        </w:r>
        <w:r>
          <w:fldChar w:fldCharType="begin"/>
        </w:r>
        <w:r>
          <w:instrText xml:space="preserve"> PAGE   \* MERGEFORMAT </w:instrText>
        </w:r>
        <w:r>
          <w:fldChar w:fldCharType="separate"/>
        </w:r>
        <w:r w:rsidR="00EB745C">
          <w:rPr>
            <w:noProof/>
          </w:rPr>
          <w:t>6</w:t>
        </w:r>
        <w:r>
          <w:rPr>
            <w:noProof/>
          </w:rPr>
          <w:fldChar w:fldCharType="end"/>
        </w:r>
      </w:p>
    </w:sdtContent>
  </w:sdt>
  <w:p w:rsidR="00673412" w:rsidRDefault="00673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12" w:rsidRDefault="00673412">
    <w:pPr>
      <w:pStyle w:val="Header"/>
    </w:pPr>
    <w:r>
      <w:t>Running head: JUVENILE AND ADULT COURTS: A COMPARATIVE ANALYSIS PAPER</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6C"/>
    <w:rsid w:val="00054C1C"/>
    <w:rsid w:val="00175E26"/>
    <w:rsid w:val="001E0FEF"/>
    <w:rsid w:val="0027578D"/>
    <w:rsid w:val="002E62AD"/>
    <w:rsid w:val="002F3CD9"/>
    <w:rsid w:val="00335BB3"/>
    <w:rsid w:val="00381F3F"/>
    <w:rsid w:val="003A30F9"/>
    <w:rsid w:val="003C0E38"/>
    <w:rsid w:val="003E5F34"/>
    <w:rsid w:val="003F3656"/>
    <w:rsid w:val="004A6257"/>
    <w:rsid w:val="004A6506"/>
    <w:rsid w:val="004D6BBE"/>
    <w:rsid w:val="0050358B"/>
    <w:rsid w:val="0051012B"/>
    <w:rsid w:val="005444FE"/>
    <w:rsid w:val="00577E04"/>
    <w:rsid w:val="005F239A"/>
    <w:rsid w:val="006572D7"/>
    <w:rsid w:val="00673412"/>
    <w:rsid w:val="006D47E5"/>
    <w:rsid w:val="006E34AB"/>
    <w:rsid w:val="007102E2"/>
    <w:rsid w:val="00714F23"/>
    <w:rsid w:val="007334DE"/>
    <w:rsid w:val="00781594"/>
    <w:rsid w:val="00841F2F"/>
    <w:rsid w:val="00853315"/>
    <w:rsid w:val="00892996"/>
    <w:rsid w:val="008F0605"/>
    <w:rsid w:val="00901357"/>
    <w:rsid w:val="00A0506D"/>
    <w:rsid w:val="00AD3E9D"/>
    <w:rsid w:val="00AE759B"/>
    <w:rsid w:val="00B0128E"/>
    <w:rsid w:val="00C5186C"/>
    <w:rsid w:val="00CA73E0"/>
    <w:rsid w:val="00D35F02"/>
    <w:rsid w:val="00D66B05"/>
    <w:rsid w:val="00DA64CF"/>
    <w:rsid w:val="00E7294F"/>
    <w:rsid w:val="00EB745C"/>
    <w:rsid w:val="00EF0825"/>
    <w:rsid w:val="00FB11A1"/>
    <w:rsid w:val="00FC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12"/>
  </w:style>
  <w:style w:type="paragraph" w:styleId="Footer">
    <w:name w:val="footer"/>
    <w:basedOn w:val="Normal"/>
    <w:link w:val="FooterChar"/>
    <w:uiPriority w:val="99"/>
    <w:unhideWhenUsed/>
    <w:rsid w:val="0067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12"/>
  </w:style>
  <w:style w:type="paragraph" w:styleId="Footer">
    <w:name w:val="footer"/>
    <w:basedOn w:val="Normal"/>
    <w:link w:val="FooterChar"/>
    <w:uiPriority w:val="99"/>
    <w:unhideWhenUsed/>
    <w:rsid w:val="00673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1251">
      <w:bodyDiv w:val="1"/>
      <w:marLeft w:val="0"/>
      <w:marRight w:val="0"/>
      <w:marTop w:val="0"/>
      <w:marBottom w:val="0"/>
      <w:divBdr>
        <w:top w:val="none" w:sz="0" w:space="0" w:color="auto"/>
        <w:left w:val="none" w:sz="0" w:space="0" w:color="auto"/>
        <w:bottom w:val="none" w:sz="0" w:space="0" w:color="auto"/>
        <w:right w:val="none" w:sz="0" w:space="0" w:color="auto"/>
      </w:divBdr>
      <w:divsChild>
        <w:div w:id="1193958063">
          <w:marLeft w:val="0"/>
          <w:marRight w:val="0"/>
          <w:marTop w:val="0"/>
          <w:marBottom w:val="0"/>
          <w:divBdr>
            <w:top w:val="none" w:sz="0" w:space="0" w:color="auto"/>
            <w:left w:val="none" w:sz="0" w:space="0" w:color="auto"/>
            <w:bottom w:val="none" w:sz="0" w:space="0" w:color="auto"/>
            <w:right w:val="none" w:sz="0" w:space="0" w:color="auto"/>
          </w:divBdr>
        </w:div>
      </w:divsChild>
    </w:div>
    <w:div w:id="1268805891">
      <w:bodyDiv w:val="1"/>
      <w:marLeft w:val="0"/>
      <w:marRight w:val="0"/>
      <w:marTop w:val="0"/>
      <w:marBottom w:val="0"/>
      <w:divBdr>
        <w:top w:val="none" w:sz="0" w:space="0" w:color="auto"/>
        <w:left w:val="none" w:sz="0" w:space="0" w:color="auto"/>
        <w:bottom w:val="none" w:sz="0" w:space="0" w:color="auto"/>
        <w:right w:val="none" w:sz="0" w:space="0" w:color="auto"/>
      </w:divBdr>
      <w:divsChild>
        <w:div w:id="148466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41</cp:revision>
  <dcterms:created xsi:type="dcterms:W3CDTF">2017-05-17T13:18:00Z</dcterms:created>
  <dcterms:modified xsi:type="dcterms:W3CDTF">2017-05-17T16:55:00Z</dcterms:modified>
</cp:coreProperties>
</file>