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1EF" w:rsidRDefault="00A505B6" w:rsidP="00A505B6">
      <w:pPr>
        <w:spacing w:before="100" w:beforeAutospacing="1" w:after="100" w:afterAutospacing="1" w:line="240" w:lineRule="auto"/>
        <w:outlineLvl w:val="1"/>
        <w:rPr>
          <w:b/>
          <w:bCs/>
          <w:sz w:val="36"/>
          <w:szCs w:val="36"/>
        </w:rPr>
      </w:pPr>
      <w:r>
        <w:rPr>
          <w:b/>
          <w:bCs/>
          <w:sz w:val="36"/>
          <w:szCs w:val="36"/>
        </w:rPr>
        <w:t xml:space="preserve">                                                                                </w:t>
      </w:r>
      <w:r w:rsidR="008051EF">
        <w:rPr>
          <w:b/>
          <w:bCs/>
          <w:sz w:val="36"/>
          <w:szCs w:val="36"/>
        </w:rPr>
        <w:t>GAY MARRIAGE LITERATURE REVIEW BY</w:t>
      </w:r>
    </w:p>
    <w:p w:rsidR="008051EF" w:rsidRDefault="00A505B6" w:rsidP="008051EF">
      <w:pPr>
        <w:spacing w:before="100" w:beforeAutospacing="1" w:after="100" w:afterAutospacing="1" w:line="240" w:lineRule="auto"/>
        <w:outlineLvl w:val="1"/>
        <w:rPr>
          <w:b/>
          <w:bCs/>
          <w:sz w:val="36"/>
          <w:szCs w:val="36"/>
        </w:rPr>
      </w:pPr>
      <w:r>
        <w:rPr>
          <w:b/>
          <w:bCs/>
          <w:sz w:val="36"/>
          <w:szCs w:val="36"/>
        </w:rPr>
        <w:t xml:space="preserve">                                                                               </w:t>
      </w:r>
      <w:r w:rsidR="008051EF">
        <w:rPr>
          <w:b/>
          <w:bCs/>
          <w:sz w:val="36"/>
          <w:szCs w:val="36"/>
        </w:rPr>
        <w:t>LAURENCHIA MUTHONI (C025-01-0613/2014)</w:t>
      </w:r>
    </w:p>
    <w:p w:rsidR="008051EF" w:rsidRDefault="00A505B6" w:rsidP="008051EF">
      <w:pPr>
        <w:spacing w:before="100" w:beforeAutospacing="1" w:after="100" w:afterAutospacing="1" w:line="240" w:lineRule="auto"/>
        <w:outlineLvl w:val="1"/>
        <w:rPr>
          <w:b/>
          <w:bCs/>
          <w:sz w:val="36"/>
          <w:szCs w:val="36"/>
        </w:rPr>
      </w:pPr>
      <w:r>
        <w:rPr>
          <w:b/>
          <w:bCs/>
          <w:sz w:val="36"/>
          <w:szCs w:val="36"/>
        </w:rPr>
        <w:t xml:space="preserve">                                                                              </w:t>
      </w:r>
      <w:r w:rsidR="008051EF">
        <w:rPr>
          <w:b/>
          <w:bCs/>
          <w:sz w:val="36"/>
          <w:szCs w:val="36"/>
        </w:rPr>
        <w:t>DEDAN KIMATHI UNIVERSITY OF TECHNOLOGY</w:t>
      </w:r>
    </w:p>
    <w:p w:rsidR="008051EF" w:rsidRDefault="00A505B6" w:rsidP="008051EF">
      <w:pPr>
        <w:spacing w:before="100" w:beforeAutospacing="1" w:after="100" w:afterAutospacing="1" w:line="240" w:lineRule="auto"/>
        <w:outlineLvl w:val="1"/>
        <w:rPr>
          <w:b/>
          <w:bCs/>
          <w:sz w:val="36"/>
          <w:szCs w:val="36"/>
        </w:rPr>
      </w:pPr>
      <w:r>
        <w:rPr>
          <w:b/>
          <w:bCs/>
          <w:sz w:val="36"/>
          <w:szCs w:val="36"/>
        </w:rPr>
        <w:t xml:space="preserve">                         </w:t>
      </w:r>
      <w:r w:rsidR="008051EF">
        <w:rPr>
          <w:b/>
          <w:bCs/>
          <w:sz w:val="36"/>
          <w:szCs w:val="36"/>
        </w:rPr>
        <w:t>ABSTRACT</w:t>
      </w:r>
    </w:p>
    <w:p w:rsidR="008051EF" w:rsidRDefault="008051EF" w:rsidP="008051EF">
      <w:r>
        <w:t xml:space="preserve">For my paper I have chosen to research gay marriage.  After researching </w:t>
      </w:r>
      <w:bookmarkStart w:id="0" w:name="_GoBack"/>
      <w:bookmarkEnd w:id="0"/>
      <w:r>
        <w:t>my topic I have found three main opinions about gay marriage: people opposed to gay marriage and people who support gay marriage.</w:t>
      </w:r>
    </w:p>
    <w:p w:rsidR="008051EF" w:rsidRPr="00A505B6" w:rsidRDefault="008051EF" w:rsidP="008051EF">
      <w:pPr>
        <w:pStyle w:val="Heading1"/>
        <w:rPr>
          <w:b w:val="0"/>
          <w:color w:val="auto"/>
        </w:rPr>
      </w:pPr>
      <w:r w:rsidRPr="00A505B6">
        <w:rPr>
          <w:b w:val="0"/>
          <w:color w:val="auto"/>
        </w:rPr>
        <w:t>RESEARCH QUESTIONS</w:t>
      </w:r>
    </w:p>
    <w:p w:rsidR="008051EF" w:rsidRPr="00A505B6" w:rsidRDefault="008051EF" w:rsidP="008051EF">
      <w:pPr>
        <w:pStyle w:val="ListParagraph"/>
        <w:numPr>
          <w:ilvl w:val="0"/>
          <w:numId w:val="1"/>
        </w:numPr>
        <w:spacing w:before="100" w:beforeAutospacing="1" w:after="100" w:afterAutospacing="1" w:line="240" w:lineRule="auto"/>
        <w:outlineLvl w:val="1"/>
        <w:rPr>
          <w:rFonts w:asciiTheme="majorHAnsi" w:eastAsia="Times New Roman" w:hAnsiTheme="majorHAnsi" w:cs="Times New Roman"/>
          <w:bCs/>
          <w:i/>
          <w:sz w:val="36"/>
          <w:szCs w:val="36"/>
        </w:rPr>
      </w:pPr>
      <w:r w:rsidRPr="00A505B6">
        <w:rPr>
          <w:rFonts w:asciiTheme="majorHAnsi" w:eastAsia="Times New Roman" w:hAnsiTheme="majorHAnsi" w:cs="Times New Roman"/>
          <w:bCs/>
          <w:i/>
          <w:sz w:val="36"/>
          <w:szCs w:val="36"/>
        </w:rPr>
        <w:t>What is gay marriage?</w:t>
      </w:r>
    </w:p>
    <w:p w:rsidR="008051EF" w:rsidRPr="00A505B6" w:rsidRDefault="008051EF" w:rsidP="008051EF">
      <w:pPr>
        <w:pStyle w:val="Heading2"/>
        <w:keepNext w:val="0"/>
        <w:keepLines w:val="0"/>
        <w:numPr>
          <w:ilvl w:val="0"/>
          <w:numId w:val="1"/>
        </w:numPr>
        <w:spacing w:before="100" w:beforeAutospacing="1" w:after="100" w:afterAutospacing="1" w:line="240" w:lineRule="auto"/>
        <w:rPr>
          <w:rStyle w:val="Emphasis"/>
          <w:i w:val="0"/>
          <w:iCs w:val="0"/>
          <w:color w:val="auto"/>
        </w:rPr>
      </w:pPr>
      <w:r w:rsidRPr="00A505B6">
        <w:rPr>
          <w:rStyle w:val="Emphasis"/>
          <w:color w:val="auto"/>
        </w:rPr>
        <w:t xml:space="preserve">What are the arguments for and against gay </w:t>
      </w:r>
      <w:r w:rsidRPr="00A505B6">
        <w:rPr>
          <w:i/>
          <w:iCs/>
          <w:color w:val="auto"/>
        </w:rPr>
        <w:br/>
      </w:r>
      <w:r w:rsidRPr="00A505B6">
        <w:rPr>
          <w:rStyle w:val="Emphasis"/>
          <w:color w:val="auto"/>
        </w:rPr>
        <w:t>marriage?</w:t>
      </w:r>
    </w:p>
    <w:p w:rsidR="008051EF" w:rsidRDefault="008051EF" w:rsidP="008051EF">
      <w:pPr>
        <w:pStyle w:val="ListParagraph"/>
        <w:spacing w:before="100" w:beforeAutospacing="1" w:after="100" w:afterAutospacing="1" w:line="240" w:lineRule="auto"/>
        <w:outlineLvl w:val="1"/>
        <w:rPr>
          <w:rFonts w:asciiTheme="majorHAnsi" w:eastAsia="Times New Roman" w:hAnsiTheme="majorHAnsi" w:cs="Times New Roman"/>
          <w:b/>
          <w:bCs/>
          <w:sz w:val="36"/>
          <w:szCs w:val="36"/>
        </w:rPr>
      </w:pPr>
      <w:r w:rsidRPr="002514DB">
        <w:rPr>
          <w:rFonts w:asciiTheme="majorHAnsi" w:eastAsia="Times New Roman" w:hAnsiTheme="majorHAnsi" w:cs="Times New Roman"/>
          <w:b/>
          <w:bCs/>
          <w:sz w:val="36"/>
          <w:szCs w:val="36"/>
        </w:rPr>
        <w:t>What is gay marriage?</w:t>
      </w:r>
    </w:p>
    <w:p w:rsidR="00A505B6" w:rsidRPr="00A505B6" w:rsidRDefault="00A505B6" w:rsidP="008051EF">
      <w:pPr>
        <w:pStyle w:val="ListParagraph"/>
        <w:spacing w:before="100" w:beforeAutospacing="1" w:after="100" w:afterAutospacing="1" w:line="240" w:lineRule="auto"/>
        <w:outlineLvl w:val="1"/>
        <w:rPr>
          <w:rFonts w:asciiTheme="majorHAnsi" w:eastAsia="Times New Roman" w:hAnsiTheme="majorHAnsi" w:cs="Times New Roman"/>
          <w:bCs/>
          <w:sz w:val="36"/>
          <w:szCs w:val="36"/>
        </w:rPr>
      </w:pPr>
      <w:r w:rsidRPr="00A505B6">
        <w:rPr>
          <w:rFonts w:asciiTheme="majorHAnsi" w:eastAsia="Times New Roman" w:hAnsiTheme="majorHAnsi" w:cs="Times New Roman"/>
          <w:bCs/>
          <w:sz w:val="36"/>
          <w:szCs w:val="36"/>
        </w:rPr>
        <w:t>It involves marriage between people of the same sex.</w:t>
      </w:r>
    </w:p>
    <w:p w:rsidR="008051EF" w:rsidRPr="00717C8A" w:rsidRDefault="008051EF" w:rsidP="008051EF">
      <w:pPr>
        <w:spacing w:before="100" w:beforeAutospacing="1" w:after="100" w:afterAutospacing="1" w:line="240" w:lineRule="auto"/>
        <w:outlineLvl w:val="1"/>
        <w:rPr>
          <w:b/>
          <w:bCs/>
          <w:szCs w:val="24"/>
        </w:rPr>
      </w:pPr>
      <w:r w:rsidRPr="002514DB">
        <w:rPr>
          <w:b/>
          <w:bCs/>
          <w:szCs w:val="24"/>
        </w:rPr>
        <w:t>ARTICLES AGAINST GAY MARRIAGE</w:t>
      </w:r>
    </w:p>
    <w:p w:rsidR="008051EF" w:rsidRPr="00717C8A" w:rsidRDefault="008051EF" w:rsidP="008051EF">
      <w:pPr>
        <w:spacing w:before="100" w:beforeAutospacing="1" w:after="100" w:afterAutospacing="1" w:line="240" w:lineRule="auto"/>
        <w:rPr>
          <w:szCs w:val="24"/>
        </w:rPr>
      </w:pPr>
      <w:r w:rsidRPr="00717C8A">
        <w:rPr>
          <w:b/>
          <w:bCs/>
          <w:szCs w:val="24"/>
        </w:rPr>
        <w:t>1. Children hunger for their biological parents.</w:t>
      </w:r>
    </w:p>
    <w:p w:rsidR="008051EF" w:rsidRPr="00717C8A" w:rsidRDefault="008051EF" w:rsidP="008051EF">
      <w:pPr>
        <w:spacing w:before="100" w:beforeAutospacing="1" w:after="100" w:afterAutospacing="1" w:line="240" w:lineRule="auto"/>
        <w:rPr>
          <w:szCs w:val="24"/>
        </w:rPr>
      </w:pPr>
      <w:r w:rsidRPr="00717C8A">
        <w:rPr>
          <w:szCs w:val="24"/>
        </w:rPr>
        <w:t>Homosexual couples using in vitro fertilization (IVF) or surrogate mothers deliberately create a class of children who will live apart from their mother or father. Yale Child Study Center psychiatrist Kyle Pruett reports that children of IVF often ask their single or lesbian mothers about their fathers, asking their mothers questions like the following:"Mommy, what did you do with my daddy?" "Can I write him a letter?" "Has he ever seen me?" "Didn't you like him? Didn't he like me?" Elizabeth Marquardt reports that children of divorce often report similar feelings about their non-custodial parent, usually the father.</w:t>
      </w:r>
    </w:p>
    <w:p w:rsidR="008051EF" w:rsidRPr="00717C8A" w:rsidRDefault="008051EF" w:rsidP="008051EF">
      <w:pPr>
        <w:spacing w:before="100" w:beforeAutospacing="1" w:after="100" w:afterAutospacing="1" w:line="240" w:lineRule="auto"/>
        <w:rPr>
          <w:szCs w:val="24"/>
        </w:rPr>
      </w:pPr>
      <w:r w:rsidRPr="00717C8A">
        <w:rPr>
          <w:szCs w:val="24"/>
        </w:rPr>
        <w:t xml:space="preserve">Kyle Pruett, </w:t>
      </w:r>
      <w:r w:rsidRPr="00717C8A">
        <w:rPr>
          <w:i/>
          <w:iCs/>
          <w:szCs w:val="24"/>
        </w:rPr>
        <w:t>Fatherneed</w:t>
      </w:r>
      <w:r w:rsidRPr="00717C8A">
        <w:rPr>
          <w:szCs w:val="24"/>
        </w:rPr>
        <w:t xml:space="preserve"> (Broadway Books, 2001) 204.</w:t>
      </w:r>
    </w:p>
    <w:p w:rsidR="008051EF" w:rsidRPr="00717C8A" w:rsidRDefault="008051EF" w:rsidP="008051EF">
      <w:pPr>
        <w:spacing w:before="100" w:beforeAutospacing="1" w:after="100" w:afterAutospacing="1" w:line="240" w:lineRule="auto"/>
        <w:rPr>
          <w:szCs w:val="24"/>
        </w:rPr>
      </w:pPr>
      <w:r w:rsidRPr="00717C8A">
        <w:rPr>
          <w:szCs w:val="24"/>
        </w:rPr>
        <w:t xml:space="preserve">Elizabeth Marquardt, </w:t>
      </w:r>
      <w:r w:rsidRPr="00717C8A">
        <w:rPr>
          <w:i/>
          <w:iCs/>
          <w:szCs w:val="24"/>
        </w:rPr>
        <w:t>The Moral and Spiritual Lives of Children of Divorce</w:t>
      </w:r>
      <w:r w:rsidRPr="00717C8A">
        <w:rPr>
          <w:szCs w:val="24"/>
        </w:rPr>
        <w:t>. Forthcoming.</w:t>
      </w:r>
    </w:p>
    <w:p w:rsidR="008051EF" w:rsidRPr="00717C8A" w:rsidRDefault="008051EF" w:rsidP="008051EF">
      <w:pPr>
        <w:spacing w:before="100" w:beforeAutospacing="1" w:after="100" w:afterAutospacing="1" w:line="240" w:lineRule="auto"/>
        <w:rPr>
          <w:szCs w:val="24"/>
        </w:rPr>
      </w:pPr>
      <w:r w:rsidRPr="00717C8A">
        <w:rPr>
          <w:b/>
          <w:bCs/>
          <w:szCs w:val="24"/>
        </w:rPr>
        <w:t>2. Children need fathers.</w:t>
      </w:r>
    </w:p>
    <w:p w:rsidR="008051EF" w:rsidRPr="00717C8A" w:rsidRDefault="008051EF" w:rsidP="008051EF">
      <w:pPr>
        <w:spacing w:before="100" w:beforeAutospacing="1" w:after="100" w:afterAutospacing="1" w:line="240" w:lineRule="auto"/>
        <w:rPr>
          <w:szCs w:val="24"/>
        </w:rPr>
      </w:pPr>
      <w:r w:rsidRPr="00717C8A">
        <w:rPr>
          <w:szCs w:val="24"/>
        </w:rPr>
        <w:t>If same-sex civil marriage becomes common, most same-sex couples with children would be lesbian couples. This would mean that we would have yet more children being raised apart from fathers. Among other things, we know that fathers excel in reducing antisocial behavior and delinquency in boys and sexual activity in girls.</w:t>
      </w:r>
    </w:p>
    <w:p w:rsidR="008051EF" w:rsidRPr="00717C8A" w:rsidRDefault="008051EF" w:rsidP="008051EF">
      <w:pPr>
        <w:spacing w:before="100" w:beforeAutospacing="1" w:after="100" w:afterAutospacing="1" w:line="240" w:lineRule="auto"/>
        <w:rPr>
          <w:szCs w:val="24"/>
        </w:rPr>
      </w:pPr>
      <w:r w:rsidRPr="00717C8A">
        <w:rPr>
          <w:szCs w:val="24"/>
        </w:rPr>
        <w:t xml:space="preserve">* Ellis, Bruce J., et al., "Does Father Absence Place Daughters at Special Risk for Early Sexual Activity and Teenage Pregnancy?" </w:t>
      </w:r>
      <w:r w:rsidRPr="00717C8A">
        <w:rPr>
          <w:i/>
          <w:iCs/>
          <w:szCs w:val="24"/>
        </w:rPr>
        <w:t>Child Development</w:t>
      </w:r>
      <w:r w:rsidRPr="00717C8A">
        <w:rPr>
          <w:szCs w:val="24"/>
        </w:rPr>
        <w:t>, 74:801-821.</w:t>
      </w:r>
    </w:p>
    <w:p w:rsidR="008051EF" w:rsidRPr="00717C8A" w:rsidRDefault="008051EF" w:rsidP="008051EF">
      <w:pPr>
        <w:spacing w:before="100" w:beforeAutospacing="1" w:after="100" w:afterAutospacing="1" w:line="240" w:lineRule="auto"/>
        <w:rPr>
          <w:szCs w:val="24"/>
        </w:rPr>
      </w:pPr>
      <w:r w:rsidRPr="00717C8A">
        <w:rPr>
          <w:szCs w:val="24"/>
        </w:rPr>
        <w:t xml:space="preserve">* David Popenoe, </w:t>
      </w:r>
      <w:r w:rsidRPr="00717C8A">
        <w:rPr>
          <w:i/>
          <w:iCs/>
          <w:szCs w:val="24"/>
        </w:rPr>
        <w:t>Life Without Father</w:t>
      </w:r>
      <w:r w:rsidRPr="00717C8A">
        <w:rPr>
          <w:szCs w:val="24"/>
        </w:rPr>
        <w:t xml:space="preserve"> (Boston: Harvard University Press, 1999).</w:t>
      </w:r>
    </w:p>
    <w:p w:rsidR="008051EF" w:rsidRPr="00717C8A" w:rsidRDefault="008051EF" w:rsidP="008051EF">
      <w:pPr>
        <w:spacing w:before="100" w:beforeAutospacing="1" w:after="100" w:afterAutospacing="1" w:line="240" w:lineRule="auto"/>
        <w:rPr>
          <w:szCs w:val="24"/>
        </w:rPr>
      </w:pPr>
      <w:r w:rsidRPr="00717C8A">
        <w:rPr>
          <w:b/>
          <w:bCs/>
          <w:szCs w:val="24"/>
        </w:rPr>
        <w:t>3. Children need mothers.</w:t>
      </w:r>
    </w:p>
    <w:p w:rsidR="008051EF" w:rsidRPr="00717C8A" w:rsidRDefault="008051EF" w:rsidP="008051EF">
      <w:pPr>
        <w:spacing w:before="100" w:beforeAutospacing="1" w:after="100" w:afterAutospacing="1" w:line="240" w:lineRule="auto"/>
        <w:rPr>
          <w:szCs w:val="24"/>
        </w:rPr>
      </w:pPr>
      <w:r w:rsidRPr="00717C8A">
        <w:rPr>
          <w:szCs w:val="24"/>
        </w:rPr>
        <w:t xml:space="preserve">Although homosexual men are less likely to have children than lesbians, homosexual men are and will be raising children. There will be even more if homosexual civil marriage is legalized. These households deny children a mother. Among other things, mothers excel in providing children with emotional security and in reading the physical and emotional cues of infants. Obviously, they also give their daughters unique counsel as they confront the physical, emotional, and social challenges associated with puberty and adolescence. Stanford psychologist Eleanor MacCoby summarizes much of this literature in her book, </w:t>
      </w:r>
      <w:r w:rsidRPr="00717C8A">
        <w:rPr>
          <w:i/>
          <w:iCs/>
          <w:szCs w:val="24"/>
        </w:rPr>
        <w:t>The Two Sexes</w:t>
      </w:r>
      <w:r w:rsidRPr="00717C8A">
        <w:rPr>
          <w:szCs w:val="24"/>
        </w:rPr>
        <w:t xml:space="preserve">. See also Steven Rhoads' book, </w:t>
      </w:r>
      <w:r w:rsidRPr="00717C8A">
        <w:rPr>
          <w:i/>
          <w:iCs/>
          <w:szCs w:val="24"/>
        </w:rPr>
        <w:t>Taking Sex Differences Seriously</w:t>
      </w:r>
      <w:r w:rsidRPr="00717C8A">
        <w:rPr>
          <w:szCs w:val="24"/>
        </w:rPr>
        <w:t>.</w:t>
      </w:r>
    </w:p>
    <w:p w:rsidR="008051EF" w:rsidRPr="00717C8A" w:rsidRDefault="008051EF" w:rsidP="008051EF">
      <w:pPr>
        <w:spacing w:before="100" w:beforeAutospacing="1" w:after="100" w:afterAutospacing="1" w:line="240" w:lineRule="auto"/>
        <w:rPr>
          <w:szCs w:val="24"/>
        </w:rPr>
      </w:pPr>
      <w:r w:rsidRPr="00717C8A">
        <w:rPr>
          <w:szCs w:val="24"/>
        </w:rPr>
        <w:t xml:space="preserve">Eleanor MacCoby, </w:t>
      </w:r>
      <w:r w:rsidRPr="00717C8A">
        <w:rPr>
          <w:i/>
          <w:iCs/>
          <w:szCs w:val="24"/>
        </w:rPr>
        <w:t>The Two Sexes: Growing Up Apart, Coming Together</w:t>
      </w:r>
      <w:r w:rsidRPr="00717C8A">
        <w:rPr>
          <w:szCs w:val="24"/>
        </w:rPr>
        <w:t xml:space="preserve"> (Boston: Harvard, 1998).</w:t>
      </w:r>
    </w:p>
    <w:p w:rsidR="008051EF" w:rsidRPr="00717C8A" w:rsidRDefault="008051EF" w:rsidP="008051EF">
      <w:pPr>
        <w:spacing w:before="100" w:beforeAutospacing="1" w:after="100" w:afterAutospacing="1" w:line="240" w:lineRule="auto"/>
        <w:rPr>
          <w:szCs w:val="24"/>
        </w:rPr>
      </w:pPr>
      <w:r w:rsidRPr="00717C8A">
        <w:rPr>
          <w:szCs w:val="24"/>
        </w:rPr>
        <w:t xml:space="preserve">Steven Rhoads, </w:t>
      </w:r>
      <w:r w:rsidRPr="00717C8A">
        <w:rPr>
          <w:i/>
          <w:iCs/>
          <w:szCs w:val="24"/>
        </w:rPr>
        <w:t>Taking Sex Differences Seriously</w:t>
      </w:r>
      <w:r w:rsidRPr="00717C8A">
        <w:rPr>
          <w:szCs w:val="24"/>
        </w:rPr>
        <w:t xml:space="preserve"> (Encounter Books, 2004).</w:t>
      </w:r>
    </w:p>
    <w:p w:rsidR="008051EF" w:rsidRPr="00717C8A" w:rsidRDefault="008051EF" w:rsidP="008051EF">
      <w:pPr>
        <w:spacing w:before="100" w:beforeAutospacing="1" w:after="100" w:afterAutospacing="1" w:line="240" w:lineRule="auto"/>
        <w:rPr>
          <w:szCs w:val="24"/>
        </w:rPr>
      </w:pPr>
      <w:r w:rsidRPr="00717C8A">
        <w:rPr>
          <w:b/>
          <w:bCs/>
          <w:szCs w:val="24"/>
        </w:rPr>
        <w:t>4. Evidence on parenting by same-sex couples is inadequate.</w:t>
      </w:r>
    </w:p>
    <w:p w:rsidR="008051EF" w:rsidRDefault="008051EF" w:rsidP="008051EF">
      <w:pPr>
        <w:spacing w:before="100" w:beforeAutospacing="1" w:after="100" w:afterAutospacing="1" w:line="240" w:lineRule="auto"/>
        <w:rPr>
          <w:szCs w:val="24"/>
        </w:rPr>
      </w:pPr>
      <w:r w:rsidRPr="00717C8A">
        <w:rPr>
          <w:szCs w:val="24"/>
        </w:rPr>
        <w:t>A number of leading professional associations have asserted that there are "no differences" between children raised by homosexuals and those raised by heterosexuals. But the research in this area is quite preliminary; most of the studies are done by advocates and most suffer from serious methodological problems. Sociologist Steven Nock of the University of Virginia, who is agnostic on the issue of same-sex civil marriage, offered this review of the literature on gay parenting as an expert witness for a Canadian court considering legaliza</w:t>
      </w:r>
      <w:r>
        <w:rPr>
          <w:szCs w:val="24"/>
        </w:rPr>
        <w:t>tion of same-sex civil marriage</w:t>
      </w:r>
    </w:p>
    <w:p w:rsidR="008051EF" w:rsidRPr="00717C8A" w:rsidRDefault="008051EF" w:rsidP="008051EF">
      <w:pPr>
        <w:spacing w:before="100" w:beforeAutospacing="1" w:after="100" w:afterAutospacing="1" w:line="240" w:lineRule="auto"/>
        <w:rPr>
          <w:szCs w:val="24"/>
        </w:rPr>
      </w:pPr>
      <w:r w:rsidRPr="00717C8A">
        <w:rPr>
          <w:szCs w:val="24"/>
        </w:rPr>
        <w:t>Steven Nock, affidavit to the Ontario Superior Court of Justice regarding Hedy Halpern et al. University of Virginia Sociology Department (2001).</w:t>
      </w:r>
    </w:p>
    <w:p w:rsidR="008051EF" w:rsidRPr="00717C8A" w:rsidRDefault="008051EF" w:rsidP="008051EF">
      <w:pPr>
        <w:spacing w:before="100" w:beforeAutospacing="1" w:after="100" w:afterAutospacing="1" w:line="240" w:lineRule="auto"/>
        <w:rPr>
          <w:szCs w:val="24"/>
        </w:rPr>
      </w:pPr>
      <w:r w:rsidRPr="00717C8A">
        <w:rPr>
          <w:b/>
          <w:bCs/>
          <w:szCs w:val="24"/>
        </w:rPr>
        <w:t>5. Evidence suggests children raised by homosexuals are more likely to experience gender and sexual disorders.</w:t>
      </w:r>
    </w:p>
    <w:p w:rsidR="008051EF" w:rsidRPr="00717C8A" w:rsidRDefault="008051EF" w:rsidP="008051EF">
      <w:pPr>
        <w:spacing w:before="100" w:beforeAutospacing="1" w:after="100" w:afterAutospacing="1" w:line="240" w:lineRule="auto"/>
        <w:rPr>
          <w:szCs w:val="24"/>
        </w:rPr>
      </w:pPr>
      <w:r w:rsidRPr="00717C8A">
        <w:rPr>
          <w:szCs w:val="24"/>
        </w:rPr>
        <w:t>Although the evidence on child outcomes is sketchy, it does suggest that children raised by lesbians or homosexual men are more likely to experience gender and sexual disorders. Judith Stacey-- a sociologist and an advocate for same-sex civil marriage--reviewed the literature on child outcomes and found the following: "lesbian parenting may free daughters and sons from a broad but uneven range of traditional gender prescriptions." Her conclusion here is based on studies that show that sons of lesbians are less masculine and that daughters of lesbians are more masculine.</w:t>
      </w:r>
    </w:p>
    <w:p w:rsidR="008051EF" w:rsidRPr="00717C8A" w:rsidRDefault="008051EF" w:rsidP="008051EF">
      <w:pPr>
        <w:spacing w:before="100" w:beforeAutospacing="1" w:after="100" w:afterAutospacing="1" w:line="240" w:lineRule="auto"/>
        <w:rPr>
          <w:szCs w:val="24"/>
        </w:rPr>
      </w:pPr>
      <w:r w:rsidRPr="00717C8A">
        <w:rPr>
          <w:szCs w:val="24"/>
        </w:rPr>
        <w:t xml:space="preserve">Judith Stacey and Timothy Biblarz, "(How) Does the Sexual Orientation of Parents Matter?" </w:t>
      </w:r>
      <w:r w:rsidRPr="00717C8A">
        <w:rPr>
          <w:i/>
          <w:iCs/>
          <w:szCs w:val="24"/>
        </w:rPr>
        <w:t>American Sociological Review</w:t>
      </w:r>
      <w:r w:rsidRPr="00717C8A">
        <w:rPr>
          <w:szCs w:val="24"/>
        </w:rPr>
        <w:t xml:space="preserve"> 66: 159-183. See especially 168-171.</w:t>
      </w:r>
    </w:p>
    <w:p w:rsidR="008051EF" w:rsidRPr="00717C8A" w:rsidRDefault="008051EF" w:rsidP="008051EF">
      <w:pPr>
        <w:spacing w:before="100" w:beforeAutospacing="1" w:after="100" w:afterAutospacing="1" w:line="240" w:lineRule="auto"/>
        <w:rPr>
          <w:szCs w:val="24"/>
        </w:rPr>
      </w:pPr>
      <w:r w:rsidRPr="00717C8A">
        <w:rPr>
          <w:b/>
          <w:bCs/>
          <w:szCs w:val="24"/>
        </w:rPr>
        <w:t>6. Same-sex "marriage" would undercut the norm of sexual fidelity within marriage.</w:t>
      </w:r>
    </w:p>
    <w:p w:rsidR="008051EF" w:rsidRPr="00717C8A" w:rsidRDefault="008051EF" w:rsidP="008051EF">
      <w:pPr>
        <w:spacing w:before="100" w:beforeAutospacing="1" w:after="100" w:afterAutospacing="1" w:line="240" w:lineRule="auto"/>
        <w:rPr>
          <w:szCs w:val="24"/>
        </w:rPr>
      </w:pPr>
      <w:r w:rsidRPr="00717C8A">
        <w:rPr>
          <w:szCs w:val="24"/>
        </w:rPr>
        <w:t xml:space="preserve">One of the biggest threats that same-sex "marriage" poses to marriage is that it would probably undercut the norm of sexual fidelity in marriage. In the first edition of his book in defense of same-sex marriage, </w:t>
      </w:r>
      <w:r w:rsidRPr="00717C8A">
        <w:rPr>
          <w:i/>
          <w:iCs/>
          <w:szCs w:val="24"/>
        </w:rPr>
        <w:t>Virtually Normal</w:t>
      </w:r>
      <w:r w:rsidRPr="00717C8A">
        <w:rPr>
          <w:szCs w:val="24"/>
        </w:rPr>
        <w:t>, homosexual commentator Andrew Sullivan wrote: "There is more likely to be greater understanding of the need for extramarital outlets between two men than between a man and a woman." Of course, this line of thinking--were it incorporated into marriage and telegraphed to the public in sitcoms, magazines, and other mass media--would do enormous harm to the norm of sexual fidelity in marriage.</w:t>
      </w:r>
    </w:p>
    <w:p w:rsidR="008051EF" w:rsidRPr="00717C8A" w:rsidRDefault="008051EF" w:rsidP="008051EF">
      <w:pPr>
        <w:spacing w:before="100" w:beforeAutospacing="1" w:after="100" w:afterAutospacing="1" w:line="240" w:lineRule="auto"/>
        <w:rPr>
          <w:szCs w:val="24"/>
        </w:rPr>
      </w:pPr>
      <w:r w:rsidRPr="00717C8A">
        <w:rPr>
          <w:szCs w:val="24"/>
        </w:rPr>
        <w:t>One recent study of civil unions and marriages in Vermont suggests this is a very real concern. More than 79 percent of heterosexual married men and women, along with lesbians in civil unions, reported that they strongly valued sexual fidelity. Only about 50 percent of gay men in civil unions valued sexual fidelity.</w:t>
      </w:r>
    </w:p>
    <w:p w:rsidR="008051EF" w:rsidRPr="00717C8A" w:rsidRDefault="008051EF" w:rsidP="008051EF">
      <w:pPr>
        <w:spacing w:before="100" w:beforeAutospacing="1" w:after="100" w:afterAutospacing="1" w:line="240" w:lineRule="auto"/>
        <w:rPr>
          <w:szCs w:val="24"/>
        </w:rPr>
      </w:pPr>
      <w:r w:rsidRPr="00717C8A">
        <w:rPr>
          <w:szCs w:val="24"/>
        </w:rPr>
        <w:t xml:space="preserve">Esther Rothblum and Sondra Solomon, </w:t>
      </w:r>
      <w:r w:rsidRPr="00717C8A">
        <w:rPr>
          <w:i/>
          <w:iCs/>
          <w:szCs w:val="24"/>
        </w:rPr>
        <w:t>Civil Unions in the State of Vermont: A Report on the First Year.</w:t>
      </w:r>
      <w:r w:rsidRPr="00717C8A">
        <w:rPr>
          <w:szCs w:val="24"/>
        </w:rPr>
        <w:t xml:space="preserve"> University of Vermont Department of Psychology, 2003.</w:t>
      </w:r>
    </w:p>
    <w:p w:rsidR="008051EF" w:rsidRPr="00717C8A" w:rsidRDefault="008051EF" w:rsidP="008051EF">
      <w:pPr>
        <w:spacing w:before="100" w:beforeAutospacing="1" w:after="100" w:afterAutospacing="1" w:line="240" w:lineRule="auto"/>
        <w:rPr>
          <w:szCs w:val="24"/>
        </w:rPr>
      </w:pPr>
      <w:r w:rsidRPr="00717C8A">
        <w:rPr>
          <w:szCs w:val="24"/>
        </w:rPr>
        <w:t xml:space="preserve">David McWhirter and Andrew Mattison, </w:t>
      </w:r>
      <w:r w:rsidRPr="00717C8A">
        <w:rPr>
          <w:i/>
          <w:iCs/>
          <w:szCs w:val="24"/>
        </w:rPr>
        <w:t>The Male Couple</w:t>
      </w:r>
      <w:r w:rsidRPr="00717C8A">
        <w:rPr>
          <w:szCs w:val="24"/>
        </w:rPr>
        <w:t xml:space="preserve"> (Prentice Hall, 1984) 252.</w:t>
      </w:r>
    </w:p>
    <w:p w:rsidR="008051EF" w:rsidRPr="00717C8A" w:rsidRDefault="008051EF" w:rsidP="008051EF">
      <w:pPr>
        <w:spacing w:before="100" w:beforeAutospacing="1" w:after="100" w:afterAutospacing="1" w:line="240" w:lineRule="auto"/>
        <w:rPr>
          <w:szCs w:val="24"/>
        </w:rPr>
      </w:pPr>
      <w:r w:rsidRPr="00717C8A">
        <w:rPr>
          <w:b/>
          <w:bCs/>
          <w:szCs w:val="24"/>
        </w:rPr>
        <w:t>7. Same-sex "marriage" would further isolate marriage from its procreative purpose.</w:t>
      </w:r>
    </w:p>
    <w:p w:rsidR="008051EF" w:rsidRPr="00717C8A" w:rsidRDefault="008051EF" w:rsidP="008051EF">
      <w:pPr>
        <w:spacing w:before="100" w:beforeAutospacing="1" w:after="100" w:afterAutospacing="1" w:line="240" w:lineRule="auto"/>
        <w:rPr>
          <w:szCs w:val="24"/>
        </w:rPr>
      </w:pPr>
      <w:r w:rsidRPr="00717C8A">
        <w:rPr>
          <w:szCs w:val="24"/>
        </w:rPr>
        <w:t>Traditionally, marriage and procreation have been tightly connected to one another. Indeed, from a sociological perspective, the primary purpose that marriage serves is to secure a mother and father for each child who is born into a society. Now, however, many Westerners see marriage in primarily emotional terms.</w:t>
      </w:r>
    </w:p>
    <w:p w:rsidR="008051EF" w:rsidRPr="00717C8A" w:rsidRDefault="008051EF" w:rsidP="008051EF">
      <w:pPr>
        <w:spacing w:before="100" w:beforeAutospacing="1" w:after="100" w:afterAutospacing="1" w:line="240" w:lineRule="auto"/>
        <w:rPr>
          <w:szCs w:val="24"/>
        </w:rPr>
      </w:pPr>
      <w:r w:rsidRPr="00717C8A">
        <w:rPr>
          <w:szCs w:val="24"/>
        </w:rPr>
        <w:t xml:space="preserve">For national fertility rates, see: </w:t>
      </w:r>
      <w:r w:rsidRPr="00717C8A">
        <w:rPr>
          <w:i/>
          <w:iCs/>
          <w:szCs w:val="24"/>
        </w:rPr>
        <w:t>http://www.cia.gov/cia/publications/factbook/geos/sw.html</w:t>
      </w:r>
    </w:p>
    <w:p w:rsidR="008051EF" w:rsidRPr="00717C8A" w:rsidRDefault="008051EF" w:rsidP="008051EF">
      <w:pPr>
        <w:spacing w:before="100" w:beforeAutospacing="1" w:after="100" w:afterAutospacing="1" w:line="240" w:lineRule="auto"/>
        <w:rPr>
          <w:szCs w:val="24"/>
        </w:rPr>
      </w:pPr>
      <w:r w:rsidRPr="00717C8A">
        <w:rPr>
          <w:szCs w:val="24"/>
        </w:rPr>
        <w:t xml:space="preserve">For more on the growing disconnect between marriage and procreation, see: </w:t>
      </w:r>
      <w:r w:rsidRPr="00717C8A">
        <w:rPr>
          <w:i/>
          <w:iCs/>
          <w:szCs w:val="24"/>
        </w:rPr>
        <w:t>http://marriage.rutgers.edu/Publications/SOOU/SOOU2003.pdf</w:t>
      </w:r>
    </w:p>
    <w:p w:rsidR="008051EF" w:rsidRPr="00717C8A" w:rsidRDefault="008051EF" w:rsidP="008051EF">
      <w:pPr>
        <w:spacing w:before="100" w:beforeAutospacing="1" w:after="100" w:afterAutospacing="1" w:line="240" w:lineRule="auto"/>
        <w:rPr>
          <w:szCs w:val="24"/>
        </w:rPr>
      </w:pPr>
      <w:r w:rsidRPr="00717C8A">
        <w:rPr>
          <w:b/>
          <w:bCs/>
          <w:szCs w:val="24"/>
        </w:rPr>
        <w:t>8. Same-sex "marriage" would further diminish the expectation of paternal commitment.</w:t>
      </w:r>
    </w:p>
    <w:p w:rsidR="008051EF" w:rsidRPr="00717C8A" w:rsidRDefault="008051EF" w:rsidP="008051EF">
      <w:pPr>
        <w:spacing w:before="100" w:beforeAutospacing="1" w:after="100" w:afterAutospacing="1" w:line="240" w:lineRule="auto"/>
        <w:rPr>
          <w:szCs w:val="24"/>
        </w:rPr>
      </w:pPr>
      <w:r w:rsidRPr="00717C8A">
        <w:rPr>
          <w:szCs w:val="24"/>
        </w:rPr>
        <w:t xml:space="preserve">The divorce and sexual revolutions of the last four decades have seriously undercut the norm that couples should get and stay married if they intend to have children, are expecting a child, or already have children. Political scientist James Q. Wilson reports that the introduction of no-fault divorce further destabilized marriage by weakening the legal and cultural meaning of the marriage contract. George Akerlof, a Nobel laureate and an economist, found that the widespread availability of contraception and abortion in the 1960s and 1970s, and the sexual revolution they enabled, made it easier for men to abandon women they got pregnant, since they could always </w:t>
      </w:r>
    </w:p>
    <w:p w:rsidR="008051EF" w:rsidRPr="00717C8A" w:rsidRDefault="008051EF" w:rsidP="008051EF">
      <w:pPr>
        <w:spacing w:before="100" w:beforeAutospacing="1" w:after="100" w:afterAutospacing="1" w:line="240" w:lineRule="auto"/>
        <w:rPr>
          <w:szCs w:val="24"/>
        </w:rPr>
      </w:pPr>
      <w:r w:rsidRPr="00717C8A">
        <w:rPr>
          <w:szCs w:val="24"/>
        </w:rPr>
        <w:t xml:space="preserve">James Q. Wilson, </w:t>
      </w:r>
      <w:r w:rsidRPr="00717C8A">
        <w:rPr>
          <w:i/>
          <w:iCs/>
          <w:szCs w:val="24"/>
        </w:rPr>
        <w:t>The Marriage Problem</w:t>
      </w:r>
      <w:r w:rsidRPr="00717C8A">
        <w:rPr>
          <w:szCs w:val="24"/>
        </w:rPr>
        <w:t>. (Perennial, 2003) 175-177.</w:t>
      </w:r>
    </w:p>
    <w:p w:rsidR="008051EF" w:rsidRPr="00717C8A" w:rsidRDefault="008051EF" w:rsidP="008051EF">
      <w:pPr>
        <w:spacing w:before="100" w:beforeAutospacing="1" w:after="100" w:afterAutospacing="1" w:line="240" w:lineRule="auto"/>
        <w:rPr>
          <w:szCs w:val="24"/>
        </w:rPr>
      </w:pPr>
      <w:r w:rsidRPr="00717C8A">
        <w:rPr>
          <w:szCs w:val="24"/>
        </w:rPr>
        <w:t xml:space="preserve">George A. Akerlof, Janet L. Yellen, and Michael L. Katz, "An Analysis of Out-of-Wedlock Childbearing in the United States." </w:t>
      </w:r>
      <w:r w:rsidRPr="00717C8A">
        <w:rPr>
          <w:i/>
          <w:iCs/>
          <w:szCs w:val="24"/>
        </w:rPr>
        <w:t>Quarterly Journal of Economics</w:t>
      </w:r>
      <w:r w:rsidRPr="00717C8A">
        <w:rPr>
          <w:szCs w:val="24"/>
        </w:rPr>
        <w:t xml:space="preserve"> CXI: 277-317.</w:t>
      </w:r>
    </w:p>
    <w:p w:rsidR="008051EF" w:rsidRPr="00717C8A" w:rsidRDefault="008051EF" w:rsidP="008051EF">
      <w:pPr>
        <w:spacing w:before="100" w:beforeAutospacing="1" w:after="100" w:afterAutospacing="1" w:line="240" w:lineRule="auto"/>
        <w:rPr>
          <w:szCs w:val="24"/>
        </w:rPr>
      </w:pPr>
      <w:r w:rsidRPr="00717C8A">
        <w:rPr>
          <w:b/>
          <w:bCs/>
          <w:szCs w:val="24"/>
        </w:rPr>
        <w:t>9. Marriages thrive when spouses specialize in gender-typical roles.</w:t>
      </w:r>
    </w:p>
    <w:p w:rsidR="008051EF" w:rsidRPr="00717C8A" w:rsidRDefault="008051EF" w:rsidP="008051EF">
      <w:pPr>
        <w:spacing w:before="100" w:beforeAutospacing="1" w:after="100" w:afterAutospacing="1" w:line="240" w:lineRule="auto"/>
        <w:rPr>
          <w:szCs w:val="24"/>
        </w:rPr>
      </w:pPr>
      <w:r w:rsidRPr="00717C8A">
        <w:rPr>
          <w:szCs w:val="24"/>
        </w:rPr>
        <w:t>If same-sex civil marriage is institutionalized, our society would take yet another step down the road of de-gendering marriage. There would be more use of gender-neutral language like "partners" and--more importantly--more social and cultural pressures to neuter our thinking and our behaviors in marriage.</w:t>
      </w:r>
    </w:p>
    <w:p w:rsidR="008051EF" w:rsidRPr="00717C8A" w:rsidRDefault="008051EF" w:rsidP="008051EF">
      <w:pPr>
        <w:spacing w:before="100" w:beforeAutospacing="1" w:after="100" w:afterAutospacing="1" w:line="240" w:lineRule="auto"/>
        <w:rPr>
          <w:szCs w:val="24"/>
        </w:rPr>
      </w:pPr>
      <w:r w:rsidRPr="00717C8A">
        <w:rPr>
          <w:szCs w:val="24"/>
        </w:rPr>
        <w:t xml:space="preserve">E. Mavis Hetherington and John Kelly, </w:t>
      </w:r>
      <w:r w:rsidRPr="00717C8A">
        <w:rPr>
          <w:i/>
          <w:iCs/>
          <w:szCs w:val="24"/>
        </w:rPr>
        <w:t>For Better or For Worse</w:t>
      </w:r>
      <w:r w:rsidRPr="00717C8A">
        <w:rPr>
          <w:szCs w:val="24"/>
        </w:rPr>
        <w:t>. (W.W. Norton and Co., 2002) 31.</w:t>
      </w:r>
    </w:p>
    <w:p w:rsidR="008051EF" w:rsidRDefault="008051EF" w:rsidP="00A505B6">
      <w:pPr>
        <w:spacing w:before="100" w:beforeAutospacing="1" w:after="100" w:afterAutospacing="1" w:line="240" w:lineRule="auto"/>
      </w:pPr>
      <w:r w:rsidRPr="00717C8A">
        <w:rPr>
          <w:szCs w:val="24"/>
        </w:rPr>
        <w:t xml:space="preserve">Steven Rhoads, </w:t>
      </w:r>
      <w:r w:rsidRPr="00717C8A">
        <w:rPr>
          <w:i/>
          <w:iCs/>
          <w:szCs w:val="24"/>
        </w:rPr>
        <w:t>Taking Sex Differences Seriously</w:t>
      </w:r>
      <w:r w:rsidRPr="00717C8A">
        <w:rPr>
          <w:szCs w:val="24"/>
        </w:rPr>
        <w:t xml:space="preserve"> (Encounter Books, 2004).</w:t>
      </w:r>
    </w:p>
    <w:p w:rsidR="008051EF" w:rsidRPr="008051EF" w:rsidRDefault="008051EF" w:rsidP="008051EF">
      <w:pPr>
        <w:spacing w:after="944" w:line="240" w:lineRule="auto"/>
        <w:ind w:left="0" w:firstLine="0"/>
        <w:jc w:val="center"/>
        <w:rPr>
          <w:b/>
        </w:rPr>
      </w:pPr>
      <w:r w:rsidRPr="008051EF">
        <w:rPr>
          <w:b/>
        </w:rPr>
        <w:t>ARTICLES FOR GAY MARRIAGE</w:t>
      </w:r>
    </w:p>
    <w:p w:rsidR="008051EF" w:rsidRPr="008051EF" w:rsidRDefault="00576A9A" w:rsidP="008051EF">
      <w:pPr>
        <w:spacing w:after="944" w:line="240" w:lineRule="auto"/>
        <w:ind w:left="0" w:firstLine="0"/>
        <w:jc w:val="center"/>
      </w:pPr>
      <w:r>
        <w:t>Another group of opinions and research that I have found is people who support gay marriage. (Masci, Friedlander Jr., Brumbagh, Wedgwood, Gannon)  According to a survey done by Pew Research, 38% of the American people support gay marriage.</w:t>
      </w:r>
      <w:r>
        <w:rPr>
          <w:vertAlign w:val="superscript"/>
        </w:rPr>
        <w:footnoteReference w:id="1"/>
      </w:r>
      <w:r>
        <w:t xml:space="preserve">  An</w:t>
      </w:r>
      <w:r>
        <w:t>other research survey done by Cornell University says that voters who favor gay marriage tend to be younger, 35 years of age and younger, educated, university and graduate degrees, and earn a comfortable living, over $70,000 a year.</w:t>
      </w:r>
      <w:r>
        <w:rPr>
          <w:vertAlign w:val="superscript"/>
        </w:rPr>
        <w:footnoteReference w:id="2"/>
      </w:r>
      <w:r>
        <w:t xml:space="preserve">  Furthermore, women su</w:t>
      </w:r>
      <w:r>
        <w:t>pport gay marriage more than men, 63% to 37%.</w:t>
      </w:r>
      <w:r>
        <w:rPr>
          <w:vertAlign w:val="superscript"/>
        </w:rPr>
        <w:footnoteReference w:id="3"/>
      </w:r>
      <w:r>
        <w:t xml:space="preserve">  There are many opinions and theories out there as to why people support gay marriage.  The first is, same-sex couples should have the right to marry because they gain more than the legal benefits of marriage.</w:t>
      </w:r>
      <w:r>
        <w:t xml:space="preserve">  They gain public acknowledgement that their relationship is a committed longterm partnership, just as heterosexual couples do.  This is an important step in any relationship, and same-sex couples should not be excluded.</w:t>
      </w:r>
      <w:r>
        <w:rPr>
          <w:vertAlign w:val="superscript"/>
        </w:rPr>
        <w:footnoteReference w:id="4"/>
      </w:r>
      <w:r>
        <w:t xml:space="preserve">  The next theory is that as Ameri</w:t>
      </w:r>
      <w:r>
        <w:t>cans our society is built on the idea of freedom.  The Supreme Court has said that marriage is a basic civil right, therefore same-sex couples should not be excluded from this basic civil right, and should be allowed to marry.</w:t>
      </w:r>
      <w:r>
        <w:rPr>
          <w:vertAlign w:val="superscript"/>
        </w:rPr>
        <w:footnoteReference w:id="5"/>
      </w:r>
      <w:r>
        <w:t xml:space="preserve">  The final opinion is that m</w:t>
      </w:r>
      <w:r>
        <w:t xml:space="preserve">arriage is no longer about procreation.  Heterosexual couples are not required to take a fertility test before they marry to make sure they can produce children.  </w:t>
      </w:r>
    </w:p>
    <w:p w:rsidR="008051EF" w:rsidRPr="008051EF" w:rsidRDefault="008051EF" w:rsidP="008051EF">
      <w:pPr>
        <w:pStyle w:val="Heading2"/>
        <w:rPr>
          <w:rStyle w:val="Emphasis"/>
          <w:color w:val="auto"/>
          <w:sz w:val="24"/>
          <w:szCs w:val="24"/>
        </w:rPr>
      </w:pPr>
      <w:r w:rsidRPr="008051EF">
        <w:rPr>
          <w:rStyle w:val="Emphasis"/>
          <w:color w:val="auto"/>
          <w:sz w:val="24"/>
          <w:szCs w:val="24"/>
        </w:rPr>
        <w:t>CONCLUSION</w:t>
      </w:r>
    </w:p>
    <w:p w:rsidR="008051EF" w:rsidRDefault="008051EF" w:rsidP="008051EF">
      <w:pPr>
        <w:rPr>
          <w:b/>
          <w:i/>
          <w:iCs/>
          <w:szCs w:val="24"/>
        </w:rPr>
      </w:pPr>
      <w:r w:rsidRPr="003B018B">
        <w:rPr>
          <w:rStyle w:val="Emphasis"/>
          <w:b/>
          <w:szCs w:val="24"/>
        </w:rPr>
        <w:t>I have talked about the views of those who are for gay marriage, against gay marriage within states, and effects that gay marriage will pose for the 2012Presidential El</w:t>
      </w:r>
      <w:r>
        <w:rPr>
          <w:rStyle w:val="Emphasis"/>
          <w:b/>
          <w:szCs w:val="24"/>
        </w:rPr>
        <w:t xml:space="preserve">ection. Marriage is how society </w:t>
      </w:r>
      <w:r w:rsidRPr="003B018B">
        <w:rPr>
          <w:rStyle w:val="Emphasis"/>
          <w:b/>
          <w:szCs w:val="24"/>
        </w:rPr>
        <w:t>recognizes and protects this</w:t>
      </w:r>
      <w:r>
        <w:rPr>
          <w:b/>
          <w:i/>
          <w:iCs/>
          <w:szCs w:val="24"/>
        </w:rPr>
        <w:t xml:space="preserve"> </w:t>
      </w:r>
      <w:r w:rsidRPr="003B018B">
        <w:rPr>
          <w:rStyle w:val="Emphasis"/>
          <w:b/>
          <w:szCs w:val="24"/>
        </w:rPr>
        <w:t>right. The idea of allowing two people of the same gender to enter into the</w:t>
      </w:r>
      <w:r>
        <w:rPr>
          <w:rStyle w:val="Emphasis"/>
          <w:b/>
          <w:szCs w:val="24"/>
        </w:rPr>
        <w:t xml:space="preserve"> </w:t>
      </w:r>
      <w:r w:rsidRPr="003B018B">
        <w:rPr>
          <w:rStyle w:val="Emphasis"/>
          <w:b/>
          <w:szCs w:val="24"/>
        </w:rPr>
        <w:t>institution of marriage has brought out drastic emotions and reactions from</w:t>
      </w:r>
      <w:r>
        <w:rPr>
          <w:b/>
          <w:i/>
          <w:iCs/>
          <w:szCs w:val="24"/>
        </w:rPr>
        <w:t xml:space="preserve"> </w:t>
      </w:r>
      <w:r w:rsidRPr="003B018B">
        <w:rPr>
          <w:rStyle w:val="Emphasis"/>
          <w:b/>
          <w:szCs w:val="24"/>
        </w:rPr>
        <w:t>m</w:t>
      </w:r>
      <w:r>
        <w:rPr>
          <w:rStyle w:val="Emphasis"/>
          <w:b/>
          <w:szCs w:val="24"/>
        </w:rPr>
        <w:t>any different groups of people p</w:t>
      </w:r>
      <w:r w:rsidRPr="003B018B">
        <w:rPr>
          <w:rStyle w:val="Emphasis"/>
          <w:b/>
          <w:szCs w:val="24"/>
        </w:rPr>
        <w:t>eople live together with some degree of mutual</w:t>
      </w:r>
      <w:r>
        <w:rPr>
          <w:rStyle w:val="Emphasis"/>
          <w:b/>
          <w:szCs w:val="24"/>
        </w:rPr>
        <w:t xml:space="preserve"> </w:t>
      </w:r>
      <w:r w:rsidRPr="003B018B">
        <w:rPr>
          <w:rStyle w:val="Emphasis"/>
          <w:b/>
          <w:szCs w:val="24"/>
        </w:rPr>
        <w:t>acceptance, even if doing so involves compromise. Marriage is one of the</w:t>
      </w:r>
      <w:r>
        <w:rPr>
          <w:b/>
          <w:i/>
          <w:iCs/>
          <w:szCs w:val="24"/>
        </w:rPr>
        <w:t xml:space="preserve"> </w:t>
      </w:r>
      <w:r w:rsidRPr="003B018B">
        <w:rPr>
          <w:rStyle w:val="Emphasis"/>
          <w:b/>
          <w:szCs w:val="24"/>
        </w:rPr>
        <w:t>planet’s only institutions whose core purpose is to unite the biological,</w:t>
      </w:r>
      <w:r>
        <w:rPr>
          <w:rStyle w:val="Emphasis"/>
          <w:b/>
          <w:szCs w:val="24"/>
        </w:rPr>
        <w:t xml:space="preserve"> </w:t>
      </w:r>
      <w:r w:rsidRPr="003B018B">
        <w:rPr>
          <w:rStyle w:val="Emphasis"/>
          <w:b/>
          <w:szCs w:val="24"/>
        </w:rPr>
        <w:t>social and legal. The population as a whole remains deeply divided, but most of</w:t>
      </w:r>
      <w:r>
        <w:rPr>
          <w:rStyle w:val="Emphasis"/>
          <w:b/>
          <w:szCs w:val="24"/>
        </w:rPr>
        <w:t xml:space="preserve"> </w:t>
      </w:r>
      <w:r w:rsidRPr="003B018B">
        <w:rPr>
          <w:rStyle w:val="Emphasis"/>
          <w:b/>
          <w:szCs w:val="24"/>
        </w:rPr>
        <w:t>our national elites, as well as most younger Americans, favor gay marriage.</w:t>
      </w:r>
      <w:r>
        <w:rPr>
          <w:rStyle w:val="Emphasis"/>
          <w:b/>
          <w:szCs w:val="24"/>
        </w:rPr>
        <w:t xml:space="preserve"> </w:t>
      </w:r>
      <w:r w:rsidRPr="003B018B">
        <w:rPr>
          <w:rStyle w:val="Emphasis"/>
          <w:b/>
          <w:szCs w:val="24"/>
        </w:rPr>
        <w:t xml:space="preserve">Those who involve in this debate over gay marriage, believe strongly in their convictions, arguing in favor or against. </w:t>
      </w:r>
      <w:r w:rsidRPr="003B018B">
        <w:rPr>
          <w:b/>
          <w:i/>
          <w:iCs/>
          <w:szCs w:val="24"/>
        </w:rPr>
        <w:br/>
      </w:r>
      <w:r w:rsidRPr="008051EF">
        <w:rPr>
          <w:rStyle w:val="Emphasis"/>
          <w:b/>
          <w:szCs w:val="24"/>
        </w:rPr>
        <w:t xml:space="preserve">References </w:t>
      </w:r>
    </w:p>
    <w:p w:rsidR="00397DEE" w:rsidRPr="008051EF" w:rsidRDefault="008051EF" w:rsidP="008051EF">
      <w:pPr>
        <w:rPr>
          <w:b/>
          <w:i/>
          <w:iCs/>
          <w:szCs w:val="24"/>
        </w:rPr>
      </w:pPr>
      <w:r w:rsidRPr="003B018B">
        <w:rPr>
          <w:rStyle w:val="Emphasis"/>
          <w:szCs w:val="24"/>
        </w:rPr>
        <w:t xml:space="preserve">Steele, B C. (2004). NOW WHAT?. Advocate, (928), 28-29. </w:t>
      </w:r>
      <w:r>
        <w:rPr>
          <w:i/>
          <w:iCs/>
          <w:szCs w:val="24"/>
        </w:rPr>
        <w:br/>
      </w:r>
      <w:r w:rsidRPr="003B018B">
        <w:rPr>
          <w:rStyle w:val="Emphasis"/>
          <w:szCs w:val="24"/>
        </w:rPr>
        <w:t xml:space="preserve">A Brief History of: Gay Marriage. (2008). Time, </w:t>
      </w:r>
      <w:r w:rsidRPr="003B018B">
        <w:rPr>
          <w:i/>
          <w:iCs/>
          <w:szCs w:val="24"/>
        </w:rPr>
        <w:br/>
      </w:r>
      <w:r w:rsidRPr="003B018B">
        <w:rPr>
          <w:rStyle w:val="Emphasis"/>
          <w:szCs w:val="24"/>
        </w:rPr>
        <w:t xml:space="preserve">171(22), 16. </w:t>
      </w:r>
      <w:r>
        <w:rPr>
          <w:i/>
          <w:iCs/>
          <w:szCs w:val="24"/>
        </w:rPr>
        <w:br/>
      </w:r>
      <w:r w:rsidRPr="003B018B">
        <w:rPr>
          <w:rStyle w:val="Emphasis"/>
          <w:szCs w:val="24"/>
        </w:rPr>
        <w:t>Gaynor, M. J., &amp; Wolf, C. (2004). Letters. National</w:t>
      </w:r>
      <w:r w:rsidRPr="003B018B">
        <w:rPr>
          <w:i/>
          <w:iCs/>
          <w:szCs w:val="24"/>
        </w:rPr>
        <w:br/>
      </w:r>
      <w:r w:rsidRPr="003B018B">
        <w:rPr>
          <w:rStyle w:val="Emphasis"/>
          <w:szCs w:val="24"/>
        </w:rPr>
        <w:t xml:space="preserve">  Journal, 36(14), 1014. </w:t>
      </w:r>
      <w:r>
        <w:rPr>
          <w:i/>
          <w:iCs/>
          <w:szCs w:val="24"/>
        </w:rPr>
        <w:br/>
      </w:r>
      <w:r w:rsidRPr="003B018B">
        <w:rPr>
          <w:rStyle w:val="Emphasis"/>
          <w:szCs w:val="24"/>
        </w:rPr>
        <w:t xml:space="preserve">Kaplan, R. (2012, May 9). Romney Says He Opposes Gay Marriage. </w:t>
      </w:r>
      <w:r w:rsidRPr="003B018B">
        <w:rPr>
          <w:i/>
          <w:iCs/>
          <w:szCs w:val="24"/>
        </w:rPr>
        <w:br/>
      </w:r>
      <w:r w:rsidRPr="003B018B">
        <w:rPr>
          <w:rStyle w:val="Emphasis"/>
          <w:szCs w:val="24"/>
        </w:rPr>
        <w:t>National Journal Daily. p. 7.</w:t>
      </w:r>
      <w:r w:rsidRPr="003B018B">
        <w:rPr>
          <w:i/>
          <w:iCs/>
          <w:szCs w:val="24"/>
        </w:rPr>
        <w:br/>
      </w:r>
      <w:r w:rsidRPr="003B018B">
        <w:rPr>
          <w:i/>
          <w:iCs/>
          <w:szCs w:val="24"/>
        </w:rPr>
        <w:br/>
      </w:r>
      <w:r w:rsidR="00576A9A">
        <w:t xml:space="preserve"> </w:t>
      </w:r>
    </w:p>
    <w:p w:rsidR="00397DEE" w:rsidRDefault="00576A9A">
      <w:pPr>
        <w:spacing w:after="0"/>
        <w:ind w:left="1270"/>
      </w:pPr>
      <w:r>
        <w:t xml:space="preserve"> </w:t>
      </w:r>
    </w:p>
    <w:sectPr w:rsidR="00397DEE">
      <w:pgSz w:w="12240" w:h="15840"/>
      <w:pgMar w:top="1442" w:right="1812" w:bottom="1442"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A9A" w:rsidRDefault="00576A9A">
      <w:pPr>
        <w:spacing w:after="0" w:line="240" w:lineRule="auto"/>
      </w:pPr>
      <w:r>
        <w:separator/>
      </w:r>
    </w:p>
  </w:endnote>
  <w:endnote w:type="continuationSeparator" w:id="0">
    <w:p w:rsidR="00576A9A" w:rsidRDefault="00576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A9A" w:rsidRDefault="00576A9A">
      <w:pPr>
        <w:spacing w:after="34" w:line="259" w:lineRule="auto"/>
        <w:ind w:left="0" w:firstLine="0"/>
      </w:pPr>
      <w:r>
        <w:separator/>
      </w:r>
    </w:p>
  </w:footnote>
  <w:footnote w:type="continuationSeparator" w:id="0">
    <w:p w:rsidR="00576A9A" w:rsidRDefault="00576A9A">
      <w:pPr>
        <w:spacing w:after="34" w:line="259" w:lineRule="auto"/>
        <w:ind w:left="0" w:firstLine="0"/>
      </w:pPr>
      <w:r>
        <w:continuationSeparator/>
      </w:r>
    </w:p>
  </w:footnote>
  <w:footnote w:id="1">
    <w:p w:rsidR="00397DEE" w:rsidRDefault="00576A9A">
      <w:pPr>
        <w:pStyle w:val="footnotedescription"/>
        <w:spacing w:after="31" w:line="256" w:lineRule="auto"/>
      </w:pPr>
      <w:r>
        <w:rPr>
          <w:rStyle w:val="footnotemark"/>
        </w:rPr>
        <w:footnoteRef/>
      </w:r>
      <w:r>
        <w:t xml:space="preserve"> </w:t>
      </w:r>
      <w:r>
        <w:rPr>
          <w:sz w:val="18"/>
        </w:rPr>
        <w:t xml:space="preserve">Masci, David. “A Stable Majority: Most People Still Oppose Same Sex Marriage.”  </w:t>
      </w:r>
      <w:r>
        <w:rPr>
          <w:sz w:val="18"/>
        </w:rPr>
        <w:tab/>
        <w:t xml:space="preserve">http://pewforum.org/docs/?DocID=290 </w:t>
      </w:r>
    </w:p>
  </w:footnote>
  <w:footnote w:id="2">
    <w:p w:rsidR="00397DEE" w:rsidRDefault="00576A9A">
      <w:pPr>
        <w:pStyle w:val="footnotedescription"/>
        <w:spacing w:after="0"/>
      </w:pPr>
      <w:r>
        <w:rPr>
          <w:rStyle w:val="footnotemark"/>
        </w:rPr>
        <w:footnoteRef/>
      </w:r>
      <w:r>
        <w:t xml:space="preserve"> </w:t>
      </w:r>
      <w:r>
        <w:rPr>
          <w:sz w:val="18"/>
        </w:rPr>
        <w:t xml:space="preserve">Friedlander Jr., Blaine. “Gay Marriage Survey” Cornell University. </w:t>
      </w:r>
    </w:p>
    <w:p w:rsidR="00397DEE" w:rsidRDefault="00576A9A">
      <w:pPr>
        <w:pStyle w:val="footnotedescription"/>
        <w:spacing w:after="0"/>
      </w:pPr>
      <w:r>
        <w:rPr>
          <w:sz w:val="18"/>
        </w:rPr>
        <w:t xml:space="preserve"> </w:t>
      </w:r>
      <w:r>
        <w:rPr>
          <w:sz w:val="18"/>
        </w:rPr>
        <w:tab/>
        <w:t>http://www.news.cornell.edu/releases/March04/GayMarriage.bpf.html</w:t>
      </w:r>
      <w:r>
        <w:t xml:space="preserve"> </w:t>
      </w:r>
    </w:p>
  </w:footnote>
  <w:footnote w:id="3">
    <w:p w:rsidR="00397DEE" w:rsidRDefault="00576A9A">
      <w:pPr>
        <w:pStyle w:val="footnotedescription"/>
        <w:spacing w:after="33"/>
      </w:pPr>
      <w:r>
        <w:rPr>
          <w:rStyle w:val="footnotemark"/>
        </w:rPr>
        <w:footnoteRef/>
      </w:r>
      <w:r>
        <w:t xml:space="preserve"> Brumbagh, Stacey. “Attitudes Toward Gay Marriage in States Undergoing Marriage Law </w:t>
      </w:r>
    </w:p>
    <w:p w:rsidR="00397DEE" w:rsidRDefault="00576A9A">
      <w:pPr>
        <w:pStyle w:val="footnotedescription"/>
        <w:spacing w:after="22"/>
        <w:ind w:left="720"/>
      </w:pPr>
      <w:r>
        <w:t xml:space="preserve">Transformation.” Journal of Marriage and Family. vol. 70, May 2008, pg. 345-359. </w:t>
      </w:r>
    </w:p>
  </w:footnote>
  <w:footnote w:id="4">
    <w:p w:rsidR="00397DEE" w:rsidRDefault="00576A9A">
      <w:pPr>
        <w:pStyle w:val="footnotedescription"/>
        <w:spacing w:after="35"/>
      </w:pPr>
      <w:r>
        <w:rPr>
          <w:rStyle w:val="footnotemark"/>
        </w:rPr>
        <w:footnoteRef/>
      </w:r>
      <w:r>
        <w:t xml:space="preserve"> Wedgwood, Ralph. “What Are We Fighting For?” The Harvard Gay and Lesbian Review, Fall</w:t>
      </w:r>
      <w:r>
        <w:t xml:space="preserve"> 1997. </w:t>
      </w:r>
    </w:p>
  </w:footnote>
  <w:footnote w:id="5">
    <w:p w:rsidR="00397DEE" w:rsidRDefault="00576A9A">
      <w:pPr>
        <w:pStyle w:val="footnotedescription"/>
        <w:spacing w:after="0" w:line="238" w:lineRule="auto"/>
        <w:ind w:right="45"/>
      </w:pPr>
      <w:r>
        <w:rPr>
          <w:rStyle w:val="footnotemark"/>
        </w:rPr>
        <w:footnoteRef/>
      </w:r>
      <w:r>
        <w:t xml:space="preserve"> Gannon, Heather.  “Same-Sex Marriage Should Be Allowed.” http://find.galegroup.com.proxy.lib.ilstu.edu/ovrc/infomark.do?&amp;contentSet=GSRC&amp;type=retriev e&amp;tabID=T010&amp;prodId=OVRC&amp;docId=EJ3010136208&amp;source=gale&amp;srcprod=OVRC&amp;userGro upName=ilstu_milner</w:t>
      </w:r>
      <w:r>
        <w:t xml:space="preserve">&amp;version=1.0 </w:t>
      </w:r>
      <w:r>
        <w:rPr>
          <w:vertAlign w:val="superscript"/>
        </w:rPr>
        <w:t>11</w:t>
      </w:r>
      <w:r>
        <w:t xml:space="preserve"> “Same-Sex Marriage, Gay Rights.” Polling Report.  </w:t>
      </w:r>
      <w:r>
        <w:tab/>
        <w:t xml:space="preserve">http://www.pollingreport.com/civil.htm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550EC7"/>
    <w:multiLevelType w:val="hybridMultilevel"/>
    <w:tmpl w:val="2696A8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DEE"/>
    <w:rsid w:val="00397DEE"/>
    <w:rsid w:val="00576A9A"/>
    <w:rsid w:val="008051EF"/>
    <w:rsid w:val="00A50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1C75C1-D14A-4262-BD67-7CEF3234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2" w:line="466" w:lineRule="auto"/>
      <w:ind w:left="-5"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70" w:line="314" w:lineRule="auto"/>
      <w:ind w:left="-5" w:right="-15" w:hanging="10"/>
      <w:outlineLvl w:val="0"/>
    </w:pPr>
    <w:rPr>
      <w:rFonts w:ascii="Times New Roman" w:eastAsia="Times New Roman" w:hAnsi="Times New Roman" w:cs="Times New Roman"/>
      <w:b/>
      <w:color w:val="000000"/>
      <w:sz w:val="26"/>
    </w:rPr>
  </w:style>
  <w:style w:type="paragraph" w:styleId="Heading2">
    <w:name w:val="heading 2"/>
    <w:basedOn w:val="Normal"/>
    <w:next w:val="Normal"/>
    <w:link w:val="Heading2Char"/>
    <w:uiPriority w:val="9"/>
    <w:semiHidden/>
    <w:unhideWhenUsed/>
    <w:qFormat/>
    <w:rsid w:val="008051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paragraph" w:customStyle="1" w:styleId="footnotedescription">
    <w:name w:val="footnote description"/>
    <w:next w:val="Normal"/>
    <w:link w:val="footnotedescriptionChar"/>
    <w:hidden/>
    <w:pPr>
      <w:spacing w:after="30" w:line="240"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customStyle="1" w:styleId="Heading2Char">
    <w:name w:val="Heading 2 Char"/>
    <w:basedOn w:val="DefaultParagraphFont"/>
    <w:link w:val="Heading2"/>
    <w:uiPriority w:val="9"/>
    <w:semiHidden/>
    <w:rsid w:val="008051EF"/>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8051EF"/>
    <w:rPr>
      <w:i/>
      <w:iCs/>
    </w:rPr>
  </w:style>
  <w:style w:type="paragraph" w:styleId="ListParagraph">
    <w:name w:val="List Paragraph"/>
    <w:basedOn w:val="Normal"/>
    <w:uiPriority w:val="34"/>
    <w:qFormat/>
    <w:rsid w:val="008051EF"/>
    <w:pPr>
      <w:spacing w:after="160" w:line="259" w:lineRule="auto"/>
      <w:ind w:left="720" w:firstLine="0"/>
      <w:contextualSpacing/>
    </w:pPr>
    <w:rPr>
      <w:rFonts w:asciiTheme="minorHAnsi" w:eastAsiaTheme="minorHAnsi" w:hAnsiTheme="minorHAnsi" w:cstheme="minorBid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Theory</vt:lpstr>
    </vt:vector>
  </TitlesOfParts>
  <Company/>
  <LinksUpToDate>false</LinksUpToDate>
  <CharactersWithSpaces>10762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Theory</dc:title>
  <dc:subject/>
  <dc:creator>oaajayi</dc:creator>
  <cp:keywords/>
  <cp:lastModifiedBy>Laurenchia</cp:lastModifiedBy>
  <cp:revision>2</cp:revision>
  <dcterms:created xsi:type="dcterms:W3CDTF">2016-11-15T07:40:00Z</dcterms:created>
  <dcterms:modified xsi:type="dcterms:W3CDTF">2016-11-15T07:40:00Z</dcterms:modified>
</cp:coreProperties>
</file>