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68D" w:rsidRDefault="006E768D" w:rsidP="00E07199">
      <w:pPr>
        <w:spacing w:line="480" w:lineRule="auto"/>
        <w:rPr>
          <w:rStyle w:val="apple-converted-space"/>
          <w:rFonts w:ascii="Times New Roman" w:hAnsi="Times New Roman" w:cs="Times New Roman"/>
          <w:color w:val="000000"/>
          <w:sz w:val="24"/>
          <w:szCs w:val="24"/>
          <w:shd w:val="clear" w:color="auto" w:fill="FFFFFF"/>
        </w:rPr>
      </w:pPr>
    </w:p>
    <w:p w:rsidR="006E768D" w:rsidRDefault="006E768D" w:rsidP="00E07199">
      <w:pPr>
        <w:spacing w:line="480" w:lineRule="auto"/>
        <w:rPr>
          <w:rStyle w:val="apple-converted-space"/>
          <w:rFonts w:ascii="Times New Roman" w:hAnsi="Times New Roman" w:cs="Times New Roman"/>
          <w:color w:val="000000"/>
          <w:sz w:val="24"/>
          <w:szCs w:val="24"/>
          <w:shd w:val="clear" w:color="auto" w:fill="FFFFFF"/>
        </w:rPr>
      </w:pPr>
    </w:p>
    <w:p w:rsidR="006E768D" w:rsidRDefault="006E768D" w:rsidP="00E07199">
      <w:pPr>
        <w:spacing w:line="480" w:lineRule="auto"/>
        <w:rPr>
          <w:rStyle w:val="apple-converted-space"/>
          <w:rFonts w:ascii="Times New Roman" w:hAnsi="Times New Roman" w:cs="Times New Roman"/>
          <w:color w:val="000000"/>
          <w:sz w:val="24"/>
          <w:szCs w:val="24"/>
          <w:shd w:val="clear" w:color="auto" w:fill="FFFFFF"/>
        </w:rPr>
      </w:pPr>
    </w:p>
    <w:p w:rsidR="006E768D" w:rsidRDefault="006E768D" w:rsidP="00E07199">
      <w:pPr>
        <w:spacing w:line="480" w:lineRule="auto"/>
        <w:rPr>
          <w:rStyle w:val="apple-converted-space"/>
          <w:rFonts w:ascii="Times New Roman" w:hAnsi="Times New Roman" w:cs="Times New Roman"/>
          <w:color w:val="000000"/>
          <w:sz w:val="24"/>
          <w:szCs w:val="24"/>
          <w:shd w:val="clear" w:color="auto" w:fill="FFFFFF"/>
        </w:rPr>
      </w:pPr>
    </w:p>
    <w:p w:rsidR="00C55CCD" w:rsidRDefault="00C55CCD" w:rsidP="00E07199">
      <w:pPr>
        <w:spacing w:line="480" w:lineRule="auto"/>
        <w:rPr>
          <w:rStyle w:val="apple-converted-space"/>
          <w:rFonts w:ascii="Times New Roman" w:hAnsi="Times New Roman" w:cs="Times New Roman"/>
          <w:color w:val="000000"/>
          <w:sz w:val="24"/>
          <w:szCs w:val="24"/>
          <w:shd w:val="clear" w:color="auto" w:fill="FFFFFF"/>
        </w:rPr>
      </w:pPr>
    </w:p>
    <w:p w:rsidR="006E768D" w:rsidRDefault="006E768D" w:rsidP="00E07199">
      <w:pPr>
        <w:spacing w:line="480" w:lineRule="auto"/>
        <w:rPr>
          <w:rStyle w:val="apple-converted-space"/>
          <w:rFonts w:ascii="Times New Roman" w:hAnsi="Times New Roman" w:cs="Times New Roman"/>
          <w:color w:val="000000"/>
          <w:sz w:val="24"/>
          <w:szCs w:val="24"/>
          <w:shd w:val="clear" w:color="auto" w:fill="FFFFFF"/>
        </w:rPr>
      </w:pPr>
    </w:p>
    <w:p w:rsidR="006E768D" w:rsidRDefault="006E768D" w:rsidP="00E07199">
      <w:pPr>
        <w:spacing w:line="480" w:lineRule="auto"/>
        <w:rPr>
          <w:rStyle w:val="apple-converted-space"/>
          <w:rFonts w:ascii="Times New Roman" w:hAnsi="Times New Roman" w:cs="Times New Roman"/>
          <w:color w:val="000000"/>
          <w:sz w:val="24"/>
          <w:szCs w:val="24"/>
          <w:shd w:val="clear" w:color="auto" w:fill="FFFFFF"/>
        </w:rPr>
      </w:pPr>
    </w:p>
    <w:p w:rsidR="006E768D" w:rsidRDefault="006E768D" w:rsidP="00C55CCD">
      <w:pPr>
        <w:spacing w:line="480" w:lineRule="auto"/>
        <w:jc w:val="center"/>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color w:val="000000"/>
          <w:sz w:val="24"/>
          <w:szCs w:val="24"/>
          <w:shd w:val="clear" w:color="auto" w:fill="FFFFFF"/>
        </w:rPr>
        <w:t>Macroeconomics</w:t>
      </w:r>
      <w:r w:rsidR="00C55CCD">
        <w:rPr>
          <w:rStyle w:val="apple-converted-space"/>
          <w:rFonts w:ascii="Times New Roman" w:hAnsi="Times New Roman" w:cs="Times New Roman"/>
          <w:color w:val="000000"/>
          <w:sz w:val="24"/>
          <w:szCs w:val="24"/>
          <w:shd w:val="clear" w:color="auto" w:fill="FFFFFF"/>
        </w:rPr>
        <w:t xml:space="preserve"> Assignment</w:t>
      </w:r>
    </w:p>
    <w:p w:rsidR="00C55CCD" w:rsidRDefault="00C55CCD" w:rsidP="00C55CCD">
      <w:pPr>
        <w:spacing w:line="480" w:lineRule="auto"/>
        <w:jc w:val="center"/>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color w:val="000000"/>
          <w:sz w:val="24"/>
          <w:szCs w:val="24"/>
          <w:shd w:val="clear" w:color="auto" w:fill="FFFFFF"/>
        </w:rPr>
        <w:t>Students Name:</w:t>
      </w:r>
    </w:p>
    <w:p w:rsidR="00C55CCD" w:rsidRDefault="00C55CCD" w:rsidP="00C55CCD">
      <w:pPr>
        <w:spacing w:line="480" w:lineRule="auto"/>
        <w:jc w:val="center"/>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color w:val="000000"/>
          <w:sz w:val="24"/>
          <w:szCs w:val="24"/>
          <w:shd w:val="clear" w:color="auto" w:fill="FFFFFF"/>
        </w:rPr>
        <w:t>Institution Affiliation:</w:t>
      </w:r>
    </w:p>
    <w:p w:rsidR="006E768D" w:rsidRDefault="006E768D" w:rsidP="00C55CCD">
      <w:pPr>
        <w:spacing w:line="480" w:lineRule="auto"/>
        <w:jc w:val="center"/>
        <w:rPr>
          <w:rStyle w:val="apple-converted-space"/>
          <w:rFonts w:ascii="Times New Roman" w:hAnsi="Times New Roman" w:cs="Times New Roman"/>
          <w:color w:val="000000"/>
          <w:sz w:val="24"/>
          <w:szCs w:val="24"/>
          <w:shd w:val="clear" w:color="auto" w:fill="FFFFFF"/>
        </w:rPr>
      </w:pPr>
    </w:p>
    <w:p w:rsidR="006E768D" w:rsidRDefault="006E768D" w:rsidP="00E07199">
      <w:pPr>
        <w:spacing w:line="480" w:lineRule="auto"/>
        <w:rPr>
          <w:rStyle w:val="apple-converted-space"/>
          <w:rFonts w:ascii="Times New Roman" w:hAnsi="Times New Roman" w:cs="Times New Roman"/>
          <w:color w:val="000000"/>
          <w:sz w:val="24"/>
          <w:szCs w:val="24"/>
          <w:shd w:val="clear" w:color="auto" w:fill="FFFFFF"/>
        </w:rPr>
      </w:pPr>
    </w:p>
    <w:p w:rsidR="006E768D" w:rsidRDefault="006E768D" w:rsidP="00E07199">
      <w:pPr>
        <w:spacing w:line="480" w:lineRule="auto"/>
        <w:rPr>
          <w:rStyle w:val="apple-converted-space"/>
          <w:rFonts w:ascii="Times New Roman" w:hAnsi="Times New Roman" w:cs="Times New Roman"/>
          <w:color w:val="000000"/>
          <w:sz w:val="24"/>
          <w:szCs w:val="24"/>
          <w:shd w:val="clear" w:color="auto" w:fill="FFFFFF"/>
        </w:rPr>
      </w:pPr>
    </w:p>
    <w:p w:rsidR="006E768D" w:rsidRDefault="006E768D" w:rsidP="00E07199">
      <w:pPr>
        <w:spacing w:line="480" w:lineRule="auto"/>
        <w:rPr>
          <w:rStyle w:val="apple-converted-space"/>
          <w:rFonts w:ascii="Times New Roman" w:hAnsi="Times New Roman" w:cs="Times New Roman"/>
          <w:color w:val="000000"/>
          <w:sz w:val="24"/>
          <w:szCs w:val="24"/>
          <w:shd w:val="clear" w:color="auto" w:fill="FFFFFF"/>
        </w:rPr>
      </w:pPr>
    </w:p>
    <w:p w:rsidR="00C55CCD" w:rsidRDefault="00C55CCD" w:rsidP="00E07199">
      <w:pPr>
        <w:spacing w:line="480" w:lineRule="auto"/>
        <w:rPr>
          <w:rStyle w:val="apple-converted-space"/>
          <w:rFonts w:ascii="Times New Roman" w:hAnsi="Times New Roman" w:cs="Times New Roman"/>
          <w:color w:val="000000"/>
          <w:sz w:val="24"/>
          <w:szCs w:val="24"/>
          <w:shd w:val="clear" w:color="auto" w:fill="FFFFFF"/>
        </w:rPr>
      </w:pPr>
    </w:p>
    <w:p w:rsidR="00C55CCD" w:rsidRDefault="00C55CCD" w:rsidP="00E07199">
      <w:pPr>
        <w:spacing w:line="480" w:lineRule="auto"/>
        <w:rPr>
          <w:rStyle w:val="apple-converted-space"/>
          <w:rFonts w:ascii="Times New Roman" w:hAnsi="Times New Roman" w:cs="Times New Roman"/>
          <w:color w:val="000000"/>
          <w:sz w:val="24"/>
          <w:szCs w:val="24"/>
          <w:shd w:val="clear" w:color="auto" w:fill="FFFFFF"/>
        </w:rPr>
      </w:pPr>
    </w:p>
    <w:p w:rsidR="00C55CCD" w:rsidRDefault="00C55CCD" w:rsidP="00E07199">
      <w:pPr>
        <w:spacing w:line="480" w:lineRule="auto"/>
        <w:rPr>
          <w:rStyle w:val="apple-converted-space"/>
          <w:rFonts w:ascii="Times New Roman" w:hAnsi="Times New Roman" w:cs="Times New Roman"/>
          <w:color w:val="000000"/>
          <w:sz w:val="24"/>
          <w:szCs w:val="24"/>
          <w:shd w:val="clear" w:color="auto" w:fill="FFFFFF"/>
        </w:rPr>
      </w:pPr>
    </w:p>
    <w:p w:rsidR="0085693F" w:rsidRPr="00C55CCD" w:rsidRDefault="0085693F" w:rsidP="00C55CCD">
      <w:pPr>
        <w:spacing w:line="480" w:lineRule="auto"/>
        <w:jc w:val="center"/>
        <w:rPr>
          <w:rStyle w:val="apple-converted-space"/>
          <w:rFonts w:ascii="Times New Roman" w:hAnsi="Times New Roman" w:cs="Times New Roman"/>
          <w:b/>
          <w:color w:val="000000"/>
          <w:sz w:val="24"/>
          <w:szCs w:val="24"/>
          <w:shd w:val="clear" w:color="auto" w:fill="FFFFFF"/>
        </w:rPr>
      </w:pPr>
      <w:r w:rsidRPr="00C55CCD">
        <w:rPr>
          <w:rStyle w:val="apple-converted-space"/>
          <w:rFonts w:ascii="Times New Roman" w:hAnsi="Times New Roman" w:cs="Times New Roman"/>
          <w:b/>
          <w:color w:val="000000"/>
          <w:sz w:val="24"/>
          <w:szCs w:val="24"/>
          <w:shd w:val="clear" w:color="auto" w:fill="FFFFFF"/>
        </w:rPr>
        <w:lastRenderedPageBreak/>
        <w:t xml:space="preserve">Analyzing </w:t>
      </w:r>
      <w:r w:rsidR="00C55CCD">
        <w:rPr>
          <w:rStyle w:val="apple-converted-space"/>
          <w:rFonts w:ascii="Times New Roman" w:hAnsi="Times New Roman" w:cs="Times New Roman"/>
          <w:b/>
          <w:color w:val="000000"/>
          <w:sz w:val="24"/>
          <w:szCs w:val="24"/>
          <w:shd w:val="clear" w:color="auto" w:fill="FFFFFF"/>
        </w:rPr>
        <w:t>a</w:t>
      </w:r>
      <w:r w:rsidR="00C55CCD" w:rsidRPr="00C55CCD">
        <w:rPr>
          <w:rStyle w:val="apple-converted-space"/>
          <w:rFonts w:ascii="Times New Roman" w:hAnsi="Times New Roman" w:cs="Times New Roman"/>
          <w:b/>
          <w:color w:val="000000"/>
          <w:sz w:val="24"/>
          <w:szCs w:val="24"/>
          <w:shd w:val="clear" w:color="auto" w:fill="FFFFFF"/>
        </w:rPr>
        <w:t>nd Forecasting Economic Variables</w:t>
      </w:r>
    </w:p>
    <w:p w:rsidR="00367111" w:rsidRPr="00254299" w:rsidRDefault="00367111" w:rsidP="00254299">
      <w:pPr>
        <w:spacing w:line="480" w:lineRule="auto"/>
        <w:jc w:val="center"/>
        <w:rPr>
          <w:rStyle w:val="apple-converted-space"/>
          <w:rFonts w:ascii="Times New Roman" w:hAnsi="Times New Roman" w:cs="Times New Roman"/>
          <w:b/>
          <w:color w:val="000000"/>
          <w:sz w:val="24"/>
          <w:szCs w:val="24"/>
          <w:shd w:val="clear" w:color="auto" w:fill="FFFFFF"/>
        </w:rPr>
      </w:pPr>
      <w:r w:rsidRPr="00254299">
        <w:rPr>
          <w:rStyle w:val="apple-converted-space"/>
          <w:rFonts w:ascii="Times New Roman" w:hAnsi="Times New Roman" w:cs="Times New Roman"/>
          <w:b/>
          <w:color w:val="000000"/>
          <w:sz w:val="24"/>
          <w:szCs w:val="24"/>
          <w:shd w:val="clear" w:color="auto" w:fill="FFFFFF"/>
        </w:rPr>
        <w:t xml:space="preserve">Table </w:t>
      </w:r>
      <w:r w:rsidR="00254299" w:rsidRPr="00254299">
        <w:rPr>
          <w:rStyle w:val="apple-converted-space"/>
          <w:rFonts w:ascii="Times New Roman" w:hAnsi="Times New Roman" w:cs="Times New Roman"/>
          <w:b/>
          <w:color w:val="000000"/>
          <w:sz w:val="24"/>
          <w:szCs w:val="24"/>
          <w:shd w:val="clear" w:color="auto" w:fill="FFFFFF"/>
        </w:rPr>
        <w:t xml:space="preserve">1: </w:t>
      </w:r>
      <w:r w:rsidRPr="00254299">
        <w:rPr>
          <w:rStyle w:val="apple-converted-space"/>
          <w:rFonts w:ascii="Times New Roman" w:hAnsi="Times New Roman" w:cs="Times New Roman"/>
          <w:b/>
          <w:color w:val="000000"/>
          <w:sz w:val="24"/>
          <w:szCs w:val="24"/>
          <w:shd w:val="clear" w:color="auto" w:fill="FFFFFF"/>
        </w:rPr>
        <w:t>U</w:t>
      </w:r>
      <w:r w:rsidR="00254299" w:rsidRPr="00254299">
        <w:rPr>
          <w:rStyle w:val="apple-converted-space"/>
          <w:rFonts w:ascii="Times New Roman" w:hAnsi="Times New Roman" w:cs="Times New Roman"/>
          <w:b/>
          <w:color w:val="000000"/>
          <w:sz w:val="24"/>
          <w:szCs w:val="24"/>
          <w:shd w:val="clear" w:color="auto" w:fill="FFFFFF"/>
        </w:rPr>
        <w:t>.</w:t>
      </w:r>
      <w:r w:rsidRPr="00254299">
        <w:rPr>
          <w:rStyle w:val="apple-converted-space"/>
          <w:rFonts w:ascii="Times New Roman" w:hAnsi="Times New Roman" w:cs="Times New Roman"/>
          <w:b/>
          <w:color w:val="000000"/>
          <w:sz w:val="24"/>
          <w:szCs w:val="24"/>
          <w:shd w:val="clear" w:color="auto" w:fill="FFFFFF"/>
        </w:rPr>
        <w:t xml:space="preserve">S Data </w:t>
      </w:r>
      <w:r w:rsidR="00254299">
        <w:rPr>
          <w:rStyle w:val="apple-converted-space"/>
          <w:rFonts w:ascii="Times New Roman" w:hAnsi="Times New Roman" w:cs="Times New Roman"/>
          <w:b/>
          <w:color w:val="000000"/>
          <w:sz w:val="24"/>
          <w:szCs w:val="24"/>
          <w:shd w:val="clear" w:color="auto" w:fill="FFFFFF"/>
        </w:rPr>
        <w:t>o</w:t>
      </w:r>
      <w:r w:rsidR="00254299" w:rsidRPr="00254299">
        <w:rPr>
          <w:rStyle w:val="apple-converted-space"/>
          <w:rFonts w:ascii="Times New Roman" w:hAnsi="Times New Roman" w:cs="Times New Roman"/>
          <w:b/>
          <w:color w:val="000000"/>
          <w:sz w:val="24"/>
          <w:szCs w:val="24"/>
          <w:shd w:val="clear" w:color="auto" w:fill="FFFFFF"/>
        </w:rPr>
        <w:t>n Economic Variables</w:t>
      </w:r>
    </w:p>
    <w:tbl>
      <w:tblPr>
        <w:tblStyle w:val="TableGrid"/>
        <w:tblW w:w="0" w:type="auto"/>
        <w:tblLook w:val="04A0"/>
      </w:tblPr>
      <w:tblGrid>
        <w:gridCol w:w="1840"/>
        <w:gridCol w:w="1475"/>
        <w:gridCol w:w="1475"/>
        <w:gridCol w:w="1595"/>
        <w:gridCol w:w="1595"/>
        <w:gridCol w:w="1596"/>
      </w:tblGrid>
      <w:tr w:rsidR="00DB055B" w:rsidRPr="00E07199" w:rsidTr="00DB055B">
        <w:tc>
          <w:tcPr>
            <w:tcW w:w="1840" w:type="dxa"/>
          </w:tcPr>
          <w:p w:rsidR="00DB055B" w:rsidRPr="00E07199" w:rsidRDefault="00DB055B" w:rsidP="00E07199">
            <w:pPr>
              <w:spacing w:line="480" w:lineRule="auto"/>
              <w:rPr>
                <w:rStyle w:val="apple-converted-space"/>
                <w:rFonts w:ascii="Times New Roman" w:hAnsi="Times New Roman" w:cs="Times New Roman"/>
                <w:color w:val="000000"/>
                <w:sz w:val="24"/>
                <w:szCs w:val="24"/>
                <w:shd w:val="clear" w:color="auto" w:fill="FFFFFF"/>
              </w:rPr>
            </w:pPr>
            <w:r w:rsidRPr="00E07199">
              <w:rPr>
                <w:rStyle w:val="apple-converted-space"/>
                <w:rFonts w:ascii="Times New Roman" w:hAnsi="Times New Roman" w:cs="Times New Roman"/>
                <w:color w:val="000000"/>
                <w:sz w:val="24"/>
                <w:szCs w:val="24"/>
                <w:shd w:val="clear" w:color="auto" w:fill="FFFFFF"/>
              </w:rPr>
              <w:t xml:space="preserve">Economic variable </w:t>
            </w:r>
          </w:p>
        </w:tc>
        <w:tc>
          <w:tcPr>
            <w:tcW w:w="1475" w:type="dxa"/>
          </w:tcPr>
          <w:p w:rsidR="00DB055B" w:rsidRPr="00E07199" w:rsidRDefault="00DB055B" w:rsidP="00E07199">
            <w:pPr>
              <w:spacing w:line="480" w:lineRule="auto"/>
              <w:rPr>
                <w:rStyle w:val="apple-converted-space"/>
                <w:rFonts w:ascii="Times New Roman" w:hAnsi="Times New Roman" w:cs="Times New Roman"/>
                <w:color w:val="000000"/>
                <w:sz w:val="24"/>
                <w:szCs w:val="24"/>
                <w:shd w:val="clear" w:color="auto" w:fill="FFFFFF"/>
              </w:rPr>
            </w:pPr>
            <w:r w:rsidRPr="00E07199">
              <w:rPr>
                <w:rStyle w:val="apple-converted-space"/>
                <w:rFonts w:ascii="Times New Roman" w:hAnsi="Times New Roman" w:cs="Times New Roman"/>
                <w:color w:val="000000"/>
                <w:sz w:val="24"/>
                <w:szCs w:val="24"/>
                <w:shd w:val="clear" w:color="auto" w:fill="FFFFFF"/>
              </w:rPr>
              <w:t>2012</w:t>
            </w:r>
          </w:p>
        </w:tc>
        <w:tc>
          <w:tcPr>
            <w:tcW w:w="1475" w:type="dxa"/>
          </w:tcPr>
          <w:p w:rsidR="00DB055B" w:rsidRPr="00E07199" w:rsidRDefault="00DB055B" w:rsidP="00E07199">
            <w:pPr>
              <w:spacing w:line="480" w:lineRule="auto"/>
              <w:rPr>
                <w:rStyle w:val="apple-converted-space"/>
                <w:rFonts w:ascii="Times New Roman" w:hAnsi="Times New Roman" w:cs="Times New Roman"/>
                <w:color w:val="000000"/>
                <w:sz w:val="24"/>
                <w:szCs w:val="24"/>
                <w:shd w:val="clear" w:color="auto" w:fill="FFFFFF"/>
              </w:rPr>
            </w:pPr>
            <w:r w:rsidRPr="00E07199">
              <w:rPr>
                <w:rStyle w:val="apple-converted-space"/>
                <w:rFonts w:ascii="Times New Roman" w:hAnsi="Times New Roman" w:cs="Times New Roman"/>
                <w:color w:val="000000"/>
                <w:sz w:val="24"/>
                <w:szCs w:val="24"/>
                <w:shd w:val="clear" w:color="auto" w:fill="FFFFFF"/>
              </w:rPr>
              <w:t>2013</w:t>
            </w:r>
          </w:p>
        </w:tc>
        <w:tc>
          <w:tcPr>
            <w:tcW w:w="1595" w:type="dxa"/>
          </w:tcPr>
          <w:p w:rsidR="00DB055B" w:rsidRPr="00E07199" w:rsidRDefault="00DB055B" w:rsidP="00E07199">
            <w:pPr>
              <w:spacing w:line="480" w:lineRule="auto"/>
              <w:rPr>
                <w:rStyle w:val="apple-converted-space"/>
                <w:rFonts w:ascii="Times New Roman" w:hAnsi="Times New Roman" w:cs="Times New Roman"/>
                <w:color w:val="000000"/>
                <w:sz w:val="24"/>
                <w:szCs w:val="24"/>
                <w:shd w:val="clear" w:color="auto" w:fill="FFFFFF"/>
              </w:rPr>
            </w:pPr>
            <w:r w:rsidRPr="00E07199">
              <w:rPr>
                <w:rStyle w:val="apple-converted-space"/>
                <w:rFonts w:ascii="Times New Roman" w:hAnsi="Times New Roman" w:cs="Times New Roman"/>
                <w:color w:val="000000"/>
                <w:sz w:val="24"/>
                <w:szCs w:val="24"/>
                <w:shd w:val="clear" w:color="auto" w:fill="FFFFFF"/>
              </w:rPr>
              <w:t>2014</w:t>
            </w:r>
          </w:p>
        </w:tc>
        <w:tc>
          <w:tcPr>
            <w:tcW w:w="1595" w:type="dxa"/>
          </w:tcPr>
          <w:p w:rsidR="00DB055B" w:rsidRPr="00E07199" w:rsidRDefault="00DB055B" w:rsidP="00E07199">
            <w:pPr>
              <w:spacing w:line="480" w:lineRule="auto"/>
              <w:rPr>
                <w:rStyle w:val="apple-converted-space"/>
                <w:rFonts w:ascii="Times New Roman" w:hAnsi="Times New Roman" w:cs="Times New Roman"/>
                <w:color w:val="000000"/>
                <w:sz w:val="24"/>
                <w:szCs w:val="24"/>
                <w:shd w:val="clear" w:color="auto" w:fill="FFFFFF"/>
              </w:rPr>
            </w:pPr>
            <w:r w:rsidRPr="00E07199">
              <w:rPr>
                <w:rStyle w:val="apple-converted-space"/>
                <w:rFonts w:ascii="Times New Roman" w:hAnsi="Times New Roman" w:cs="Times New Roman"/>
                <w:color w:val="000000"/>
                <w:sz w:val="24"/>
                <w:szCs w:val="24"/>
                <w:shd w:val="clear" w:color="auto" w:fill="FFFFFF"/>
              </w:rPr>
              <w:t>2015</w:t>
            </w:r>
          </w:p>
        </w:tc>
        <w:tc>
          <w:tcPr>
            <w:tcW w:w="1596" w:type="dxa"/>
          </w:tcPr>
          <w:p w:rsidR="00DB055B" w:rsidRPr="00E07199" w:rsidRDefault="00DB055B" w:rsidP="00E07199">
            <w:pPr>
              <w:spacing w:line="480" w:lineRule="auto"/>
              <w:rPr>
                <w:rStyle w:val="apple-converted-space"/>
                <w:rFonts w:ascii="Times New Roman" w:hAnsi="Times New Roman" w:cs="Times New Roman"/>
                <w:color w:val="000000"/>
                <w:sz w:val="24"/>
                <w:szCs w:val="24"/>
                <w:shd w:val="clear" w:color="auto" w:fill="FFFFFF"/>
              </w:rPr>
            </w:pPr>
            <w:r w:rsidRPr="00E07199">
              <w:rPr>
                <w:rStyle w:val="apple-converted-space"/>
                <w:rFonts w:ascii="Times New Roman" w:hAnsi="Times New Roman" w:cs="Times New Roman"/>
                <w:color w:val="000000"/>
                <w:sz w:val="24"/>
                <w:szCs w:val="24"/>
                <w:shd w:val="clear" w:color="auto" w:fill="FFFFFF"/>
              </w:rPr>
              <w:t>2016</w:t>
            </w:r>
          </w:p>
        </w:tc>
      </w:tr>
      <w:tr w:rsidR="00DB055B" w:rsidRPr="00E07199" w:rsidTr="00DB055B">
        <w:tc>
          <w:tcPr>
            <w:tcW w:w="1840" w:type="dxa"/>
          </w:tcPr>
          <w:p w:rsidR="00DB055B" w:rsidRPr="00E07199" w:rsidRDefault="00DB055B" w:rsidP="00E07199">
            <w:pPr>
              <w:spacing w:line="480" w:lineRule="auto"/>
              <w:rPr>
                <w:rStyle w:val="apple-converted-space"/>
                <w:rFonts w:ascii="Times New Roman" w:hAnsi="Times New Roman" w:cs="Times New Roman"/>
                <w:color w:val="000000"/>
                <w:sz w:val="24"/>
                <w:szCs w:val="24"/>
                <w:shd w:val="clear" w:color="auto" w:fill="FFFFFF"/>
              </w:rPr>
            </w:pPr>
            <w:r w:rsidRPr="00E07199">
              <w:rPr>
                <w:rStyle w:val="apple-converted-space"/>
                <w:rFonts w:ascii="Times New Roman" w:hAnsi="Times New Roman" w:cs="Times New Roman"/>
                <w:color w:val="000000"/>
                <w:sz w:val="24"/>
                <w:szCs w:val="24"/>
                <w:shd w:val="clear" w:color="auto" w:fill="FFFFFF"/>
              </w:rPr>
              <w:t>GDP (percentage growth)</w:t>
            </w:r>
          </w:p>
        </w:tc>
        <w:tc>
          <w:tcPr>
            <w:tcW w:w="1475" w:type="dxa"/>
          </w:tcPr>
          <w:p w:rsidR="00DB055B" w:rsidRPr="00E07199" w:rsidRDefault="00DB055B" w:rsidP="00E07199">
            <w:pPr>
              <w:spacing w:line="480" w:lineRule="auto"/>
              <w:rPr>
                <w:rStyle w:val="apple-converted-space"/>
                <w:rFonts w:ascii="Times New Roman" w:hAnsi="Times New Roman" w:cs="Times New Roman"/>
                <w:color w:val="000000"/>
                <w:sz w:val="24"/>
                <w:szCs w:val="24"/>
                <w:shd w:val="clear" w:color="auto" w:fill="FFFFFF"/>
              </w:rPr>
            </w:pPr>
          </w:p>
        </w:tc>
        <w:tc>
          <w:tcPr>
            <w:tcW w:w="1475" w:type="dxa"/>
          </w:tcPr>
          <w:p w:rsidR="00DB055B" w:rsidRPr="00E07199" w:rsidRDefault="00DB055B" w:rsidP="00E07199">
            <w:pPr>
              <w:spacing w:line="480" w:lineRule="auto"/>
              <w:rPr>
                <w:rStyle w:val="apple-converted-space"/>
                <w:rFonts w:ascii="Times New Roman" w:hAnsi="Times New Roman" w:cs="Times New Roman"/>
                <w:color w:val="000000"/>
                <w:sz w:val="24"/>
                <w:szCs w:val="24"/>
                <w:shd w:val="clear" w:color="auto" w:fill="FFFFFF"/>
              </w:rPr>
            </w:pPr>
          </w:p>
        </w:tc>
        <w:tc>
          <w:tcPr>
            <w:tcW w:w="1595" w:type="dxa"/>
          </w:tcPr>
          <w:p w:rsidR="00DB055B" w:rsidRPr="00E07199" w:rsidRDefault="00DB055B" w:rsidP="00E07199">
            <w:pPr>
              <w:spacing w:line="480" w:lineRule="auto"/>
              <w:rPr>
                <w:rStyle w:val="apple-converted-space"/>
                <w:rFonts w:ascii="Times New Roman" w:hAnsi="Times New Roman" w:cs="Times New Roman"/>
                <w:color w:val="000000"/>
                <w:sz w:val="24"/>
                <w:szCs w:val="24"/>
                <w:shd w:val="clear" w:color="auto" w:fill="FFFFFF"/>
              </w:rPr>
            </w:pPr>
            <w:r w:rsidRPr="00E07199">
              <w:rPr>
                <w:rStyle w:val="apple-converted-space"/>
                <w:rFonts w:ascii="Times New Roman" w:hAnsi="Times New Roman" w:cs="Times New Roman"/>
                <w:color w:val="000000"/>
                <w:sz w:val="24"/>
                <w:szCs w:val="24"/>
                <w:shd w:val="clear" w:color="auto" w:fill="FFFFFF"/>
              </w:rPr>
              <w:t>2.4</w:t>
            </w:r>
          </w:p>
        </w:tc>
        <w:tc>
          <w:tcPr>
            <w:tcW w:w="1595" w:type="dxa"/>
          </w:tcPr>
          <w:p w:rsidR="00DB055B" w:rsidRPr="00E07199" w:rsidRDefault="00DB055B" w:rsidP="00E07199">
            <w:pPr>
              <w:spacing w:line="480" w:lineRule="auto"/>
              <w:rPr>
                <w:rStyle w:val="apple-converted-space"/>
                <w:rFonts w:ascii="Times New Roman" w:hAnsi="Times New Roman" w:cs="Times New Roman"/>
                <w:color w:val="000000"/>
                <w:sz w:val="24"/>
                <w:szCs w:val="24"/>
                <w:shd w:val="clear" w:color="auto" w:fill="FFFFFF"/>
              </w:rPr>
            </w:pPr>
            <w:r w:rsidRPr="00E07199">
              <w:rPr>
                <w:rStyle w:val="apple-converted-space"/>
                <w:rFonts w:ascii="Times New Roman" w:hAnsi="Times New Roman" w:cs="Times New Roman"/>
                <w:color w:val="000000"/>
                <w:sz w:val="24"/>
                <w:szCs w:val="24"/>
                <w:shd w:val="clear" w:color="auto" w:fill="FFFFFF"/>
              </w:rPr>
              <w:t>2.6</w:t>
            </w:r>
          </w:p>
        </w:tc>
        <w:tc>
          <w:tcPr>
            <w:tcW w:w="1596" w:type="dxa"/>
          </w:tcPr>
          <w:p w:rsidR="00DB055B" w:rsidRPr="00E07199" w:rsidRDefault="00DB055B" w:rsidP="00E07199">
            <w:pPr>
              <w:spacing w:line="480" w:lineRule="auto"/>
              <w:rPr>
                <w:rStyle w:val="apple-converted-space"/>
                <w:rFonts w:ascii="Times New Roman" w:hAnsi="Times New Roman" w:cs="Times New Roman"/>
                <w:color w:val="000000"/>
                <w:sz w:val="24"/>
                <w:szCs w:val="24"/>
                <w:shd w:val="clear" w:color="auto" w:fill="FFFFFF"/>
              </w:rPr>
            </w:pPr>
            <w:r w:rsidRPr="00E07199">
              <w:rPr>
                <w:rStyle w:val="apple-converted-space"/>
                <w:rFonts w:ascii="Times New Roman" w:hAnsi="Times New Roman" w:cs="Times New Roman"/>
                <w:color w:val="000000"/>
                <w:sz w:val="24"/>
                <w:szCs w:val="24"/>
                <w:shd w:val="clear" w:color="auto" w:fill="FFFFFF"/>
              </w:rPr>
              <w:t>1.6</w:t>
            </w:r>
          </w:p>
        </w:tc>
      </w:tr>
      <w:tr w:rsidR="00DB055B" w:rsidRPr="00E07199" w:rsidTr="00DB055B">
        <w:tc>
          <w:tcPr>
            <w:tcW w:w="1840" w:type="dxa"/>
          </w:tcPr>
          <w:p w:rsidR="00DB055B" w:rsidRPr="00E07199" w:rsidRDefault="00DB055B" w:rsidP="00E07199">
            <w:pPr>
              <w:spacing w:line="480" w:lineRule="auto"/>
              <w:rPr>
                <w:rStyle w:val="apple-converted-space"/>
                <w:rFonts w:ascii="Times New Roman" w:hAnsi="Times New Roman" w:cs="Times New Roman"/>
                <w:color w:val="000000"/>
                <w:sz w:val="24"/>
                <w:szCs w:val="24"/>
                <w:shd w:val="clear" w:color="auto" w:fill="FFFFFF"/>
              </w:rPr>
            </w:pPr>
            <w:r w:rsidRPr="00E07199">
              <w:rPr>
                <w:rStyle w:val="apple-converted-space"/>
                <w:rFonts w:ascii="Times New Roman" w:hAnsi="Times New Roman" w:cs="Times New Roman"/>
                <w:color w:val="000000"/>
                <w:sz w:val="24"/>
                <w:szCs w:val="24"/>
                <w:shd w:val="clear" w:color="auto" w:fill="FFFFFF"/>
              </w:rPr>
              <w:t>Investment (percentage change)</w:t>
            </w:r>
          </w:p>
        </w:tc>
        <w:tc>
          <w:tcPr>
            <w:tcW w:w="1475" w:type="dxa"/>
          </w:tcPr>
          <w:p w:rsidR="00DB055B" w:rsidRPr="00E07199" w:rsidRDefault="00DB055B" w:rsidP="00E07199">
            <w:pPr>
              <w:spacing w:line="480" w:lineRule="auto"/>
              <w:rPr>
                <w:rStyle w:val="apple-converted-space"/>
                <w:rFonts w:ascii="Times New Roman" w:hAnsi="Times New Roman" w:cs="Times New Roman"/>
                <w:color w:val="000000"/>
                <w:sz w:val="24"/>
                <w:szCs w:val="24"/>
                <w:shd w:val="clear" w:color="auto" w:fill="FFFFFF"/>
              </w:rPr>
            </w:pPr>
            <w:r w:rsidRPr="00E07199">
              <w:rPr>
                <w:rStyle w:val="apple-converted-space"/>
                <w:rFonts w:ascii="Times New Roman" w:hAnsi="Times New Roman" w:cs="Times New Roman"/>
                <w:color w:val="000000"/>
                <w:sz w:val="24"/>
                <w:szCs w:val="24"/>
                <w:shd w:val="clear" w:color="auto" w:fill="FFFFFF"/>
              </w:rPr>
              <w:t>9.8</w:t>
            </w:r>
          </w:p>
        </w:tc>
        <w:tc>
          <w:tcPr>
            <w:tcW w:w="1475" w:type="dxa"/>
          </w:tcPr>
          <w:p w:rsidR="00DB055B" w:rsidRPr="00E07199" w:rsidRDefault="00DB055B" w:rsidP="00E07199">
            <w:pPr>
              <w:spacing w:line="480" w:lineRule="auto"/>
              <w:rPr>
                <w:rStyle w:val="apple-converted-space"/>
                <w:rFonts w:ascii="Times New Roman" w:hAnsi="Times New Roman" w:cs="Times New Roman"/>
                <w:color w:val="000000"/>
                <w:sz w:val="24"/>
                <w:szCs w:val="24"/>
                <w:shd w:val="clear" w:color="auto" w:fill="FFFFFF"/>
              </w:rPr>
            </w:pPr>
            <w:r w:rsidRPr="00E07199">
              <w:rPr>
                <w:rStyle w:val="apple-converted-space"/>
                <w:rFonts w:ascii="Times New Roman" w:hAnsi="Times New Roman" w:cs="Times New Roman"/>
                <w:color w:val="000000"/>
                <w:sz w:val="24"/>
                <w:szCs w:val="24"/>
                <w:shd w:val="clear" w:color="auto" w:fill="FFFFFF"/>
              </w:rPr>
              <w:t>5.0</w:t>
            </w:r>
          </w:p>
        </w:tc>
        <w:tc>
          <w:tcPr>
            <w:tcW w:w="1595" w:type="dxa"/>
          </w:tcPr>
          <w:p w:rsidR="00DB055B" w:rsidRPr="00E07199" w:rsidRDefault="00DB055B" w:rsidP="00E07199">
            <w:pPr>
              <w:spacing w:line="480" w:lineRule="auto"/>
              <w:rPr>
                <w:rStyle w:val="apple-converted-space"/>
                <w:rFonts w:ascii="Times New Roman" w:hAnsi="Times New Roman" w:cs="Times New Roman"/>
                <w:color w:val="000000"/>
                <w:sz w:val="24"/>
                <w:szCs w:val="24"/>
                <w:shd w:val="clear" w:color="auto" w:fill="FFFFFF"/>
              </w:rPr>
            </w:pPr>
            <w:r w:rsidRPr="00E07199">
              <w:rPr>
                <w:rStyle w:val="apple-converted-space"/>
                <w:rFonts w:ascii="Times New Roman" w:hAnsi="Times New Roman" w:cs="Times New Roman"/>
                <w:color w:val="000000"/>
                <w:sz w:val="24"/>
                <w:szCs w:val="24"/>
                <w:shd w:val="clear" w:color="auto" w:fill="FFFFFF"/>
              </w:rPr>
              <w:t>5.5</w:t>
            </w:r>
          </w:p>
        </w:tc>
        <w:tc>
          <w:tcPr>
            <w:tcW w:w="1595" w:type="dxa"/>
          </w:tcPr>
          <w:p w:rsidR="00DB055B" w:rsidRPr="00E07199" w:rsidRDefault="00DB055B" w:rsidP="00E07199">
            <w:pPr>
              <w:spacing w:line="480" w:lineRule="auto"/>
              <w:rPr>
                <w:rStyle w:val="apple-converted-space"/>
                <w:rFonts w:ascii="Times New Roman" w:hAnsi="Times New Roman" w:cs="Times New Roman"/>
                <w:color w:val="000000"/>
                <w:sz w:val="24"/>
                <w:szCs w:val="24"/>
                <w:shd w:val="clear" w:color="auto" w:fill="FFFFFF"/>
              </w:rPr>
            </w:pPr>
            <w:r w:rsidRPr="00E07199">
              <w:rPr>
                <w:rStyle w:val="apple-converted-space"/>
                <w:rFonts w:ascii="Times New Roman" w:hAnsi="Times New Roman" w:cs="Times New Roman"/>
                <w:color w:val="000000"/>
                <w:sz w:val="24"/>
                <w:szCs w:val="24"/>
                <w:shd w:val="clear" w:color="auto" w:fill="FFFFFF"/>
              </w:rPr>
              <w:t>4.0</w:t>
            </w:r>
          </w:p>
        </w:tc>
        <w:tc>
          <w:tcPr>
            <w:tcW w:w="1596" w:type="dxa"/>
          </w:tcPr>
          <w:p w:rsidR="00DB055B" w:rsidRPr="00E07199" w:rsidRDefault="00DB055B" w:rsidP="00E07199">
            <w:pPr>
              <w:spacing w:line="480" w:lineRule="auto"/>
              <w:rPr>
                <w:rStyle w:val="apple-converted-space"/>
                <w:rFonts w:ascii="Times New Roman" w:hAnsi="Times New Roman" w:cs="Times New Roman"/>
                <w:color w:val="000000"/>
                <w:sz w:val="24"/>
                <w:szCs w:val="24"/>
                <w:shd w:val="clear" w:color="auto" w:fill="FFFFFF"/>
              </w:rPr>
            </w:pPr>
            <w:r w:rsidRPr="00E07199">
              <w:rPr>
                <w:rStyle w:val="apple-converted-space"/>
                <w:rFonts w:ascii="Times New Roman" w:hAnsi="Times New Roman" w:cs="Times New Roman"/>
                <w:color w:val="000000"/>
                <w:sz w:val="24"/>
                <w:szCs w:val="24"/>
                <w:shd w:val="clear" w:color="auto" w:fill="FFFFFF"/>
              </w:rPr>
              <w:t>5.5</w:t>
            </w:r>
          </w:p>
        </w:tc>
      </w:tr>
      <w:tr w:rsidR="00DB055B" w:rsidRPr="00E07199" w:rsidTr="00DB055B">
        <w:tc>
          <w:tcPr>
            <w:tcW w:w="1840" w:type="dxa"/>
          </w:tcPr>
          <w:p w:rsidR="00DB055B" w:rsidRPr="00E07199" w:rsidRDefault="00DB055B" w:rsidP="00E07199">
            <w:pPr>
              <w:spacing w:line="480" w:lineRule="auto"/>
              <w:rPr>
                <w:rStyle w:val="apple-converted-space"/>
                <w:rFonts w:ascii="Times New Roman" w:hAnsi="Times New Roman" w:cs="Times New Roman"/>
                <w:color w:val="000000"/>
                <w:sz w:val="24"/>
                <w:szCs w:val="24"/>
                <w:shd w:val="clear" w:color="auto" w:fill="FFFFFF"/>
              </w:rPr>
            </w:pPr>
            <w:r w:rsidRPr="00E07199">
              <w:rPr>
                <w:rStyle w:val="apple-converted-space"/>
                <w:rFonts w:ascii="Times New Roman" w:hAnsi="Times New Roman" w:cs="Times New Roman"/>
                <w:color w:val="000000"/>
                <w:sz w:val="24"/>
                <w:szCs w:val="24"/>
                <w:shd w:val="clear" w:color="auto" w:fill="FFFFFF"/>
              </w:rPr>
              <w:t>Real interest rates (%)</w:t>
            </w:r>
          </w:p>
        </w:tc>
        <w:tc>
          <w:tcPr>
            <w:tcW w:w="1475" w:type="dxa"/>
          </w:tcPr>
          <w:p w:rsidR="00DB055B" w:rsidRPr="00E07199" w:rsidRDefault="00DB055B" w:rsidP="00E07199">
            <w:pPr>
              <w:spacing w:line="480" w:lineRule="auto"/>
              <w:rPr>
                <w:rStyle w:val="apple-converted-space"/>
                <w:rFonts w:ascii="Times New Roman" w:hAnsi="Times New Roman" w:cs="Times New Roman"/>
                <w:color w:val="000000"/>
                <w:sz w:val="24"/>
                <w:szCs w:val="24"/>
                <w:shd w:val="clear" w:color="auto" w:fill="FFFFFF"/>
              </w:rPr>
            </w:pPr>
          </w:p>
        </w:tc>
        <w:tc>
          <w:tcPr>
            <w:tcW w:w="1475" w:type="dxa"/>
          </w:tcPr>
          <w:p w:rsidR="00DB055B" w:rsidRPr="00E07199" w:rsidRDefault="00DB055B" w:rsidP="00E07199">
            <w:pPr>
              <w:spacing w:line="480" w:lineRule="auto"/>
              <w:rPr>
                <w:rStyle w:val="apple-converted-space"/>
                <w:rFonts w:ascii="Times New Roman" w:hAnsi="Times New Roman" w:cs="Times New Roman"/>
                <w:color w:val="000000"/>
                <w:sz w:val="24"/>
                <w:szCs w:val="24"/>
                <w:shd w:val="clear" w:color="auto" w:fill="FFFFFF"/>
              </w:rPr>
            </w:pPr>
          </w:p>
        </w:tc>
        <w:tc>
          <w:tcPr>
            <w:tcW w:w="1595" w:type="dxa"/>
          </w:tcPr>
          <w:p w:rsidR="00DB055B" w:rsidRPr="00E07199" w:rsidRDefault="00DB055B" w:rsidP="00E07199">
            <w:pPr>
              <w:spacing w:line="480" w:lineRule="auto"/>
              <w:rPr>
                <w:rStyle w:val="apple-converted-space"/>
                <w:rFonts w:ascii="Times New Roman" w:hAnsi="Times New Roman" w:cs="Times New Roman"/>
                <w:color w:val="000000"/>
                <w:sz w:val="24"/>
                <w:szCs w:val="24"/>
                <w:shd w:val="clear" w:color="auto" w:fill="FFFFFF"/>
              </w:rPr>
            </w:pPr>
            <w:r w:rsidRPr="00E07199">
              <w:rPr>
                <w:rStyle w:val="apple-converted-space"/>
                <w:rFonts w:ascii="Times New Roman" w:hAnsi="Times New Roman" w:cs="Times New Roman"/>
                <w:color w:val="000000"/>
                <w:sz w:val="24"/>
                <w:szCs w:val="24"/>
                <w:shd w:val="clear" w:color="auto" w:fill="FFFFFF"/>
              </w:rPr>
              <w:t>1.43</w:t>
            </w:r>
          </w:p>
        </w:tc>
        <w:tc>
          <w:tcPr>
            <w:tcW w:w="1595" w:type="dxa"/>
          </w:tcPr>
          <w:p w:rsidR="00DB055B" w:rsidRPr="00E07199" w:rsidRDefault="00DB055B" w:rsidP="00E07199">
            <w:pPr>
              <w:spacing w:line="480" w:lineRule="auto"/>
              <w:rPr>
                <w:rStyle w:val="apple-converted-space"/>
                <w:rFonts w:ascii="Times New Roman" w:hAnsi="Times New Roman" w:cs="Times New Roman"/>
                <w:color w:val="000000"/>
                <w:sz w:val="24"/>
                <w:szCs w:val="24"/>
                <w:shd w:val="clear" w:color="auto" w:fill="FFFFFF"/>
              </w:rPr>
            </w:pPr>
            <w:r w:rsidRPr="00E07199">
              <w:rPr>
                <w:rStyle w:val="apple-converted-space"/>
                <w:rFonts w:ascii="Times New Roman" w:hAnsi="Times New Roman" w:cs="Times New Roman"/>
                <w:color w:val="000000"/>
                <w:sz w:val="24"/>
                <w:szCs w:val="24"/>
                <w:shd w:val="clear" w:color="auto" w:fill="FFFFFF"/>
              </w:rPr>
              <w:t>2.16</w:t>
            </w:r>
          </w:p>
        </w:tc>
        <w:tc>
          <w:tcPr>
            <w:tcW w:w="1596" w:type="dxa"/>
          </w:tcPr>
          <w:p w:rsidR="00DB055B" w:rsidRPr="00E07199" w:rsidRDefault="00DB055B" w:rsidP="00E07199">
            <w:pPr>
              <w:spacing w:line="480" w:lineRule="auto"/>
              <w:rPr>
                <w:rStyle w:val="apple-converted-space"/>
                <w:rFonts w:ascii="Times New Roman" w:hAnsi="Times New Roman" w:cs="Times New Roman"/>
                <w:color w:val="000000"/>
                <w:sz w:val="24"/>
                <w:szCs w:val="24"/>
                <w:shd w:val="clear" w:color="auto" w:fill="FFFFFF"/>
              </w:rPr>
            </w:pPr>
          </w:p>
        </w:tc>
      </w:tr>
      <w:tr w:rsidR="00DB055B" w:rsidRPr="00E07199" w:rsidTr="00DB055B">
        <w:tc>
          <w:tcPr>
            <w:tcW w:w="1840" w:type="dxa"/>
          </w:tcPr>
          <w:p w:rsidR="00DB055B" w:rsidRPr="00E07199" w:rsidRDefault="00DB055B" w:rsidP="00E07199">
            <w:pPr>
              <w:spacing w:line="480" w:lineRule="auto"/>
              <w:rPr>
                <w:rStyle w:val="apple-converted-space"/>
                <w:rFonts w:ascii="Times New Roman" w:hAnsi="Times New Roman" w:cs="Times New Roman"/>
                <w:color w:val="000000"/>
                <w:sz w:val="24"/>
                <w:szCs w:val="24"/>
                <w:shd w:val="clear" w:color="auto" w:fill="FFFFFF"/>
              </w:rPr>
            </w:pPr>
            <w:r w:rsidRPr="00E07199">
              <w:rPr>
                <w:rStyle w:val="apple-converted-space"/>
                <w:rFonts w:ascii="Times New Roman" w:hAnsi="Times New Roman" w:cs="Times New Roman"/>
                <w:color w:val="000000"/>
                <w:sz w:val="24"/>
                <w:szCs w:val="24"/>
                <w:shd w:val="clear" w:color="auto" w:fill="FFFFFF"/>
              </w:rPr>
              <w:t>Unemployment (%)</w:t>
            </w:r>
          </w:p>
        </w:tc>
        <w:tc>
          <w:tcPr>
            <w:tcW w:w="1475" w:type="dxa"/>
          </w:tcPr>
          <w:p w:rsidR="00DB055B" w:rsidRPr="00E07199" w:rsidRDefault="00DA54F1" w:rsidP="00E07199">
            <w:pPr>
              <w:spacing w:line="480" w:lineRule="auto"/>
              <w:rPr>
                <w:rStyle w:val="apple-converted-space"/>
                <w:rFonts w:ascii="Times New Roman" w:hAnsi="Times New Roman" w:cs="Times New Roman"/>
                <w:color w:val="000000"/>
                <w:sz w:val="24"/>
                <w:szCs w:val="24"/>
                <w:shd w:val="clear" w:color="auto" w:fill="FFFFFF"/>
              </w:rPr>
            </w:pPr>
            <w:r w:rsidRPr="00E07199">
              <w:rPr>
                <w:rStyle w:val="apple-converted-space"/>
                <w:rFonts w:ascii="Times New Roman" w:hAnsi="Times New Roman" w:cs="Times New Roman"/>
                <w:color w:val="000000"/>
                <w:sz w:val="24"/>
                <w:szCs w:val="24"/>
                <w:shd w:val="clear" w:color="auto" w:fill="FFFFFF"/>
              </w:rPr>
              <w:t>8.1</w:t>
            </w:r>
          </w:p>
        </w:tc>
        <w:tc>
          <w:tcPr>
            <w:tcW w:w="1475" w:type="dxa"/>
          </w:tcPr>
          <w:p w:rsidR="00DB055B" w:rsidRPr="00E07199" w:rsidRDefault="00DA54F1" w:rsidP="00E07199">
            <w:pPr>
              <w:spacing w:line="480" w:lineRule="auto"/>
              <w:rPr>
                <w:rStyle w:val="apple-converted-space"/>
                <w:rFonts w:ascii="Times New Roman" w:hAnsi="Times New Roman" w:cs="Times New Roman"/>
                <w:color w:val="000000"/>
                <w:sz w:val="24"/>
                <w:szCs w:val="24"/>
                <w:shd w:val="clear" w:color="auto" w:fill="FFFFFF"/>
              </w:rPr>
            </w:pPr>
            <w:r w:rsidRPr="00E07199">
              <w:rPr>
                <w:rStyle w:val="apple-converted-space"/>
                <w:rFonts w:ascii="Times New Roman" w:hAnsi="Times New Roman" w:cs="Times New Roman"/>
                <w:color w:val="000000"/>
                <w:sz w:val="24"/>
                <w:szCs w:val="24"/>
                <w:shd w:val="clear" w:color="auto" w:fill="FFFFFF"/>
              </w:rPr>
              <w:t>7.4</w:t>
            </w:r>
          </w:p>
        </w:tc>
        <w:tc>
          <w:tcPr>
            <w:tcW w:w="1595" w:type="dxa"/>
          </w:tcPr>
          <w:p w:rsidR="00DB055B" w:rsidRPr="00E07199" w:rsidRDefault="00DB055B" w:rsidP="00E07199">
            <w:pPr>
              <w:spacing w:line="480" w:lineRule="auto"/>
              <w:rPr>
                <w:rStyle w:val="apple-converted-space"/>
                <w:rFonts w:ascii="Times New Roman" w:hAnsi="Times New Roman" w:cs="Times New Roman"/>
                <w:color w:val="000000"/>
                <w:sz w:val="24"/>
                <w:szCs w:val="24"/>
                <w:shd w:val="clear" w:color="auto" w:fill="FFFFFF"/>
              </w:rPr>
            </w:pPr>
            <w:r w:rsidRPr="00E07199">
              <w:rPr>
                <w:rStyle w:val="apple-converted-space"/>
                <w:rFonts w:ascii="Times New Roman" w:hAnsi="Times New Roman" w:cs="Times New Roman"/>
                <w:color w:val="000000"/>
                <w:sz w:val="24"/>
                <w:szCs w:val="24"/>
                <w:shd w:val="clear" w:color="auto" w:fill="FFFFFF"/>
              </w:rPr>
              <w:t>6.60</w:t>
            </w:r>
          </w:p>
        </w:tc>
        <w:tc>
          <w:tcPr>
            <w:tcW w:w="1595" w:type="dxa"/>
          </w:tcPr>
          <w:p w:rsidR="00DB055B" w:rsidRPr="00E07199" w:rsidRDefault="00DB055B" w:rsidP="00E07199">
            <w:pPr>
              <w:spacing w:line="480" w:lineRule="auto"/>
              <w:rPr>
                <w:rStyle w:val="apple-converted-space"/>
                <w:rFonts w:ascii="Times New Roman" w:hAnsi="Times New Roman" w:cs="Times New Roman"/>
                <w:color w:val="000000"/>
                <w:sz w:val="24"/>
                <w:szCs w:val="24"/>
                <w:shd w:val="clear" w:color="auto" w:fill="FFFFFF"/>
              </w:rPr>
            </w:pPr>
            <w:r w:rsidRPr="00E07199">
              <w:rPr>
                <w:rStyle w:val="apple-converted-space"/>
                <w:rFonts w:ascii="Times New Roman" w:hAnsi="Times New Roman" w:cs="Times New Roman"/>
                <w:color w:val="000000"/>
                <w:sz w:val="24"/>
                <w:szCs w:val="24"/>
                <w:shd w:val="clear" w:color="auto" w:fill="FFFFFF"/>
              </w:rPr>
              <w:t>5.70</w:t>
            </w:r>
          </w:p>
        </w:tc>
        <w:tc>
          <w:tcPr>
            <w:tcW w:w="1596" w:type="dxa"/>
          </w:tcPr>
          <w:p w:rsidR="00DB055B" w:rsidRPr="00E07199" w:rsidRDefault="00DB055B" w:rsidP="00E07199">
            <w:pPr>
              <w:spacing w:line="480" w:lineRule="auto"/>
              <w:rPr>
                <w:rStyle w:val="apple-converted-space"/>
                <w:rFonts w:ascii="Times New Roman" w:hAnsi="Times New Roman" w:cs="Times New Roman"/>
                <w:color w:val="000000"/>
                <w:sz w:val="24"/>
                <w:szCs w:val="24"/>
                <w:shd w:val="clear" w:color="auto" w:fill="FFFFFF"/>
              </w:rPr>
            </w:pPr>
            <w:r w:rsidRPr="00E07199">
              <w:rPr>
                <w:rStyle w:val="apple-converted-space"/>
                <w:rFonts w:ascii="Times New Roman" w:hAnsi="Times New Roman" w:cs="Times New Roman"/>
                <w:color w:val="000000"/>
                <w:sz w:val="24"/>
                <w:szCs w:val="24"/>
                <w:shd w:val="clear" w:color="auto" w:fill="FFFFFF"/>
              </w:rPr>
              <w:t>4.90</w:t>
            </w:r>
          </w:p>
        </w:tc>
      </w:tr>
    </w:tbl>
    <w:p w:rsidR="009878C2" w:rsidRPr="00E07199" w:rsidRDefault="00367111" w:rsidP="00E07199">
      <w:pPr>
        <w:spacing w:line="480" w:lineRule="auto"/>
        <w:rPr>
          <w:rStyle w:val="apple-converted-space"/>
          <w:rFonts w:ascii="Times New Roman" w:hAnsi="Times New Roman" w:cs="Times New Roman"/>
          <w:color w:val="000000"/>
          <w:sz w:val="24"/>
          <w:szCs w:val="24"/>
          <w:shd w:val="clear" w:color="auto" w:fill="FFFFFF"/>
        </w:rPr>
      </w:pPr>
      <w:r w:rsidRPr="00E07199">
        <w:rPr>
          <w:rStyle w:val="selectable"/>
          <w:rFonts w:ascii="Times New Roman" w:hAnsi="Times New Roman" w:cs="Times New Roman"/>
          <w:sz w:val="24"/>
          <w:szCs w:val="24"/>
        </w:rPr>
        <w:t xml:space="preserve">Figures obtained from the </w:t>
      </w:r>
      <w:r w:rsidR="00317119" w:rsidRPr="00E07199">
        <w:rPr>
          <w:rStyle w:val="selectable"/>
          <w:rFonts w:ascii="Times New Roman" w:hAnsi="Times New Roman" w:cs="Times New Roman"/>
          <w:sz w:val="24"/>
          <w:szCs w:val="24"/>
        </w:rPr>
        <w:t xml:space="preserve">National Bureau of Economics Website </w:t>
      </w:r>
      <w:r w:rsidRPr="00E07199">
        <w:rPr>
          <w:rStyle w:val="selectable"/>
          <w:rFonts w:ascii="Times New Roman" w:hAnsi="Times New Roman" w:cs="Times New Roman"/>
          <w:sz w:val="24"/>
          <w:szCs w:val="24"/>
        </w:rPr>
        <w:t>("National Bureau of Economic Research Links to Government Agencies", 2017)</w:t>
      </w:r>
    </w:p>
    <w:p w:rsidR="00254299" w:rsidRPr="00254299" w:rsidRDefault="00254299" w:rsidP="0028172A">
      <w:pPr>
        <w:spacing w:line="480" w:lineRule="auto"/>
        <w:rPr>
          <w:rStyle w:val="apple-converted-space"/>
          <w:rFonts w:ascii="Times New Roman" w:hAnsi="Times New Roman" w:cs="Times New Roman"/>
          <w:b/>
          <w:color w:val="000000"/>
          <w:sz w:val="24"/>
          <w:szCs w:val="24"/>
          <w:shd w:val="clear" w:color="auto" w:fill="FFFFFF"/>
        </w:rPr>
      </w:pPr>
      <w:r w:rsidRPr="00254299">
        <w:rPr>
          <w:rStyle w:val="apple-converted-space"/>
          <w:rFonts w:ascii="Times New Roman" w:hAnsi="Times New Roman" w:cs="Times New Roman"/>
          <w:b/>
          <w:color w:val="000000"/>
          <w:sz w:val="24"/>
          <w:szCs w:val="24"/>
          <w:shd w:val="clear" w:color="auto" w:fill="FFFFFF"/>
        </w:rPr>
        <w:t>Gross Domestic Product (</w:t>
      </w:r>
      <w:r w:rsidR="00E07199" w:rsidRPr="00254299">
        <w:rPr>
          <w:rStyle w:val="apple-converted-space"/>
          <w:rFonts w:ascii="Times New Roman" w:hAnsi="Times New Roman" w:cs="Times New Roman"/>
          <w:b/>
          <w:color w:val="000000"/>
          <w:sz w:val="24"/>
          <w:szCs w:val="24"/>
          <w:shd w:val="clear" w:color="auto" w:fill="FFFFFF"/>
        </w:rPr>
        <w:t>GDP</w:t>
      </w:r>
      <w:r w:rsidRPr="00254299">
        <w:rPr>
          <w:rStyle w:val="apple-converted-space"/>
          <w:rFonts w:ascii="Times New Roman" w:hAnsi="Times New Roman" w:cs="Times New Roman"/>
          <w:b/>
          <w:color w:val="000000"/>
          <w:sz w:val="24"/>
          <w:szCs w:val="24"/>
          <w:shd w:val="clear" w:color="auto" w:fill="FFFFFF"/>
        </w:rPr>
        <w:t>)</w:t>
      </w:r>
    </w:p>
    <w:p w:rsidR="00E07199" w:rsidRPr="00E07199" w:rsidRDefault="00254299" w:rsidP="0028172A">
      <w:pPr>
        <w:spacing w:line="480" w:lineRule="auto"/>
        <w:ind w:firstLine="720"/>
        <w:rPr>
          <w:rStyle w:val="apple-converted-space"/>
          <w:rFonts w:ascii="Times New Roman" w:hAnsi="Times New Roman" w:cs="Times New Roman"/>
          <w:color w:val="000000"/>
          <w:sz w:val="24"/>
          <w:szCs w:val="24"/>
          <w:shd w:val="clear" w:color="auto" w:fill="FFFFFF"/>
        </w:rPr>
      </w:pPr>
      <w:r w:rsidRPr="00E07199">
        <w:rPr>
          <w:rStyle w:val="apple-converted-space"/>
          <w:rFonts w:ascii="Times New Roman" w:hAnsi="Times New Roman" w:cs="Times New Roman"/>
          <w:color w:val="000000"/>
          <w:sz w:val="24"/>
          <w:szCs w:val="24"/>
          <w:shd w:val="clear" w:color="auto" w:fill="FFFFFF"/>
        </w:rPr>
        <w:t>The</w:t>
      </w:r>
      <w:r w:rsidR="00E07199" w:rsidRPr="00E07199">
        <w:rPr>
          <w:rStyle w:val="apple-converted-space"/>
          <w:rFonts w:ascii="Times New Roman" w:hAnsi="Times New Roman" w:cs="Times New Roman"/>
          <w:color w:val="000000"/>
          <w:sz w:val="24"/>
          <w:szCs w:val="24"/>
          <w:shd w:val="clear" w:color="auto" w:fill="FFFFFF"/>
        </w:rPr>
        <w:t xml:space="preserve"> gross domestic </w:t>
      </w:r>
      <w:r w:rsidR="0028172A" w:rsidRPr="00E07199">
        <w:rPr>
          <w:rStyle w:val="apple-converted-space"/>
          <w:rFonts w:ascii="Times New Roman" w:hAnsi="Times New Roman" w:cs="Times New Roman"/>
          <w:color w:val="000000"/>
          <w:sz w:val="24"/>
          <w:szCs w:val="24"/>
          <w:shd w:val="clear" w:color="auto" w:fill="FFFFFF"/>
        </w:rPr>
        <w:t>product has</w:t>
      </w:r>
      <w:r w:rsidR="00E07199" w:rsidRPr="00E07199">
        <w:rPr>
          <w:rStyle w:val="apple-converted-space"/>
          <w:rFonts w:ascii="Times New Roman" w:hAnsi="Times New Roman" w:cs="Times New Roman"/>
          <w:color w:val="000000"/>
          <w:sz w:val="24"/>
          <w:szCs w:val="24"/>
          <w:shd w:val="clear" w:color="auto" w:fill="FFFFFF"/>
        </w:rPr>
        <w:t xml:space="preserve"> been declining for the recent past. This is attributable to the global reduction of oil supplies and the weakening currency against other emerging economic giants. The level of economic growth from the emerging economies such as Asia has an influence on the U.S economic growth. This attributable to the reduction in the </w:t>
      </w:r>
      <w:proofErr w:type="gramStart"/>
      <w:r w:rsidR="00E07199" w:rsidRPr="00E07199">
        <w:rPr>
          <w:rStyle w:val="apple-converted-space"/>
          <w:rFonts w:ascii="Times New Roman" w:hAnsi="Times New Roman" w:cs="Times New Roman"/>
          <w:color w:val="000000"/>
          <w:sz w:val="24"/>
          <w:szCs w:val="24"/>
          <w:shd w:val="clear" w:color="auto" w:fill="FFFFFF"/>
        </w:rPr>
        <w:t>country’s</w:t>
      </w:r>
      <w:proofErr w:type="gramEnd"/>
      <w:r w:rsidR="00E07199" w:rsidRPr="00E07199">
        <w:rPr>
          <w:rStyle w:val="apple-converted-space"/>
          <w:rFonts w:ascii="Times New Roman" w:hAnsi="Times New Roman" w:cs="Times New Roman"/>
          <w:color w:val="000000"/>
          <w:sz w:val="24"/>
          <w:szCs w:val="24"/>
          <w:shd w:val="clear" w:color="auto" w:fill="FFFFFF"/>
        </w:rPr>
        <w:t xml:space="preserve"> exports thus the weakening of the currency.</w:t>
      </w:r>
    </w:p>
    <w:p w:rsidR="0028172A" w:rsidRPr="0028172A" w:rsidRDefault="0028172A" w:rsidP="00E07199">
      <w:pPr>
        <w:spacing w:line="480" w:lineRule="auto"/>
        <w:rPr>
          <w:rStyle w:val="apple-converted-space"/>
          <w:rFonts w:ascii="Times New Roman" w:hAnsi="Times New Roman" w:cs="Times New Roman"/>
          <w:b/>
          <w:color w:val="000000"/>
          <w:sz w:val="24"/>
          <w:szCs w:val="24"/>
          <w:shd w:val="clear" w:color="auto" w:fill="FFFFFF"/>
        </w:rPr>
      </w:pPr>
      <w:r w:rsidRPr="0028172A">
        <w:rPr>
          <w:rStyle w:val="apple-converted-space"/>
          <w:rFonts w:ascii="Times New Roman" w:hAnsi="Times New Roman" w:cs="Times New Roman"/>
          <w:b/>
          <w:color w:val="000000"/>
          <w:sz w:val="24"/>
          <w:szCs w:val="24"/>
          <w:shd w:val="clear" w:color="auto" w:fill="FFFFFF"/>
        </w:rPr>
        <w:lastRenderedPageBreak/>
        <w:t xml:space="preserve">Investment </w:t>
      </w:r>
    </w:p>
    <w:p w:rsidR="00E07199" w:rsidRPr="00E07199" w:rsidRDefault="0028172A" w:rsidP="0028172A">
      <w:pPr>
        <w:spacing w:line="480" w:lineRule="auto"/>
        <w:ind w:firstLine="720"/>
        <w:rPr>
          <w:rStyle w:val="apple-converted-space"/>
          <w:rFonts w:ascii="Times New Roman" w:hAnsi="Times New Roman" w:cs="Times New Roman"/>
          <w:color w:val="000000"/>
          <w:sz w:val="24"/>
          <w:szCs w:val="24"/>
          <w:shd w:val="clear" w:color="auto" w:fill="FFFFFF"/>
        </w:rPr>
      </w:pPr>
      <w:r w:rsidRPr="00E07199">
        <w:rPr>
          <w:rStyle w:val="apple-converted-space"/>
          <w:rFonts w:ascii="Times New Roman" w:hAnsi="Times New Roman" w:cs="Times New Roman"/>
          <w:color w:val="000000"/>
          <w:sz w:val="24"/>
          <w:szCs w:val="24"/>
          <w:shd w:val="clear" w:color="auto" w:fill="FFFFFF"/>
        </w:rPr>
        <w:t>The</w:t>
      </w:r>
      <w:r w:rsidR="00E07199" w:rsidRPr="00E07199">
        <w:rPr>
          <w:rStyle w:val="apple-converted-space"/>
          <w:rFonts w:ascii="Times New Roman" w:hAnsi="Times New Roman" w:cs="Times New Roman"/>
          <w:color w:val="000000"/>
          <w:sz w:val="24"/>
          <w:szCs w:val="24"/>
          <w:shd w:val="clear" w:color="auto" w:fill="FFFFFF"/>
        </w:rPr>
        <w:t xml:space="preserve"> level of investment has significantly reduced over the recent past. The level of investment is usually determined by the degree of income and the level of interest rates in the economy. The reduction in the investment levels has been reducing due to the reduction in the income and a rise in the interest rates. When consumers have a low level of income, the income is spent on basic needs, and thus, investment is low. On the other hand the rise in the interest rate that discourages accessing credit from a commercial bank that would be converted to investment hence the reduction in the level of investment. Further, the reducing level of investment can be attributable to the reduction in the government spending. A reduction in the government expenditure reduces the level of investment (Bose, </w:t>
      </w:r>
      <w:proofErr w:type="spellStart"/>
      <w:r w:rsidR="00E07199" w:rsidRPr="00E07199">
        <w:rPr>
          <w:rStyle w:val="apple-converted-space"/>
          <w:rFonts w:ascii="Times New Roman" w:hAnsi="Times New Roman" w:cs="Times New Roman"/>
          <w:color w:val="000000"/>
          <w:sz w:val="24"/>
          <w:szCs w:val="24"/>
          <w:shd w:val="clear" w:color="auto" w:fill="FFFFFF"/>
        </w:rPr>
        <w:t>Haque</w:t>
      </w:r>
      <w:proofErr w:type="spellEnd"/>
      <w:r w:rsidR="00E07199" w:rsidRPr="00E07199">
        <w:rPr>
          <w:rStyle w:val="apple-converted-space"/>
          <w:rFonts w:ascii="Times New Roman" w:hAnsi="Times New Roman" w:cs="Times New Roman"/>
          <w:color w:val="000000"/>
          <w:sz w:val="24"/>
          <w:szCs w:val="24"/>
          <w:shd w:val="clear" w:color="auto" w:fill="FFFFFF"/>
        </w:rPr>
        <w:t xml:space="preserve">, &amp; Osborn, 2007). In the next five years, the level of investment will continue to fall if the demand and supply forces will not restore the normal situation. However, the government can influence the economy by administering the government policies in the economy such as the application of fiscal and monetary policies to stir the economy by increasing the level of investment and increasing the money supply to increase the level of income. </w:t>
      </w:r>
    </w:p>
    <w:p w:rsidR="0028172A" w:rsidRPr="0028172A" w:rsidRDefault="0028172A" w:rsidP="00E07199">
      <w:pPr>
        <w:spacing w:line="480" w:lineRule="auto"/>
        <w:rPr>
          <w:rStyle w:val="apple-converted-space"/>
          <w:rFonts w:ascii="Times New Roman" w:hAnsi="Times New Roman" w:cs="Times New Roman"/>
          <w:b/>
          <w:color w:val="000000"/>
          <w:sz w:val="24"/>
          <w:szCs w:val="24"/>
          <w:shd w:val="clear" w:color="auto" w:fill="FFFFFF"/>
        </w:rPr>
      </w:pPr>
      <w:r w:rsidRPr="0028172A">
        <w:rPr>
          <w:rStyle w:val="apple-converted-space"/>
          <w:rFonts w:ascii="Times New Roman" w:hAnsi="Times New Roman" w:cs="Times New Roman"/>
          <w:b/>
          <w:color w:val="000000"/>
          <w:sz w:val="24"/>
          <w:szCs w:val="24"/>
          <w:shd w:val="clear" w:color="auto" w:fill="FFFFFF"/>
        </w:rPr>
        <w:t xml:space="preserve">Real Interest Rates </w:t>
      </w:r>
    </w:p>
    <w:p w:rsidR="00E07199" w:rsidRPr="00E07199" w:rsidRDefault="00E07199" w:rsidP="00E07199">
      <w:pPr>
        <w:spacing w:line="480" w:lineRule="auto"/>
        <w:rPr>
          <w:rStyle w:val="apple-converted-space"/>
          <w:rFonts w:ascii="Times New Roman" w:hAnsi="Times New Roman" w:cs="Times New Roman"/>
          <w:color w:val="000000"/>
          <w:sz w:val="24"/>
          <w:szCs w:val="24"/>
          <w:shd w:val="clear" w:color="auto" w:fill="FFFFFF"/>
        </w:rPr>
      </w:pPr>
      <w:r w:rsidRPr="00E07199">
        <w:rPr>
          <w:rStyle w:val="apple-converted-space"/>
          <w:rFonts w:ascii="Times New Roman" w:hAnsi="Times New Roman" w:cs="Times New Roman"/>
          <w:color w:val="000000"/>
          <w:sz w:val="24"/>
          <w:szCs w:val="24"/>
          <w:shd w:val="clear" w:color="auto" w:fill="FFFFFF"/>
        </w:rPr>
        <w:t xml:space="preserve"> </w:t>
      </w:r>
      <w:r w:rsidR="0028172A">
        <w:rPr>
          <w:rStyle w:val="apple-converted-space"/>
          <w:rFonts w:ascii="Times New Roman" w:hAnsi="Times New Roman" w:cs="Times New Roman"/>
          <w:color w:val="000000"/>
          <w:sz w:val="24"/>
          <w:szCs w:val="24"/>
          <w:shd w:val="clear" w:color="auto" w:fill="FFFFFF"/>
        </w:rPr>
        <w:tab/>
      </w:r>
      <w:r w:rsidR="0028172A" w:rsidRPr="00E07199">
        <w:rPr>
          <w:rStyle w:val="apple-converted-space"/>
          <w:rFonts w:ascii="Times New Roman" w:hAnsi="Times New Roman" w:cs="Times New Roman"/>
          <w:color w:val="000000"/>
          <w:sz w:val="24"/>
          <w:szCs w:val="24"/>
          <w:shd w:val="clear" w:color="auto" w:fill="FFFFFF"/>
        </w:rPr>
        <w:t>The</w:t>
      </w:r>
      <w:r w:rsidRPr="00E07199">
        <w:rPr>
          <w:rStyle w:val="apple-converted-space"/>
          <w:rFonts w:ascii="Times New Roman" w:hAnsi="Times New Roman" w:cs="Times New Roman"/>
          <w:color w:val="000000"/>
          <w:sz w:val="24"/>
          <w:szCs w:val="24"/>
          <w:shd w:val="clear" w:color="auto" w:fill="FFFFFF"/>
        </w:rPr>
        <w:t xml:space="preserve"> interest rates are a major determinant on the progress of the economic growth to a country. The level of interest rate determines the level of investment in an economy. The higher the interest rates, the lower the investment rate and vice versa. The real interest </w:t>
      </w:r>
      <w:r w:rsidR="00281A9C" w:rsidRPr="00E07199">
        <w:rPr>
          <w:rStyle w:val="apple-converted-space"/>
          <w:rFonts w:ascii="Times New Roman" w:hAnsi="Times New Roman" w:cs="Times New Roman"/>
          <w:color w:val="000000"/>
          <w:sz w:val="24"/>
          <w:szCs w:val="24"/>
          <w:shd w:val="clear" w:color="auto" w:fill="FFFFFF"/>
        </w:rPr>
        <w:t>rate in U.S has</w:t>
      </w:r>
      <w:r w:rsidRPr="00E07199">
        <w:rPr>
          <w:rStyle w:val="apple-converted-space"/>
          <w:rFonts w:ascii="Times New Roman" w:hAnsi="Times New Roman" w:cs="Times New Roman"/>
          <w:color w:val="000000"/>
          <w:sz w:val="24"/>
          <w:szCs w:val="24"/>
          <w:shd w:val="clear" w:color="auto" w:fill="FFFFFF"/>
        </w:rPr>
        <w:t xml:space="preserve"> been low over the recent past. This has influenced the investment rate in the country since investors can access credit at an affordable rate for investment. Investment is an economic variable that influences the economic growth positively. From the recent past data, the level of </w:t>
      </w:r>
      <w:r w:rsidRPr="00E07199">
        <w:rPr>
          <w:rStyle w:val="apple-converted-space"/>
          <w:rFonts w:ascii="Times New Roman" w:hAnsi="Times New Roman" w:cs="Times New Roman"/>
          <w:color w:val="000000"/>
          <w:sz w:val="24"/>
          <w:szCs w:val="24"/>
          <w:shd w:val="clear" w:color="auto" w:fill="FFFFFF"/>
        </w:rPr>
        <w:lastRenderedPageBreak/>
        <w:t xml:space="preserve">real interest rates has increased slightly implying that the level of investment will be lower in the coming five years. </w:t>
      </w:r>
    </w:p>
    <w:p w:rsidR="00281A9C" w:rsidRPr="00281A9C" w:rsidRDefault="00281A9C" w:rsidP="00E07199">
      <w:pPr>
        <w:spacing w:line="480" w:lineRule="auto"/>
        <w:rPr>
          <w:rStyle w:val="apple-converted-space"/>
          <w:rFonts w:ascii="Times New Roman" w:hAnsi="Times New Roman" w:cs="Times New Roman"/>
          <w:b/>
          <w:color w:val="000000"/>
          <w:sz w:val="24"/>
          <w:szCs w:val="24"/>
          <w:shd w:val="clear" w:color="auto" w:fill="FFFFFF"/>
        </w:rPr>
      </w:pPr>
      <w:r w:rsidRPr="00281A9C">
        <w:rPr>
          <w:rStyle w:val="apple-converted-space"/>
          <w:rFonts w:ascii="Times New Roman" w:hAnsi="Times New Roman" w:cs="Times New Roman"/>
          <w:b/>
          <w:color w:val="000000"/>
          <w:sz w:val="24"/>
          <w:szCs w:val="24"/>
          <w:shd w:val="clear" w:color="auto" w:fill="FFFFFF"/>
        </w:rPr>
        <w:t xml:space="preserve">Unemployment </w:t>
      </w:r>
    </w:p>
    <w:p w:rsidR="00E07199" w:rsidRPr="00E07199" w:rsidRDefault="00281A9C" w:rsidP="00281A9C">
      <w:pPr>
        <w:spacing w:line="480" w:lineRule="auto"/>
        <w:ind w:firstLine="720"/>
        <w:rPr>
          <w:rStyle w:val="apple-converted-space"/>
          <w:rFonts w:ascii="Times New Roman" w:hAnsi="Times New Roman" w:cs="Times New Roman"/>
          <w:color w:val="000000"/>
          <w:sz w:val="24"/>
          <w:szCs w:val="24"/>
          <w:shd w:val="clear" w:color="auto" w:fill="FFFFFF"/>
        </w:rPr>
      </w:pPr>
      <w:r w:rsidRPr="00E07199">
        <w:rPr>
          <w:rStyle w:val="apple-converted-space"/>
          <w:rFonts w:ascii="Times New Roman" w:hAnsi="Times New Roman" w:cs="Times New Roman"/>
          <w:color w:val="000000"/>
          <w:sz w:val="24"/>
          <w:szCs w:val="24"/>
          <w:shd w:val="clear" w:color="auto" w:fill="FFFFFF"/>
        </w:rPr>
        <w:t>The</w:t>
      </w:r>
      <w:r w:rsidR="00E07199" w:rsidRPr="00E07199">
        <w:rPr>
          <w:rStyle w:val="apple-converted-space"/>
          <w:rFonts w:ascii="Times New Roman" w:hAnsi="Times New Roman" w:cs="Times New Roman"/>
          <w:color w:val="000000"/>
          <w:sz w:val="24"/>
          <w:szCs w:val="24"/>
          <w:shd w:val="clear" w:color="auto" w:fill="FFFFFF"/>
        </w:rPr>
        <w:t xml:space="preserve"> rate of unemployment in the U.S has been decreasing significantly over the past years. This indicates the government increased expenditure in the investments and reduced interest rates that foster the private investment. Both the government and the private investments have facilitated employment in the country. Achieving full employment is not possible in a free economy that is determined by demand and supply forces. However, the level of unemployment can be maintained at a minimal rate. </w:t>
      </w:r>
    </w:p>
    <w:p w:rsidR="00E07199" w:rsidRPr="00281A9C" w:rsidRDefault="00E07199" w:rsidP="00281A9C">
      <w:pPr>
        <w:spacing w:line="480" w:lineRule="auto"/>
        <w:jc w:val="center"/>
        <w:rPr>
          <w:rStyle w:val="apple-converted-space"/>
          <w:rFonts w:ascii="Times New Roman" w:hAnsi="Times New Roman" w:cs="Times New Roman"/>
          <w:b/>
          <w:color w:val="000000"/>
          <w:sz w:val="24"/>
          <w:szCs w:val="24"/>
          <w:shd w:val="clear" w:color="auto" w:fill="FFFFFF"/>
        </w:rPr>
      </w:pPr>
      <w:r w:rsidRPr="00281A9C">
        <w:rPr>
          <w:rStyle w:val="apple-converted-space"/>
          <w:rFonts w:ascii="Times New Roman" w:hAnsi="Times New Roman" w:cs="Times New Roman"/>
          <w:b/>
          <w:color w:val="000000"/>
          <w:sz w:val="24"/>
          <w:szCs w:val="24"/>
          <w:shd w:val="clear" w:color="auto" w:fill="FFFFFF"/>
        </w:rPr>
        <w:t xml:space="preserve">Government </w:t>
      </w:r>
      <w:r w:rsidR="00281A9C">
        <w:rPr>
          <w:rStyle w:val="apple-converted-space"/>
          <w:rFonts w:ascii="Times New Roman" w:hAnsi="Times New Roman" w:cs="Times New Roman"/>
          <w:b/>
          <w:color w:val="000000"/>
          <w:sz w:val="24"/>
          <w:szCs w:val="24"/>
          <w:shd w:val="clear" w:color="auto" w:fill="FFFFFF"/>
        </w:rPr>
        <w:t>Policies o</w:t>
      </w:r>
      <w:r w:rsidR="00281A9C" w:rsidRPr="00281A9C">
        <w:rPr>
          <w:rStyle w:val="apple-converted-space"/>
          <w:rFonts w:ascii="Times New Roman" w:hAnsi="Times New Roman" w:cs="Times New Roman"/>
          <w:b/>
          <w:color w:val="000000"/>
          <w:sz w:val="24"/>
          <w:szCs w:val="24"/>
          <w:shd w:val="clear" w:color="auto" w:fill="FFFFFF"/>
        </w:rPr>
        <w:t>n Economic Growth</w:t>
      </w:r>
    </w:p>
    <w:p w:rsidR="00E07199" w:rsidRPr="00E07199" w:rsidRDefault="00E07199" w:rsidP="00281A9C">
      <w:pPr>
        <w:spacing w:line="480" w:lineRule="auto"/>
        <w:ind w:firstLine="720"/>
        <w:rPr>
          <w:rStyle w:val="apple-converted-space"/>
          <w:rFonts w:ascii="Times New Roman" w:hAnsi="Times New Roman" w:cs="Times New Roman"/>
          <w:color w:val="000000"/>
          <w:sz w:val="24"/>
          <w:szCs w:val="24"/>
          <w:shd w:val="clear" w:color="auto" w:fill="FFFFFF"/>
        </w:rPr>
      </w:pPr>
      <w:r w:rsidRPr="00E07199">
        <w:rPr>
          <w:rStyle w:val="apple-converted-space"/>
          <w:rFonts w:ascii="Times New Roman" w:hAnsi="Times New Roman" w:cs="Times New Roman"/>
          <w:color w:val="000000"/>
          <w:sz w:val="24"/>
          <w:szCs w:val="24"/>
          <w:shd w:val="clear" w:color="auto" w:fill="FFFFFF"/>
        </w:rPr>
        <w:t xml:space="preserve">The impact of economic growth has been attributed to various variables including private investment rate, political stability, and human capital investment among other factors. A critical subcategory of such factors is the policy variables. The government intervention in the economy has a direct impact on the growth of an economy through monetary and fiscal policies (Koenig, &amp; </w:t>
      </w:r>
      <w:proofErr w:type="spellStart"/>
      <w:r w:rsidRPr="00E07199">
        <w:rPr>
          <w:rStyle w:val="apple-converted-space"/>
          <w:rFonts w:ascii="Times New Roman" w:hAnsi="Times New Roman" w:cs="Times New Roman"/>
          <w:color w:val="000000"/>
          <w:sz w:val="24"/>
          <w:szCs w:val="24"/>
          <w:shd w:val="clear" w:color="auto" w:fill="FFFFFF"/>
        </w:rPr>
        <w:t>Zeyneloglu</w:t>
      </w:r>
      <w:proofErr w:type="spellEnd"/>
      <w:r w:rsidRPr="00E07199">
        <w:rPr>
          <w:rStyle w:val="apple-converted-space"/>
          <w:rFonts w:ascii="Times New Roman" w:hAnsi="Times New Roman" w:cs="Times New Roman"/>
          <w:color w:val="000000"/>
          <w:sz w:val="24"/>
          <w:szCs w:val="24"/>
          <w:shd w:val="clear" w:color="auto" w:fill="FFFFFF"/>
        </w:rPr>
        <w:t xml:space="preserve">, 2010). Thus, the U.S economy will be able to minimize the level of employment for the next five years by creating employment through public and private investment. </w:t>
      </w:r>
    </w:p>
    <w:p w:rsidR="00E07199" w:rsidRPr="00281A9C" w:rsidRDefault="00E07199" w:rsidP="00E07199">
      <w:pPr>
        <w:spacing w:line="480" w:lineRule="auto"/>
        <w:rPr>
          <w:rStyle w:val="apple-converted-space"/>
          <w:rFonts w:ascii="Times New Roman" w:hAnsi="Times New Roman" w:cs="Times New Roman"/>
          <w:b/>
          <w:color w:val="000000"/>
          <w:sz w:val="24"/>
          <w:szCs w:val="24"/>
          <w:shd w:val="clear" w:color="auto" w:fill="FFFFFF"/>
        </w:rPr>
      </w:pPr>
      <w:r w:rsidRPr="00281A9C">
        <w:rPr>
          <w:rStyle w:val="apple-converted-space"/>
          <w:rFonts w:ascii="Times New Roman" w:hAnsi="Times New Roman" w:cs="Times New Roman"/>
          <w:b/>
          <w:color w:val="000000"/>
          <w:sz w:val="24"/>
          <w:szCs w:val="24"/>
          <w:shd w:val="clear" w:color="auto" w:fill="FFFFFF"/>
        </w:rPr>
        <w:t xml:space="preserve">Monetary </w:t>
      </w:r>
      <w:r w:rsidR="00281A9C" w:rsidRPr="00281A9C">
        <w:rPr>
          <w:rStyle w:val="apple-converted-space"/>
          <w:rFonts w:ascii="Times New Roman" w:hAnsi="Times New Roman" w:cs="Times New Roman"/>
          <w:b/>
          <w:color w:val="000000"/>
          <w:sz w:val="24"/>
          <w:szCs w:val="24"/>
          <w:shd w:val="clear" w:color="auto" w:fill="FFFFFF"/>
        </w:rPr>
        <w:t>Policy</w:t>
      </w:r>
    </w:p>
    <w:p w:rsidR="00E07199" w:rsidRPr="00E07199" w:rsidRDefault="00E07199" w:rsidP="00281A9C">
      <w:pPr>
        <w:spacing w:line="480" w:lineRule="auto"/>
        <w:ind w:firstLine="720"/>
        <w:rPr>
          <w:rStyle w:val="apple-converted-space"/>
          <w:rFonts w:ascii="Times New Roman" w:hAnsi="Times New Roman" w:cs="Times New Roman"/>
          <w:color w:val="000000"/>
          <w:sz w:val="24"/>
          <w:szCs w:val="24"/>
          <w:shd w:val="clear" w:color="auto" w:fill="FFFFFF"/>
        </w:rPr>
      </w:pPr>
      <w:r w:rsidRPr="00E07199">
        <w:rPr>
          <w:rStyle w:val="apple-converted-space"/>
          <w:rFonts w:ascii="Times New Roman" w:hAnsi="Times New Roman" w:cs="Times New Roman"/>
          <w:color w:val="000000"/>
          <w:sz w:val="24"/>
          <w:szCs w:val="24"/>
          <w:shd w:val="clear" w:color="auto" w:fill="FFFFFF"/>
        </w:rPr>
        <w:t xml:space="preserve">The national authorities and the central bank have the obligation of implementing the monetary policy and provision of currency (Koenig, &amp; </w:t>
      </w:r>
      <w:proofErr w:type="spellStart"/>
      <w:r w:rsidRPr="00E07199">
        <w:rPr>
          <w:rStyle w:val="apple-converted-space"/>
          <w:rFonts w:ascii="Times New Roman" w:hAnsi="Times New Roman" w:cs="Times New Roman"/>
          <w:color w:val="000000"/>
          <w:sz w:val="24"/>
          <w:szCs w:val="24"/>
          <w:shd w:val="clear" w:color="auto" w:fill="FFFFFF"/>
        </w:rPr>
        <w:t>Zeyneloglu</w:t>
      </w:r>
      <w:proofErr w:type="spellEnd"/>
      <w:r w:rsidRPr="00E07199">
        <w:rPr>
          <w:rStyle w:val="apple-converted-space"/>
          <w:rFonts w:ascii="Times New Roman" w:hAnsi="Times New Roman" w:cs="Times New Roman"/>
          <w:color w:val="000000"/>
          <w:sz w:val="24"/>
          <w:szCs w:val="24"/>
          <w:shd w:val="clear" w:color="auto" w:fill="FFFFFF"/>
        </w:rPr>
        <w:t xml:space="preserve">, 2010). The monetary policy involves a set of plans that the monetary authority identifies the conditions of the money supply in an economy. Therefore, the monetary policy has a direct influence on the short run on interest </w:t>
      </w:r>
      <w:r w:rsidRPr="00E07199">
        <w:rPr>
          <w:rStyle w:val="apple-converted-space"/>
          <w:rFonts w:ascii="Times New Roman" w:hAnsi="Times New Roman" w:cs="Times New Roman"/>
          <w:color w:val="000000"/>
          <w:sz w:val="24"/>
          <w:szCs w:val="24"/>
          <w:shd w:val="clear" w:color="auto" w:fill="FFFFFF"/>
        </w:rPr>
        <w:lastRenderedPageBreak/>
        <w:t xml:space="preserve">rates. In other words, the government can influence the money circulation in an economy to effect growth. </w:t>
      </w:r>
    </w:p>
    <w:p w:rsidR="00E07199" w:rsidRPr="00E07199" w:rsidRDefault="00E07199" w:rsidP="00A452A0">
      <w:pPr>
        <w:spacing w:line="480" w:lineRule="auto"/>
        <w:ind w:firstLine="720"/>
        <w:rPr>
          <w:rStyle w:val="apple-converted-space"/>
          <w:rFonts w:ascii="Times New Roman" w:hAnsi="Times New Roman" w:cs="Times New Roman"/>
          <w:color w:val="000000"/>
          <w:sz w:val="24"/>
          <w:szCs w:val="24"/>
          <w:shd w:val="clear" w:color="auto" w:fill="FFFFFF"/>
        </w:rPr>
      </w:pPr>
      <w:r w:rsidRPr="00E07199">
        <w:rPr>
          <w:rStyle w:val="apple-converted-space"/>
          <w:rFonts w:ascii="Times New Roman" w:hAnsi="Times New Roman" w:cs="Times New Roman"/>
          <w:color w:val="000000"/>
          <w:sz w:val="24"/>
          <w:szCs w:val="24"/>
          <w:shd w:val="clear" w:color="auto" w:fill="FFFFFF"/>
        </w:rPr>
        <w:t xml:space="preserve">Setting and implementing monetary policy objectives has long been a defining factor in the public opinion and economists since central banks of governments are responsible for the provision of domestic currency in the economies as well as implementing the monetary policies. The major focus on the monetary policy strategy is fostering price stability. Thus, the monetary policy strategy is aimed at lower inflationary targets.  </w:t>
      </w:r>
    </w:p>
    <w:p w:rsidR="00E07199" w:rsidRPr="00E07199" w:rsidRDefault="00E07199" w:rsidP="00A452A0">
      <w:pPr>
        <w:spacing w:line="480" w:lineRule="auto"/>
        <w:ind w:firstLine="720"/>
        <w:rPr>
          <w:rStyle w:val="apple-converted-space"/>
          <w:rFonts w:ascii="Times New Roman" w:hAnsi="Times New Roman" w:cs="Times New Roman"/>
          <w:color w:val="000000"/>
          <w:sz w:val="24"/>
          <w:szCs w:val="24"/>
          <w:shd w:val="clear" w:color="auto" w:fill="FFFFFF"/>
        </w:rPr>
      </w:pPr>
      <w:r w:rsidRPr="00E07199">
        <w:rPr>
          <w:rStyle w:val="apple-converted-space"/>
          <w:rFonts w:ascii="Times New Roman" w:hAnsi="Times New Roman" w:cs="Times New Roman"/>
          <w:color w:val="000000"/>
          <w:sz w:val="24"/>
          <w:szCs w:val="24"/>
          <w:shd w:val="clear" w:color="auto" w:fill="FFFFFF"/>
        </w:rPr>
        <w:t xml:space="preserve">The government and the monetary authority do not have direct control over the prices in the market since they are determined by the forces of demand supply. However, they influence the process of price determination towards achieving the low inflation rates (Koenig, &amp; </w:t>
      </w:r>
      <w:proofErr w:type="spellStart"/>
      <w:r w:rsidRPr="00E07199">
        <w:rPr>
          <w:rStyle w:val="apple-converted-space"/>
          <w:rFonts w:ascii="Times New Roman" w:hAnsi="Times New Roman" w:cs="Times New Roman"/>
          <w:color w:val="000000"/>
          <w:sz w:val="24"/>
          <w:szCs w:val="24"/>
          <w:shd w:val="clear" w:color="auto" w:fill="FFFFFF"/>
        </w:rPr>
        <w:t>Zeyneloglu</w:t>
      </w:r>
      <w:proofErr w:type="spellEnd"/>
      <w:r w:rsidRPr="00E07199">
        <w:rPr>
          <w:rStyle w:val="apple-converted-space"/>
          <w:rFonts w:ascii="Times New Roman" w:hAnsi="Times New Roman" w:cs="Times New Roman"/>
          <w:color w:val="000000"/>
          <w:sz w:val="24"/>
          <w:szCs w:val="24"/>
          <w:shd w:val="clear" w:color="auto" w:fill="FFFFFF"/>
        </w:rPr>
        <w:t xml:space="preserve">, 2010). There is a need for the monetary authority to identify the effective measure in addressing particular economic condition to promote growth. There are several monetary measures used by the central bank to control the money in circulation including; interest rate policy, reserve requirements, selective credit controls, and open market operations. </w:t>
      </w:r>
    </w:p>
    <w:p w:rsidR="00E07199" w:rsidRPr="00E07199" w:rsidRDefault="00E07199" w:rsidP="00E07199">
      <w:pPr>
        <w:spacing w:line="480" w:lineRule="auto"/>
        <w:rPr>
          <w:rStyle w:val="apple-converted-space"/>
          <w:rFonts w:ascii="Times New Roman" w:hAnsi="Times New Roman" w:cs="Times New Roman"/>
          <w:color w:val="000000"/>
          <w:sz w:val="24"/>
          <w:szCs w:val="24"/>
          <w:shd w:val="clear" w:color="auto" w:fill="FFFFFF"/>
        </w:rPr>
      </w:pPr>
      <w:r w:rsidRPr="00A452A0">
        <w:rPr>
          <w:rStyle w:val="apple-converted-space"/>
          <w:rFonts w:ascii="Times New Roman" w:hAnsi="Times New Roman" w:cs="Times New Roman"/>
          <w:b/>
          <w:color w:val="000000"/>
          <w:sz w:val="24"/>
          <w:szCs w:val="24"/>
          <w:shd w:val="clear" w:color="auto" w:fill="FFFFFF"/>
        </w:rPr>
        <w:t xml:space="preserve">Interest </w:t>
      </w:r>
      <w:r w:rsidR="00A452A0" w:rsidRPr="00A452A0">
        <w:rPr>
          <w:rStyle w:val="apple-converted-space"/>
          <w:rFonts w:ascii="Times New Roman" w:hAnsi="Times New Roman" w:cs="Times New Roman"/>
          <w:b/>
          <w:color w:val="000000"/>
          <w:sz w:val="24"/>
          <w:szCs w:val="24"/>
          <w:shd w:val="clear" w:color="auto" w:fill="FFFFFF"/>
        </w:rPr>
        <w:t>Rate Policy</w:t>
      </w:r>
      <w:r w:rsidR="00A452A0" w:rsidRPr="00E07199">
        <w:rPr>
          <w:rStyle w:val="apple-converted-space"/>
          <w:rFonts w:ascii="Times New Roman" w:hAnsi="Times New Roman" w:cs="Times New Roman"/>
          <w:color w:val="000000"/>
          <w:sz w:val="24"/>
          <w:szCs w:val="24"/>
          <w:shd w:val="clear" w:color="auto" w:fill="FFFFFF"/>
        </w:rPr>
        <w:t xml:space="preserve"> </w:t>
      </w:r>
      <w:r w:rsidRPr="00E07199">
        <w:rPr>
          <w:rStyle w:val="apple-converted-space"/>
          <w:rFonts w:ascii="Times New Roman" w:hAnsi="Times New Roman" w:cs="Times New Roman"/>
          <w:color w:val="000000"/>
          <w:sz w:val="24"/>
          <w:szCs w:val="24"/>
          <w:shd w:val="clear" w:color="auto" w:fill="FFFFFF"/>
        </w:rPr>
        <w:t xml:space="preserve">– the central bank influences the bank rate to meet the desired target. The central bank raises the bank rate to reduce the inflationary pressures as a contractionary strategy (Koenig, &amp; </w:t>
      </w:r>
      <w:proofErr w:type="spellStart"/>
      <w:r w:rsidRPr="00E07199">
        <w:rPr>
          <w:rStyle w:val="apple-converted-space"/>
          <w:rFonts w:ascii="Times New Roman" w:hAnsi="Times New Roman" w:cs="Times New Roman"/>
          <w:color w:val="000000"/>
          <w:sz w:val="24"/>
          <w:szCs w:val="24"/>
          <w:shd w:val="clear" w:color="auto" w:fill="FFFFFF"/>
        </w:rPr>
        <w:t>Zeyneloglu</w:t>
      </w:r>
      <w:proofErr w:type="spellEnd"/>
      <w:r w:rsidRPr="00E07199">
        <w:rPr>
          <w:rStyle w:val="apple-converted-space"/>
          <w:rFonts w:ascii="Times New Roman" w:hAnsi="Times New Roman" w:cs="Times New Roman"/>
          <w:color w:val="000000"/>
          <w:sz w:val="24"/>
          <w:szCs w:val="24"/>
          <w:shd w:val="clear" w:color="auto" w:fill="FFFFFF"/>
        </w:rPr>
        <w:t xml:space="preserve">, 2010). Thus, accessing credit from the commercial banks becomes expensive reducing the amount of borrowed money. An expansionary policy involves lowering the bank rate to encourage borrowing and investment. Besides, a reduction in the bank rate causes a rise in the income, employment output and demand. </w:t>
      </w:r>
    </w:p>
    <w:p w:rsidR="00E07199" w:rsidRPr="00E07199" w:rsidRDefault="00E07199" w:rsidP="00E07199">
      <w:pPr>
        <w:spacing w:line="480" w:lineRule="auto"/>
        <w:rPr>
          <w:rStyle w:val="apple-converted-space"/>
          <w:rFonts w:ascii="Times New Roman" w:hAnsi="Times New Roman" w:cs="Times New Roman"/>
          <w:color w:val="000000"/>
          <w:sz w:val="24"/>
          <w:szCs w:val="24"/>
          <w:shd w:val="clear" w:color="auto" w:fill="FFFFFF"/>
        </w:rPr>
      </w:pPr>
      <w:r w:rsidRPr="00A452A0">
        <w:rPr>
          <w:rStyle w:val="apple-converted-space"/>
          <w:rFonts w:ascii="Times New Roman" w:hAnsi="Times New Roman" w:cs="Times New Roman"/>
          <w:b/>
          <w:color w:val="000000"/>
          <w:sz w:val="24"/>
          <w:szCs w:val="24"/>
          <w:shd w:val="clear" w:color="auto" w:fill="FFFFFF"/>
        </w:rPr>
        <w:t xml:space="preserve">Reserve </w:t>
      </w:r>
      <w:r w:rsidR="00A452A0" w:rsidRPr="00A452A0">
        <w:rPr>
          <w:rStyle w:val="apple-converted-space"/>
          <w:rFonts w:ascii="Times New Roman" w:hAnsi="Times New Roman" w:cs="Times New Roman"/>
          <w:b/>
          <w:color w:val="000000"/>
          <w:sz w:val="24"/>
          <w:szCs w:val="24"/>
          <w:shd w:val="clear" w:color="auto" w:fill="FFFFFF"/>
        </w:rPr>
        <w:t>Requirements Control</w:t>
      </w:r>
      <w:r w:rsidR="00A452A0" w:rsidRPr="00E07199">
        <w:rPr>
          <w:rStyle w:val="apple-converted-space"/>
          <w:rFonts w:ascii="Times New Roman" w:hAnsi="Times New Roman" w:cs="Times New Roman"/>
          <w:color w:val="000000"/>
          <w:sz w:val="24"/>
          <w:szCs w:val="24"/>
          <w:shd w:val="clear" w:color="auto" w:fill="FFFFFF"/>
        </w:rPr>
        <w:t xml:space="preserve"> </w:t>
      </w:r>
      <w:r w:rsidRPr="00E07199">
        <w:rPr>
          <w:rStyle w:val="apple-converted-space"/>
          <w:rFonts w:ascii="Times New Roman" w:hAnsi="Times New Roman" w:cs="Times New Roman"/>
          <w:color w:val="000000"/>
          <w:sz w:val="24"/>
          <w:szCs w:val="24"/>
          <w:shd w:val="clear" w:color="auto" w:fill="FFFFFF"/>
        </w:rPr>
        <w:t xml:space="preserve">– this monetary measure was proposed by Keynes, and it involves the commercial banks depositing some specified money to the central bank as a reserve. </w:t>
      </w:r>
      <w:r w:rsidRPr="00E07199">
        <w:rPr>
          <w:rStyle w:val="apple-converted-space"/>
          <w:rFonts w:ascii="Times New Roman" w:hAnsi="Times New Roman" w:cs="Times New Roman"/>
          <w:color w:val="000000"/>
          <w:sz w:val="24"/>
          <w:szCs w:val="24"/>
          <w:shd w:val="clear" w:color="auto" w:fill="FFFFFF"/>
        </w:rPr>
        <w:lastRenderedPageBreak/>
        <w:t xml:space="preserve">The central bank raises the reserve requirement once there are inflationary pressures in an economy. Thus, the commercial banks are obliged to deposit more money to the central bank as reserve minimizing the money available for lending. This is a contractionary measure to reduce the money supply in the economy (Koenig, &amp; </w:t>
      </w:r>
      <w:proofErr w:type="spellStart"/>
      <w:r w:rsidRPr="00E07199">
        <w:rPr>
          <w:rStyle w:val="apple-converted-space"/>
          <w:rFonts w:ascii="Times New Roman" w:hAnsi="Times New Roman" w:cs="Times New Roman"/>
          <w:color w:val="000000"/>
          <w:sz w:val="24"/>
          <w:szCs w:val="24"/>
          <w:shd w:val="clear" w:color="auto" w:fill="FFFFFF"/>
        </w:rPr>
        <w:t>Zeyneloglu</w:t>
      </w:r>
      <w:proofErr w:type="spellEnd"/>
      <w:r w:rsidRPr="00E07199">
        <w:rPr>
          <w:rStyle w:val="apple-converted-space"/>
          <w:rFonts w:ascii="Times New Roman" w:hAnsi="Times New Roman" w:cs="Times New Roman"/>
          <w:color w:val="000000"/>
          <w:sz w:val="24"/>
          <w:szCs w:val="24"/>
          <w:shd w:val="clear" w:color="auto" w:fill="FFFFFF"/>
        </w:rPr>
        <w:t xml:space="preserve">, 2010). An expansionary strategy entails lowering the reserve ratio to increase the availability of money among the commercial banks for lending. </w:t>
      </w:r>
    </w:p>
    <w:p w:rsidR="00E07199" w:rsidRPr="00E07199" w:rsidRDefault="00E07199" w:rsidP="00E07199">
      <w:pPr>
        <w:spacing w:line="480" w:lineRule="auto"/>
        <w:rPr>
          <w:rStyle w:val="apple-converted-space"/>
          <w:rFonts w:ascii="Times New Roman" w:hAnsi="Times New Roman" w:cs="Times New Roman"/>
          <w:color w:val="000000"/>
          <w:sz w:val="24"/>
          <w:szCs w:val="24"/>
          <w:shd w:val="clear" w:color="auto" w:fill="FFFFFF"/>
        </w:rPr>
      </w:pPr>
      <w:r w:rsidRPr="00A452A0">
        <w:rPr>
          <w:rStyle w:val="apple-converted-space"/>
          <w:rFonts w:ascii="Times New Roman" w:hAnsi="Times New Roman" w:cs="Times New Roman"/>
          <w:b/>
          <w:color w:val="000000"/>
          <w:sz w:val="24"/>
          <w:szCs w:val="24"/>
          <w:shd w:val="clear" w:color="auto" w:fill="FFFFFF"/>
        </w:rPr>
        <w:t xml:space="preserve">Selective </w:t>
      </w:r>
      <w:r w:rsidR="00A452A0" w:rsidRPr="00A452A0">
        <w:rPr>
          <w:rStyle w:val="apple-converted-space"/>
          <w:rFonts w:ascii="Times New Roman" w:hAnsi="Times New Roman" w:cs="Times New Roman"/>
          <w:b/>
          <w:color w:val="000000"/>
          <w:sz w:val="24"/>
          <w:szCs w:val="24"/>
          <w:shd w:val="clear" w:color="auto" w:fill="FFFFFF"/>
        </w:rPr>
        <w:t>Credit Controls</w:t>
      </w:r>
      <w:r w:rsidR="00A452A0" w:rsidRPr="00E07199">
        <w:rPr>
          <w:rStyle w:val="apple-converted-space"/>
          <w:rFonts w:ascii="Times New Roman" w:hAnsi="Times New Roman" w:cs="Times New Roman"/>
          <w:color w:val="000000"/>
          <w:sz w:val="24"/>
          <w:szCs w:val="24"/>
          <w:shd w:val="clear" w:color="auto" w:fill="FFFFFF"/>
        </w:rPr>
        <w:t xml:space="preserve"> </w:t>
      </w:r>
      <w:r w:rsidRPr="00E07199">
        <w:rPr>
          <w:rStyle w:val="apple-converted-space"/>
          <w:rFonts w:ascii="Times New Roman" w:hAnsi="Times New Roman" w:cs="Times New Roman"/>
          <w:color w:val="000000"/>
          <w:sz w:val="24"/>
          <w:szCs w:val="24"/>
          <w:shd w:val="clear" w:color="auto" w:fill="FFFFFF"/>
        </w:rPr>
        <w:t xml:space="preserve">– these controls are aimed at controlling the speculative activities in the economy. The strategy is aimed at changing the margin requirements on commodities and securities to control the supply of money in the economy. When the monetary authority anticipates a rise in the prices of the commodities due to certain economic activities, it raises the margin requirement. On the other hand, when the intention is to increase the money circulation, the monetary authorities lowers the margin and the economic activities results to the generation of more money in the economy. </w:t>
      </w:r>
    </w:p>
    <w:p w:rsidR="00E07199" w:rsidRPr="00E07199" w:rsidRDefault="00E07199" w:rsidP="00E07199">
      <w:pPr>
        <w:spacing w:line="480" w:lineRule="auto"/>
        <w:rPr>
          <w:rStyle w:val="apple-converted-space"/>
          <w:rFonts w:ascii="Times New Roman" w:hAnsi="Times New Roman" w:cs="Times New Roman"/>
          <w:color w:val="000000"/>
          <w:sz w:val="24"/>
          <w:szCs w:val="24"/>
          <w:shd w:val="clear" w:color="auto" w:fill="FFFFFF"/>
        </w:rPr>
      </w:pPr>
      <w:r w:rsidRPr="00A452A0">
        <w:rPr>
          <w:rStyle w:val="apple-converted-space"/>
          <w:rFonts w:ascii="Times New Roman" w:hAnsi="Times New Roman" w:cs="Times New Roman"/>
          <w:b/>
          <w:color w:val="000000"/>
          <w:sz w:val="24"/>
          <w:szCs w:val="24"/>
          <w:shd w:val="clear" w:color="auto" w:fill="FFFFFF"/>
        </w:rPr>
        <w:t xml:space="preserve">Open </w:t>
      </w:r>
      <w:r w:rsidR="00A452A0" w:rsidRPr="00A452A0">
        <w:rPr>
          <w:rStyle w:val="apple-converted-space"/>
          <w:rFonts w:ascii="Times New Roman" w:hAnsi="Times New Roman" w:cs="Times New Roman"/>
          <w:b/>
          <w:color w:val="000000"/>
          <w:sz w:val="24"/>
          <w:szCs w:val="24"/>
          <w:shd w:val="clear" w:color="auto" w:fill="FFFFFF"/>
        </w:rPr>
        <w:t>Market Operations</w:t>
      </w:r>
      <w:r w:rsidR="00A452A0" w:rsidRPr="00E07199">
        <w:rPr>
          <w:rStyle w:val="apple-converted-space"/>
          <w:rFonts w:ascii="Times New Roman" w:hAnsi="Times New Roman" w:cs="Times New Roman"/>
          <w:color w:val="000000"/>
          <w:sz w:val="24"/>
          <w:szCs w:val="24"/>
          <w:shd w:val="clear" w:color="auto" w:fill="FFFFFF"/>
        </w:rPr>
        <w:t xml:space="preserve"> </w:t>
      </w:r>
      <w:r w:rsidRPr="00E07199">
        <w:rPr>
          <w:rStyle w:val="apple-converted-space"/>
          <w:rFonts w:ascii="Times New Roman" w:hAnsi="Times New Roman" w:cs="Times New Roman"/>
          <w:color w:val="000000"/>
          <w:sz w:val="24"/>
          <w:szCs w:val="24"/>
          <w:shd w:val="clear" w:color="auto" w:fill="FFFFFF"/>
        </w:rPr>
        <w:t xml:space="preserve">– the monetary authority controls the money supply by engaging in the sale and purchase of securities. The authority sells the securities as contractionary measure and purchases the securities as an expansionary measure. </w:t>
      </w:r>
    </w:p>
    <w:p w:rsidR="00E07199" w:rsidRPr="00E07199" w:rsidRDefault="00E07199" w:rsidP="007422F2">
      <w:pPr>
        <w:spacing w:line="480" w:lineRule="auto"/>
        <w:ind w:firstLine="720"/>
        <w:rPr>
          <w:rStyle w:val="apple-converted-space"/>
          <w:rFonts w:ascii="Times New Roman" w:hAnsi="Times New Roman" w:cs="Times New Roman"/>
          <w:color w:val="000000"/>
          <w:sz w:val="24"/>
          <w:szCs w:val="24"/>
          <w:shd w:val="clear" w:color="auto" w:fill="FFFFFF"/>
        </w:rPr>
      </w:pPr>
      <w:r w:rsidRPr="00E07199">
        <w:rPr>
          <w:rStyle w:val="apple-converted-space"/>
          <w:rFonts w:ascii="Times New Roman" w:hAnsi="Times New Roman" w:cs="Times New Roman"/>
          <w:color w:val="000000"/>
          <w:sz w:val="24"/>
          <w:szCs w:val="24"/>
          <w:shd w:val="clear" w:color="auto" w:fill="FFFFFF"/>
        </w:rPr>
        <w:t xml:space="preserve">In conclusion, the central bank and the government influence these factors to control the price stability and achieve the desired level of economic development such as increased output, investment, income, employment and a rise in demand in the long run. </w:t>
      </w:r>
    </w:p>
    <w:p w:rsidR="00E07199" w:rsidRPr="007422F2" w:rsidRDefault="00E07199" w:rsidP="00E07199">
      <w:pPr>
        <w:spacing w:line="480" w:lineRule="auto"/>
        <w:rPr>
          <w:rStyle w:val="apple-converted-space"/>
          <w:rFonts w:ascii="Times New Roman" w:hAnsi="Times New Roman" w:cs="Times New Roman"/>
          <w:b/>
          <w:color w:val="000000"/>
          <w:sz w:val="24"/>
          <w:szCs w:val="24"/>
          <w:shd w:val="clear" w:color="auto" w:fill="FFFFFF"/>
        </w:rPr>
      </w:pPr>
      <w:r w:rsidRPr="007422F2">
        <w:rPr>
          <w:rStyle w:val="apple-converted-space"/>
          <w:rFonts w:ascii="Times New Roman" w:hAnsi="Times New Roman" w:cs="Times New Roman"/>
          <w:b/>
          <w:color w:val="000000"/>
          <w:sz w:val="24"/>
          <w:szCs w:val="24"/>
          <w:shd w:val="clear" w:color="auto" w:fill="FFFFFF"/>
        </w:rPr>
        <w:t xml:space="preserve">Fiscal </w:t>
      </w:r>
      <w:r w:rsidR="007422F2" w:rsidRPr="007422F2">
        <w:rPr>
          <w:rStyle w:val="apple-converted-space"/>
          <w:rFonts w:ascii="Times New Roman" w:hAnsi="Times New Roman" w:cs="Times New Roman"/>
          <w:b/>
          <w:color w:val="000000"/>
          <w:sz w:val="24"/>
          <w:szCs w:val="24"/>
          <w:shd w:val="clear" w:color="auto" w:fill="FFFFFF"/>
        </w:rPr>
        <w:t>Policy</w:t>
      </w:r>
    </w:p>
    <w:p w:rsidR="00E07199" w:rsidRPr="00E07199" w:rsidRDefault="00E07199" w:rsidP="007422F2">
      <w:pPr>
        <w:spacing w:line="480" w:lineRule="auto"/>
        <w:ind w:firstLine="720"/>
        <w:rPr>
          <w:rStyle w:val="apple-converted-space"/>
          <w:rFonts w:ascii="Times New Roman" w:hAnsi="Times New Roman" w:cs="Times New Roman"/>
          <w:color w:val="000000"/>
          <w:sz w:val="24"/>
          <w:szCs w:val="24"/>
          <w:shd w:val="clear" w:color="auto" w:fill="FFFFFF"/>
        </w:rPr>
      </w:pPr>
      <w:r w:rsidRPr="00E07199">
        <w:rPr>
          <w:rStyle w:val="apple-converted-space"/>
          <w:rFonts w:ascii="Times New Roman" w:hAnsi="Times New Roman" w:cs="Times New Roman"/>
          <w:color w:val="000000"/>
          <w:sz w:val="24"/>
          <w:szCs w:val="24"/>
          <w:shd w:val="clear" w:color="auto" w:fill="FFFFFF"/>
        </w:rPr>
        <w:t xml:space="preserve">Depending on the state of the economy, the government intervenes with the application of the fiscal policy strategies in either expansionary or contractionary plan. The expansive policy </w:t>
      </w:r>
      <w:r w:rsidRPr="00E07199">
        <w:rPr>
          <w:rStyle w:val="apple-converted-space"/>
          <w:rFonts w:ascii="Times New Roman" w:hAnsi="Times New Roman" w:cs="Times New Roman"/>
          <w:color w:val="000000"/>
          <w:sz w:val="24"/>
          <w:szCs w:val="24"/>
          <w:shd w:val="clear" w:color="auto" w:fill="FFFFFF"/>
        </w:rPr>
        <w:lastRenderedPageBreak/>
        <w:t>involves increasing the government expenditure and reducing the tax to increase the aggregate demand in the economy specifically during the recession period (</w:t>
      </w:r>
      <w:proofErr w:type="spellStart"/>
      <w:r w:rsidRPr="00E07199">
        <w:rPr>
          <w:rStyle w:val="apple-converted-space"/>
          <w:rFonts w:ascii="Times New Roman" w:hAnsi="Times New Roman" w:cs="Times New Roman"/>
          <w:color w:val="000000"/>
          <w:sz w:val="24"/>
          <w:szCs w:val="24"/>
          <w:shd w:val="clear" w:color="auto" w:fill="FFFFFF"/>
        </w:rPr>
        <w:t>Gemmell</w:t>
      </w:r>
      <w:proofErr w:type="spellEnd"/>
      <w:r w:rsidRPr="00E07199">
        <w:rPr>
          <w:rStyle w:val="apple-converted-space"/>
          <w:rFonts w:ascii="Times New Roman" w:hAnsi="Times New Roman" w:cs="Times New Roman"/>
          <w:color w:val="000000"/>
          <w:sz w:val="24"/>
          <w:szCs w:val="24"/>
          <w:shd w:val="clear" w:color="auto" w:fill="FFFFFF"/>
        </w:rPr>
        <w:t xml:space="preserve">, Kneller, &amp; </w:t>
      </w:r>
      <w:proofErr w:type="spellStart"/>
      <w:r w:rsidRPr="00E07199">
        <w:rPr>
          <w:rStyle w:val="apple-converted-space"/>
          <w:rFonts w:ascii="Times New Roman" w:hAnsi="Times New Roman" w:cs="Times New Roman"/>
          <w:color w:val="000000"/>
          <w:sz w:val="24"/>
          <w:szCs w:val="24"/>
          <w:shd w:val="clear" w:color="auto" w:fill="FFFFFF"/>
        </w:rPr>
        <w:t>Sanz</w:t>
      </w:r>
      <w:proofErr w:type="spellEnd"/>
      <w:r w:rsidRPr="00E07199">
        <w:rPr>
          <w:rStyle w:val="apple-converted-space"/>
          <w:rFonts w:ascii="Times New Roman" w:hAnsi="Times New Roman" w:cs="Times New Roman"/>
          <w:color w:val="000000"/>
          <w:sz w:val="24"/>
          <w:szCs w:val="24"/>
          <w:shd w:val="clear" w:color="auto" w:fill="FFFFFF"/>
        </w:rPr>
        <w:t xml:space="preserve">, 2011). On the other hand, contractionary measures are used to reduce the inflationary pressures brought about by excess demand brought by cyclical upswings. </w:t>
      </w:r>
    </w:p>
    <w:p w:rsidR="00E07199" w:rsidRPr="00E07199" w:rsidRDefault="00E07199" w:rsidP="007422F2">
      <w:pPr>
        <w:spacing w:line="480" w:lineRule="auto"/>
        <w:ind w:firstLine="720"/>
        <w:rPr>
          <w:rStyle w:val="apple-converted-space"/>
          <w:rFonts w:ascii="Times New Roman" w:hAnsi="Times New Roman" w:cs="Times New Roman"/>
          <w:color w:val="000000"/>
          <w:sz w:val="24"/>
          <w:szCs w:val="24"/>
          <w:shd w:val="clear" w:color="auto" w:fill="FFFFFF"/>
        </w:rPr>
      </w:pPr>
      <w:r w:rsidRPr="00E07199">
        <w:rPr>
          <w:rStyle w:val="apple-converted-space"/>
          <w:rFonts w:ascii="Times New Roman" w:hAnsi="Times New Roman" w:cs="Times New Roman"/>
          <w:color w:val="000000"/>
          <w:sz w:val="24"/>
          <w:szCs w:val="24"/>
          <w:shd w:val="clear" w:color="auto" w:fill="FFFFFF"/>
        </w:rPr>
        <w:t xml:space="preserve">The expansionary policy is utilized in the period of economic recession with the primary objectives being a reduction of the recessionary output gap as well as to reduce the level of unemployment. Consequently, the aggregate demand rises and economic growth is experienced. The measures that the government uses in </w:t>
      </w:r>
      <w:proofErr w:type="gramStart"/>
      <w:r w:rsidRPr="00E07199">
        <w:rPr>
          <w:rStyle w:val="apple-converted-space"/>
          <w:rFonts w:ascii="Times New Roman" w:hAnsi="Times New Roman" w:cs="Times New Roman"/>
          <w:color w:val="000000"/>
          <w:sz w:val="24"/>
          <w:szCs w:val="24"/>
          <w:shd w:val="clear" w:color="auto" w:fill="FFFFFF"/>
        </w:rPr>
        <w:t>the is</w:t>
      </w:r>
      <w:proofErr w:type="gramEnd"/>
      <w:r w:rsidRPr="00E07199">
        <w:rPr>
          <w:rStyle w:val="apple-converted-space"/>
          <w:rFonts w:ascii="Times New Roman" w:hAnsi="Times New Roman" w:cs="Times New Roman"/>
          <w:color w:val="000000"/>
          <w:sz w:val="24"/>
          <w:szCs w:val="24"/>
          <w:shd w:val="clear" w:color="auto" w:fill="FFFFFF"/>
        </w:rPr>
        <w:t xml:space="preserve"> case include; increase in returns, tax cuts, and a rise in public procurement. The contractionary measures used by the government include; a reduction on the public procurement, a decrease in transfers and increasing tax (</w:t>
      </w:r>
      <w:proofErr w:type="spellStart"/>
      <w:r w:rsidRPr="00E07199">
        <w:rPr>
          <w:rStyle w:val="apple-converted-space"/>
          <w:rFonts w:ascii="Times New Roman" w:hAnsi="Times New Roman" w:cs="Times New Roman"/>
          <w:color w:val="000000"/>
          <w:sz w:val="24"/>
          <w:szCs w:val="24"/>
          <w:shd w:val="clear" w:color="auto" w:fill="FFFFFF"/>
        </w:rPr>
        <w:t>Kopcke</w:t>
      </w:r>
      <w:proofErr w:type="spellEnd"/>
      <w:r w:rsidRPr="00E07199">
        <w:rPr>
          <w:rStyle w:val="apple-converted-space"/>
          <w:rFonts w:ascii="Times New Roman" w:hAnsi="Times New Roman" w:cs="Times New Roman"/>
          <w:color w:val="000000"/>
          <w:sz w:val="24"/>
          <w:szCs w:val="24"/>
          <w:shd w:val="clear" w:color="auto" w:fill="FFFFFF"/>
        </w:rPr>
        <w:t xml:space="preserve">, </w:t>
      </w:r>
      <w:proofErr w:type="spellStart"/>
      <w:r w:rsidRPr="00E07199">
        <w:rPr>
          <w:rStyle w:val="apple-converted-space"/>
          <w:rFonts w:ascii="Times New Roman" w:hAnsi="Times New Roman" w:cs="Times New Roman"/>
          <w:color w:val="000000"/>
          <w:sz w:val="24"/>
          <w:szCs w:val="24"/>
          <w:shd w:val="clear" w:color="auto" w:fill="FFFFFF"/>
        </w:rPr>
        <w:t>Tootell</w:t>
      </w:r>
      <w:proofErr w:type="spellEnd"/>
      <w:r w:rsidRPr="00E07199">
        <w:rPr>
          <w:rStyle w:val="apple-converted-space"/>
          <w:rFonts w:ascii="Times New Roman" w:hAnsi="Times New Roman" w:cs="Times New Roman"/>
          <w:color w:val="000000"/>
          <w:sz w:val="24"/>
          <w:szCs w:val="24"/>
          <w:shd w:val="clear" w:color="auto" w:fill="FFFFFF"/>
        </w:rPr>
        <w:t xml:space="preserve">, &amp; </w:t>
      </w:r>
      <w:proofErr w:type="spellStart"/>
      <w:r w:rsidRPr="00E07199">
        <w:rPr>
          <w:rStyle w:val="apple-converted-space"/>
          <w:rFonts w:ascii="Times New Roman" w:hAnsi="Times New Roman" w:cs="Times New Roman"/>
          <w:color w:val="000000"/>
          <w:sz w:val="24"/>
          <w:szCs w:val="24"/>
          <w:shd w:val="clear" w:color="auto" w:fill="FFFFFF"/>
        </w:rPr>
        <w:t>Triest</w:t>
      </w:r>
      <w:proofErr w:type="spellEnd"/>
      <w:r w:rsidRPr="00E07199">
        <w:rPr>
          <w:rStyle w:val="apple-converted-space"/>
          <w:rFonts w:ascii="Times New Roman" w:hAnsi="Times New Roman" w:cs="Times New Roman"/>
          <w:color w:val="000000"/>
          <w:sz w:val="24"/>
          <w:szCs w:val="24"/>
          <w:shd w:val="clear" w:color="auto" w:fill="FFFFFF"/>
        </w:rPr>
        <w:t xml:space="preserve">, 2006). </w:t>
      </w:r>
    </w:p>
    <w:p w:rsidR="00E07199" w:rsidRPr="00E07199" w:rsidRDefault="00E07199" w:rsidP="007422F2">
      <w:pPr>
        <w:spacing w:line="480" w:lineRule="auto"/>
        <w:ind w:firstLine="720"/>
        <w:rPr>
          <w:rStyle w:val="apple-converted-space"/>
          <w:rFonts w:ascii="Times New Roman" w:hAnsi="Times New Roman" w:cs="Times New Roman"/>
          <w:color w:val="000000"/>
          <w:sz w:val="24"/>
          <w:szCs w:val="24"/>
          <w:shd w:val="clear" w:color="auto" w:fill="FFFFFF"/>
        </w:rPr>
      </w:pPr>
      <w:r w:rsidRPr="00E07199">
        <w:rPr>
          <w:rStyle w:val="apple-converted-space"/>
          <w:rFonts w:ascii="Times New Roman" w:hAnsi="Times New Roman" w:cs="Times New Roman"/>
          <w:color w:val="000000"/>
          <w:sz w:val="24"/>
          <w:szCs w:val="24"/>
          <w:shd w:val="clear" w:color="auto" w:fill="FFFFFF"/>
        </w:rPr>
        <w:t>The fiscal policies can be discretionary or non-discretionary. A discretionary fiscal policy is manipulated by the government to control the activities in the economy with an objective of economically empowering the country (</w:t>
      </w:r>
      <w:proofErr w:type="spellStart"/>
      <w:r w:rsidRPr="00E07199">
        <w:rPr>
          <w:rStyle w:val="apple-converted-space"/>
          <w:rFonts w:ascii="Times New Roman" w:hAnsi="Times New Roman" w:cs="Times New Roman"/>
          <w:color w:val="000000"/>
          <w:sz w:val="24"/>
          <w:szCs w:val="24"/>
          <w:shd w:val="clear" w:color="auto" w:fill="FFFFFF"/>
        </w:rPr>
        <w:t>Gemmell</w:t>
      </w:r>
      <w:proofErr w:type="spellEnd"/>
      <w:r w:rsidRPr="00E07199">
        <w:rPr>
          <w:rStyle w:val="apple-converted-space"/>
          <w:rFonts w:ascii="Times New Roman" w:hAnsi="Times New Roman" w:cs="Times New Roman"/>
          <w:color w:val="000000"/>
          <w:sz w:val="24"/>
          <w:szCs w:val="24"/>
          <w:shd w:val="clear" w:color="auto" w:fill="FFFFFF"/>
        </w:rPr>
        <w:t xml:space="preserve">, Kneller, &amp; </w:t>
      </w:r>
      <w:proofErr w:type="spellStart"/>
      <w:r w:rsidRPr="00E07199">
        <w:rPr>
          <w:rStyle w:val="apple-converted-space"/>
          <w:rFonts w:ascii="Times New Roman" w:hAnsi="Times New Roman" w:cs="Times New Roman"/>
          <w:color w:val="000000"/>
          <w:sz w:val="24"/>
          <w:szCs w:val="24"/>
          <w:shd w:val="clear" w:color="auto" w:fill="FFFFFF"/>
        </w:rPr>
        <w:t>Sanz</w:t>
      </w:r>
      <w:proofErr w:type="spellEnd"/>
      <w:r w:rsidRPr="00E07199">
        <w:rPr>
          <w:rStyle w:val="apple-converted-space"/>
          <w:rFonts w:ascii="Times New Roman" w:hAnsi="Times New Roman" w:cs="Times New Roman"/>
          <w:color w:val="000000"/>
          <w:sz w:val="24"/>
          <w:szCs w:val="24"/>
          <w:shd w:val="clear" w:color="auto" w:fill="FFFFFF"/>
        </w:rPr>
        <w:t xml:space="preserve">, 2011). The manipulative variables are the taxes and the government expenditures. Non-discretionary or automatic fiscal policy instruments are inherent in the stabilizers and are usually self-regulating mechanism. Non-discretionary policies only limit the depth and scope of business cycle trends. The objective of the fiscal policies is aimed at combating the level of unemployment, stabilizing the prices in the economy and the overall economic growth. </w:t>
      </w:r>
    </w:p>
    <w:p w:rsidR="00E07199" w:rsidRPr="007422F2" w:rsidRDefault="00E07199" w:rsidP="007422F2">
      <w:pPr>
        <w:spacing w:line="480" w:lineRule="auto"/>
        <w:jc w:val="center"/>
        <w:rPr>
          <w:rStyle w:val="apple-converted-space"/>
          <w:rFonts w:ascii="Times New Roman" w:hAnsi="Times New Roman" w:cs="Times New Roman"/>
          <w:b/>
          <w:color w:val="000000"/>
          <w:sz w:val="24"/>
          <w:szCs w:val="24"/>
          <w:shd w:val="clear" w:color="auto" w:fill="FFFFFF"/>
        </w:rPr>
      </w:pPr>
      <w:r w:rsidRPr="007422F2">
        <w:rPr>
          <w:rStyle w:val="apple-converted-space"/>
          <w:rFonts w:ascii="Times New Roman" w:hAnsi="Times New Roman" w:cs="Times New Roman"/>
          <w:b/>
          <w:color w:val="000000"/>
          <w:sz w:val="24"/>
          <w:szCs w:val="24"/>
          <w:shd w:val="clear" w:color="auto" w:fill="FFFFFF"/>
        </w:rPr>
        <w:t xml:space="preserve">Effects </w:t>
      </w:r>
      <w:r w:rsidR="007422F2">
        <w:rPr>
          <w:rStyle w:val="apple-converted-space"/>
          <w:rFonts w:ascii="Times New Roman" w:hAnsi="Times New Roman" w:cs="Times New Roman"/>
          <w:b/>
          <w:color w:val="000000"/>
          <w:sz w:val="24"/>
          <w:szCs w:val="24"/>
          <w:shd w:val="clear" w:color="auto" w:fill="FFFFFF"/>
        </w:rPr>
        <w:t>o</w:t>
      </w:r>
      <w:r w:rsidR="007422F2" w:rsidRPr="007422F2">
        <w:rPr>
          <w:rStyle w:val="apple-converted-space"/>
          <w:rFonts w:ascii="Times New Roman" w:hAnsi="Times New Roman" w:cs="Times New Roman"/>
          <w:b/>
          <w:color w:val="000000"/>
          <w:sz w:val="24"/>
          <w:szCs w:val="24"/>
          <w:shd w:val="clear" w:color="auto" w:fill="FFFFFF"/>
        </w:rPr>
        <w:t xml:space="preserve">f </w:t>
      </w:r>
      <w:r w:rsidRPr="007422F2">
        <w:rPr>
          <w:rStyle w:val="apple-converted-space"/>
          <w:rFonts w:ascii="Times New Roman" w:hAnsi="Times New Roman" w:cs="Times New Roman"/>
          <w:b/>
          <w:color w:val="000000"/>
          <w:sz w:val="24"/>
          <w:szCs w:val="24"/>
          <w:shd w:val="clear" w:color="auto" w:fill="FFFFFF"/>
        </w:rPr>
        <w:t xml:space="preserve">Trade </w:t>
      </w:r>
      <w:r w:rsidR="007422F2">
        <w:rPr>
          <w:rStyle w:val="apple-converted-space"/>
          <w:rFonts w:ascii="Times New Roman" w:hAnsi="Times New Roman" w:cs="Times New Roman"/>
          <w:b/>
          <w:color w:val="000000"/>
          <w:sz w:val="24"/>
          <w:szCs w:val="24"/>
          <w:shd w:val="clear" w:color="auto" w:fill="FFFFFF"/>
        </w:rPr>
        <w:t>Deficits a</w:t>
      </w:r>
      <w:r w:rsidR="007422F2" w:rsidRPr="007422F2">
        <w:rPr>
          <w:rStyle w:val="apple-converted-space"/>
          <w:rFonts w:ascii="Times New Roman" w:hAnsi="Times New Roman" w:cs="Times New Roman"/>
          <w:b/>
          <w:color w:val="000000"/>
          <w:sz w:val="24"/>
          <w:szCs w:val="24"/>
          <w:shd w:val="clear" w:color="auto" w:fill="FFFFFF"/>
        </w:rPr>
        <w:t>nd Surpluses</w:t>
      </w:r>
    </w:p>
    <w:p w:rsidR="00E07199" w:rsidRPr="00E07199" w:rsidRDefault="00E07199" w:rsidP="007422F2">
      <w:pPr>
        <w:spacing w:line="480" w:lineRule="auto"/>
        <w:ind w:firstLine="720"/>
        <w:rPr>
          <w:rStyle w:val="apple-converted-space"/>
          <w:rFonts w:ascii="Times New Roman" w:hAnsi="Times New Roman" w:cs="Times New Roman"/>
          <w:color w:val="000000"/>
          <w:sz w:val="24"/>
          <w:szCs w:val="24"/>
          <w:shd w:val="clear" w:color="auto" w:fill="FFFFFF"/>
        </w:rPr>
      </w:pPr>
      <w:r w:rsidRPr="00E07199">
        <w:rPr>
          <w:rStyle w:val="apple-converted-space"/>
          <w:rFonts w:ascii="Times New Roman" w:hAnsi="Times New Roman" w:cs="Times New Roman"/>
          <w:color w:val="000000"/>
          <w:sz w:val="24"/>
          <w:szCs w:val="24"/>
          <w:shd w:val="clear" w:color="auto" w:fill="FFFFFF"/>
        </w:rPr>
        <w:t xml:space="preserve">According to various </w:t>
      </w:r>
      <w:r w:rsidR="007422F2" w:rsidRPr="00E07199">
        <w:rPr>
          <w:rStyle w:val="apple-converted-space"/>
          <w:rFonts w:ascii="Times New Roman" w:hAnsi="Times New Roman" w:cs="Times New Roman"/>
          <w:color w:val="000000"/>
          <w:sz w:val="24"/>
          <w:szCs w:val="24"/>
          <w:shd w:val="clear" w:color="auto" w:fill="FFFFFF"/>
        </w:rPr>
        <w:t>researches</w:t>
      </w:r>
      <w:r w:rsidRPr="00E07199">
        <w:rPr>
          <w:rStyle w:val="apple-converted-space"/>
          <w:rFonts w:ascii="Times New Roman" w:hAnsi="Times New Roman" w:cs="Times New Roman"/>
          <w:color w:val="000000"/>
          <w:sz w:val="24"/>
          <w:szCs w:val="24"/>
          <w:shd w:val="clear" w:color="auto" w:fill="FFFFFF"/>
        </w:rPr>
        <w:t>, the trade deficits and surpluses have significant contribution in the economic development of a country (</w:t>
      </w:r>
      <w:proofErr w:type="spellStart"/>
      <w:r w:rsidRPr="00E07199">
        <w:rPr>
          <w:rStyle w:val="apple-converted-space"/>
          <w:rFonts w:ascii="Times New Roman" w:hAnsi="Times New Roman" w:cs="Times New Roman"/>
          <w:color w:val="000000"/>
          <w:sz w:val="24"/>
          <w:szCs w:val="24"/>
          <w:shd w:val="clear" w:color="auto" w:fill="FFFFFF"/>
        </w:rPr>
        <w:t>Cebula</w:t>
      </w:r>
      <w:proofErr w:type="spellEnd"/>
      <w:r w:rsidRPr="00E07199">
        <w:rPr>
          <w:rStyle w:val="apple-converted-space"/>
          <w:rFonts w:ascii="Times New Roman" w:hAnsi="Times New Roman" w:cs="Times New Roman"/>
          <w:color w:val="000000"/>
          <w:sz w:val="24"/>
          <w:szCs w:val="24"/>
          <w:shd w:val="clear" w:color="auto" w:fill="FFFFFF"/>
        </w:rPr>
        <w:t xml:space="preserve">, 2003). A deficit means a </w:t>
      </w:r>
      <w:r w:rsidRPr="00E07199">
        <w:rPr>
          <w:rStyle w:val="apple-converted-space"/>
          <w:rFonts w:ascii="Times New Roman" w:hAnsi="Times New Roman" w:cs="Times New Roman"/>
          <w:color w:val="000000"/>
          <w:sz w:val="24"/>
          <w:szCs w:val="24"/>
          <w:shd w:val="clear" w:color="auto" w:fill="FFFFFF"/>
        </w:rPr>
        <w:lastRenderedPageBreak/>
        <w:t>country is a net importer while the trade surplus indicates that a country is a net exporter. The foreign exchange market is a major factor in economic growth whether exporting or importing. When a country is a net importer, the importer component when evaluating the GDP has a subtraction sign. However, this does not mean the GDP reduces, but the import component influences the other variables such as consumption, investment, and government expenditure. Thus, the imported goods end up being consumed either by the government or the consumer increasing the gross domestic product and the economic growth. A trade deficit encourages foreign investment in the economy (</w:t>
      </w:r>
      <w:proofErr w:type="spellStart"/>
      <w:r w:rsidRPr="00E07199">
        <w:rPr>
          <w:rStyle w:val="apple-converted-space"/>
          <w:rFonts w:ascii="Times New Roman" w:hAnsi="Times New Roman" w:cs="Times New Roman"/>
          <w:color w:val="000000"/>
          <w:sz w:val="24"/>
          <w:szCs w:val="24"/>
          <w:shd w:val="clear" w:color="auto" w:fill="FFFFFF"/>
        </w:rPr>
        <w:t>Cebula</w:t>
      </w:r>
      <w:proofErr w:type="spellEnd"/>
      <w:r w:rsidRPr="00E07199">
        <w:rPr>
          <w:rStyle w:val="apple-converted-space"/>
          <w:rFonts w:ascii="Times New Roman" w:hAnsi="Times New Roman" w:cs="Times New Roman"/>
          <w:color w:val="000000"/>
          <w:sz w:val="24"/>
          <w:szCs w:val="24"/>
          <w:shd w:val="clear" w:color="auto" w:fill="FFFFFF"/>
        </w:rPr>
        <w:t xml:space="preserve">, 2003). The investors invest in the government bonds hence finance the government’s budget deficit or invest in stocks. Further, the deficit in trade encourages foreign direct investment which facilitates the exchange of currencies and creates employment in the country. </w:t>
      </w:r>
    </w:p>
    <w:p w:rsidR="00E07199" w:rsidRPr="00E07199" w:rsidRDefault="00E07199" w:rsidP="007422F2">
      <w:pPr>
        <w:spacing w:line="480" w:lineRule="auto"/>
        <w:ind w:firstLine="720"/>
        <w:rPr>
          <w:rStyle w:val="apple-converted-space"/>
          <w:rFonts w:ascii="Times New Roman" w:hAnsi="Times New Roman" w:cs="Times New Roman"/>
          <w:color w:val="000000"/>
          <w:sz w:val="24"/>
          <w:szCs w:val="24"/>
          <w:shd w:val="clear" w:color="auto" w:fill="FFFFFF"/>
        </w:rPr>
      </w:pPr>
      <w:r w:rsidRPr="00E07199">
        <w:rPr>
          <w:rStyle w:val="apple-converted-space"/>
          <w:rFonts w:ascii="Times New Roman" w:hAnsi="Times New Roman" w:cs="Times New Roman"/>
          <w:color w:val="000000"/>
          <w:sz w:val="24"/>
          <w:szCs w:val="24"/>
          <w:shd w:val="clear" w:color="auto" w:fill="FFFFFF"/>
        </w:rPr>
        <w:t xml:space="preserve">A trade surplus stimulates the economic growth by using the surplus in financing the government projects. Hence the country that experiences trade surpluses does not depend highly on the tax from citizens. Thus, the citizen’s disposable income becomes high, encouraging investment and saving and consequently increasing the economic growth. </w:t>
      </w:r>
    </w:p>
    <w:p w:rsidR="00E07199" w:rsidRPr="007422F2" w:rsidRDefault="00E07199" w:rsidP="007422F2">
      <w:pPr>
        <w:spacing w:line="480" w:lineRule="auto"/>
        <w:jc w:val="center"/>
        <w:rPr>
          <w:rStyle w:val="apple-converted-space"/>
          <w:rFonts w:ascii="Times New Roman" w:hAnsi="Times New Roman" w:cs="Times New Roman"/>
          <w:b/>
          <w:color w:val="000000"/>
          <w:sz w:val="24"/>
          <w:szCs w:val="24"/>
          <w:shd w:val="clear" w:color="auto" w:fill="FFFFFF"/>
        </w:rPr>
      </w:pPr>
      <w:r w:rsidRPr="007422F2">
        <w:rPr>
          <w:rStyle w:val="apple-converted-space"/>
          <w:rFonts w:ascii="Times New Roman" w:hAnsi="Times New Roman" w:cs="Times New Roman"/>
          <w:b/>
          <w:color w:val="000000"/>
          <w:sz w:val="24"/>
          <w:szCs w:val="24"/>
          <w:shd w:val="clear" w:color="auto" w:fill="FFFFFF"/>
        </w:rPr>
        <w:t xml:space="preserve">Importance </w:t>
      </w:r>
      <w:r w:rsidR="007422F2">
        <w:rPr>
          <w:rStyle w:val="apple-converted-space"/>
          <w:rFonts w:ascii="Times New Roman" w:hAnsi="Times New Roman" w:cs="Times New Roman"/>
          <w:b/>
          <w:color w:val="000000"/>
          <w:sz w:val="24"/>
          <w:szCs w:val="24"/>
          <w:shd w:val="clear" w:color="auto" w:fill="FFFFFF"/>
        </w:rPr>
        <w:t>of Foreign Currency Markets a</w:t>
      </w:r>
      <w:r w:rsidR="007422F2" w:rsidRPr="007422F2">
        <w:rPr>
          <w:rStyle w:val="apple-converted-space"/>
          <w:rFonts w:ascii="Times New Roman" w:hAnsi="Times New Roman" w:cs="Times New Roman"/>
          <w:b/>
          <w:color w:val="000000"/>
          <w:sz w:val="24"/>
          <w:szCs w:val="24"/>
          <w:shd w:val="clear" w:color="auto" w:fill="FFFFFF"/>
        </w:rPr>
        <w:t xml:space="preserve">nd </w:t>
      </w:r>
      <w:r w:rsidRPr="007422F2">
        <w:rPr>
          <w:rStyle w:val="apple-converted-space"/>
          <w:rFonts w:ascii="Times New Roman" w:hAnsi="Times New Roman" w:cs="Times New Roman"/>
          <w:b/>
          <w:color w:val="000000"/>
          <w:sz w:val="24"/>
          <w:szCs w:val="24"/>
          <w:shd w:val="clear" w:color="auto" w:fill="FFFFFF"/>
        </w:rPr>
        <w:t>Loanable Funds</w:t>
      </w:r>
    </w:p>
    <w:p w:rsidR="00E07199" w:rsidRPr="00E07199" w:rsidRDefault="00E07199" w:rsidP="007422F2">
      <w:pPr>
        <w:spacing w:line="480" w:lineRule="auto"/>
        <w:ind w:firstLine="720"/>
        <w:rPr>
          <w:rStyle w:val="apple-converted-space"/>
          <w:rFonts w:ascii="Times New Roman" w:hAnsi="Times New Roman" w:cs="Times New Roman"/>
          <w:color w:val="000000"/>
          <w:sz w:val="24"/>
          <w:szCs w:val="24"/>
          <w:shd w:val="clear" w:color="auto" w:fill="FFFFFF"/>
        </w:rPr>
      </w:pPr>
      <w:r w:rsidRPr="00E07199">
        <w:rPr>
          <w:rStyle w:val="apple-converted-space"/>
          <w:rFonts w:ascii="Times New Roman" w:hAnsi="Times New Roman" w:cs="Times New Roman"/>
          <w:color w:val="000000"/>
          <w:sz w:val="24"/>
          <w:szCs w:val="24"/>
          <w:shd w:val="clear" w:color="auto" w:fill="FFFFFF"/>
        </w:rPr>
        <w:t>The strategic plan of a government usually entails price stability, reducing the unemployment level, promoting investment among others. Loanable funds are a crucial factor in achieving the government’s strategic plans on development and improving the living standards of its citizens. The savings form the basis for the loan provided to the borrowers. The loanable funds enable the government to capture the information about borrowing and savings (</w:t>
      </w:r>
      <w:proofErr w:type="spellStart"/>
      <w:r w:rsidRPr="00E07199">
        <w:rPr>
          <w:rStyle w:val="apple-converted-space"/>
          <w:rFonts w:ascii="Times New Roman" w:hAnsi="Times New Roman" w:cs="Times New Roman"/>
          <w:color w:val="000000"/>
          <w:sz w:val="24"/>
          <w:szCs w:val="24"/>
          <w:shd w:val="clear" w:color="auto" w:fill="FFFFFF"/>
        </w:rPr>
        <w:t>Bibow</w:t>
      </w:r>
      <w:proofErr w:type="spellEnd"/>
      <w:r w:rsidRPr="00E07199">
        <w:rPr>
          <w:rStyle w:val="apple-converted-space"/>
          <w:rFonts w:ascii="Times New Roman" w:hAnsi="Times New Roman" w:cs="Times New Roman"/>
          <w:color w:val="000000"/>
          <w:sz w:val="24"/>
          <w:szCs w:val="24"/>
          <w:shd w:val="clear" w:color="auto" w:fill="FFFFFF"/>
        </w:rPr>
        <w:t xml:space="preserve">, 2000). The demand for loans comprises of the government and private firms in the country. The </w:t>
      </w:r>
      <w:r w:rsidRPr="00E07199">
        <w:rPr>
          <w:rStyle w:val="apple-converted-space"/>
          <w:rFonts w:ascii="Times New Roman" w:hAnsi="Times New Roman" w:cs="Times New Roman"/>
          <w:color w:val="000000"/>
          <w:sz w:val="24"/>
          <w:szCs w:val="24"/>
          <w:shd w:val="clear" w:color="auto" w:fill="FFFFFF"/>
        </w:rPr>
        <w:lastRenderedPageBreak/>
        <w:t xml:space="preserve">provision of loans to firms facilitates production of output that enhances the overall performance of gross domestic products. Another importance of loanable funds market is the creation of temporally employment by the private firms. When private firms, secures loans from the market, they employ workers to work for the projects meant for the loans. Thus, the government can achieve to some extent the strategic plan. For the level of GDP to rise, investment is required which is facilitated by borrowing. In a cyclical process, borrowing requires savings thus the importance of the loanable funds market. </w:t>
      </w:r>
    </w:p>
    <w:p w:rsidR="00E07199" w:rsidRPr="00E07199" w:rsidRDefault="00E07199" w:rsidP="0099388C">
      <w:pPr>
        <w:spacing w:line="480" w:lineRule="auto"/>
        <w:ind w:firstLine="720"/>
        <w:rPr>
          <w:rStyle w:val="apple-converted-space"/>
          <w:rFonts w:ascii="Times New Roman" w:hAnsi="Times New Roman" w:cs="Times New Roman"/>
          <w:color w:val="000000"/>
          <w:sz w:val="24"/>
          <w:szCs w:val="24"/>
          <w:shd w:val="clear" w:color="auto" w:fill="FFFFFF"/>
        </w:rPr>
      </w:pPr>
      <w:r w:rsidRPr="00E07199">
        <w:rPr>
          <w:rStyle w:val="apple-converted-space"/>
          <w:rFonts w:ascii="Times New Roman" w:hAnsi="Times New Roman" w:cs="Times New Roman"/>
          <w:color w:val="000000"/>
          <w:sz w:val="24"/>
          <w:szCs w:val="24"/>
          <w:shd w:val="clear" w:color="auto" w:fill="FFFFFF"/>
        </w:rPr>
        <w:t>Another importance of loanable funds market lies with the connection between the interest rate determination and government borrowing (</w:t>
      </w:r>
      <w:proofErr w:type="spellStart"/>
      <w:r w:rsidRPr="00E07199">
        <w:rPr>
          <w:rStyle w:val="apple-converted-space"/>
          <w:rFonts w:ascii="Times New Roman" w:hAnsi="Times New Roman" w:cs="Times New Roman"/>
          <w:color w:val="000000"/>
          <w:sz w:val="24"/>
          <w:szCs w:val="24"/>
          <w:shd w:val="clear" w:color="auto" w:fill="FFFFFF"/>
        </w:rPr>
        <w:t>Bibow</w:t>
      </w:r>
      <w:proofErr w:type="spellEnd"/>
      <w:r w:rsidRPr="00E07199">
        <w:rPr>
          <w:rStyle w:val="apple-converted-space"/>
          <w:rFonts w:ascii="Times New Roman" w:hAnsi="Times New Roman" w:cs="Times New Roman"/>
          <w:color w:val="000000"/>
          <w:sz w:val="24"/>
          <w:szCs w:val="24"/>
          <w:shd w:val="clear" w:color="auto" w:fill="FFFFFF"/>
        </w:rPr>
        <w:t xml:space="preserve">, 2000). The link enhances the incorporation of capital flows to the forces of supply and demand that influence the equilibrium in the market. When the supply and demand are not at equilibrium, the interest rate is capable of clearing the loanable funds market or the money market as stated by </w:t>
      </w:r>
      <w:proofErr w:type="spellStart"/>
      <w:r w:rsidR="0099388C">
        <w:rPr>
          <w:rStyle w:val="apple-converted-space"/>
          <w:rFonts w:ascii="Times New Roman" w:hAnsi="Times New Roman" w:cs="Times New Roman"/>
          <w:color w:val="000000"/>
          <w:sz w:val="24"/>
          <w:szCs w:val="24"/>
          <w:shd w:val="clear" w:color="auto" w:fill="FFFFFF"/>
        </w:rPr>
        <w:t>Corazza</w:t>
      </w:r>
      <w:proofErr w:type="spellEnd"/>
      <w:r w:rsidR="0099388C">
        <w:rPr>
          <w:rStyle w:val="apple-converted-space"/>
          <w:rFonts w:ascii="Times New Roman" w:hAnsi="Times New Roman" w:cs="Times New Roman"/>
          <w:color w:val="000000"/>
          <w:sz w:val="24"/>
          <w:szCs w:val="24"/>
          <w:shd w:val="clear" w:color="auto" w:fill="FFFFFF"/>
        </w:rPr>
        <w:t xml:space="preserve"> and </w:t>
      </w:r>
      <w:proofErr w:type="spellStart"/>
      <w:r w:rsidR="0099388C">
        <w:rPr>
          <w:rStyle w:val="apple-converted-space"/>
          <w:rFonts w:ascii="Times New Roman" w:hAnsi="Times New Roman" w:cs="Times New Roman"/>
          <w:color w:val="000000"/>
          <w:sz w:val="24"/>
          <w:szCs w:val="24"/>
          <w:shd w:val="clear" w:color="auto" w:fill="FFFFFF"/>
        </w:rPr>
        <w:t>Malliaris</w:t>
      </w:r>
      <w:proofErr w:type="spellEnd"/>
      <w:r w:rsidR="0099388C" w:rsidRPr="00E07199">
        <w:rPr>
          <w:rStyle w:val="apple-converted-space"/>
          <w:rFonts w:ascii="Times New Roman" w:hAnsi="Times New Roman" w:cs="Times New Roman"/>
          <w:color w:val="000000"/>
          <w:sz w:val="24"/>
          <w:szCs w:val="24"/>
          <w:shd w:val="clear" w:color="auto" w:fill="FFFFFF"/>
        </w:rPr>
        <w:t xml:space="preserve"> </w:t>
      </w:r>
      <w:r w:rsidR="0099388C">
        <w:rPr>
          <w:rStyle w:val="apple-converted-space"/>
          <w:rFonts w:ascii="Times New Roman" w:hAnsi="Times New Roman" w:cs="Times New Roman"/>
          <w:color w:val="000000"/>
          <w:sz w:val="24"/>
          <w:szCs w:val="24"/>
          <w:shd w:val="clear" w:color="auto" w:fill="FFFFFF"/>
        </w:rPr>
        <w:t>(</w:t>
      </w:r>
      <w:r w:rsidR="0099388C" w:rsidRPr="00E07199">
        <w:rPr>
          <w:rStyle w:val="apple-converted-space"/>
          <w:rFonts w:ascii="Times New Roman" w:hAnsi="Times New Roman" w:cs="Times New Roman"/>
          <w:color w:val="000000"/>
          <w:sz w:val="24"/>
          <w:szCs w:val="24"/>
          <w:shd w:val="clear" w:color="auto" w:fill="FFFFFF"/>
        </w:rPr>
        <w:t>2002).</w:t>
      </w:r>
      <w:r w:rsidR="0099388C">
        <w:rPr>
          <w:rStyle w:val="apple-converted-space"/>
          <w:rFonts w:ascii="Times New Roman" w:hAnsi="Times New Roman" w:cs="Times New Roman"/>
          <w:color w:val="000000"/>
          <w:sz w:val="24"/>
          <w:szCs w:val="24"/>
          <w:shd w:val="clear" w:color="auto" w:fill="FFFFFF"/>
        </w:rPr>
        <w:t xml:space="preserve"> </w:t>
      </w:r>
      <w:r w:rsidRPr="00E07199">
        <w:rPr>
          <w:rStyle w:val="apple-converted-space"/>
          <w:rFonts w:ascii="Times New Roman" w:hAnsi="Times New Roman" w:cs="Times New Roman"/>
          <w:color w:val="000000"/>
          <w:sz w:val="24"/>
          <w:szCs w:val="24"/>
          <w:shd w:val="clear" w:color="auto" w:fill="FFFFFF"/>
        </w:rPr>
        <w:t xml:space="preserve">The availability of loanable funds </w:t>
      </w:r>
      <w:r w:rsidR="00E438D9">
        <w:rPr>
          <w:rStyle w:val="apple-converted-space"/>
          <w:rFonts w:ascii="Times New Roman" w:hAnsi="Times New Roman" w:cs="Times New Roman"/>
          <w:color w:val="000000"/>
          <w:sz w:val="24"/>
          <w:szCs w:val="24"/>
          <w:shd w:val="clear" w:color="auto" w:fill="FFFFFF"/>
        </w:rPr>
        <w:t>facilitates</w:t>
      </w:r>
      <w:r w:rsidRPr="00E07199">
        <w:rPr>
          <w:rStyle w:val="apple-converted-space"/>
          <w:rFonts w:ascii="Times New Roman" w:hAnsi="Times New Roman" w:cs="Times New Roman"/>
          <w:color w:val="000000"/>
          <w:sz w:val="24"/>
          <w:szCs w:val="24"/>
          <w:shd w:val="clear" w:color="auto" w:fill="FFFFFF"/>
        </w:rPr>
        <w:t xml:space="preserve"> investments and consequently economic growth. </w:t>
      </w:r>
    </w:p>
    <w:p w:rsidR="00E07199" w:rsidRPr="00E07199" w:rsidRDefault="00E07199" w:rsidP="00E438D9">
      <w:pPr>
        <w:spacing w:line="480" w:lineRule="auto"/>
        <w:ind w:firstLine="720"/>
        <w:rPr>
          <w:rStyle w:val="apple-converted-space"/>
          <w:rFonts w:ascii="Times New Roman" w:hAnsi="Times New Roman" w:cs="Times New Roman"/>
          <w:color w:val="000000"/>
          <w:sz w:val="24"/>
          <w:szCs w:val="24"/>
          <w:shd w:val="clear" w:color="auto" w:fill="FFFFFF"/>
        </w:rPr>
      </w:pPr>
      <w:r w:rsidRPr="00E07199">
        <w:rPr>
          <w:rStyle w:val="apple-converted-space"/>
          <w:rFonts w:ascii="Times New Roman" w:hAnsi="Times New Roman" w:cs="Times New Roman"/>
          <w:color w:val="000000"/>
          <w:sz w:val="24"/>
          <w:szCs w:val="24"/>
          <w:shd w:val="clear" w:color="auto" w:fill="FFFFFF"/>
        </w:rPr>
        <w:t>Foreign currency markets facilitate the purchase and sale of foreign currencies. The importers buy the foreign currencies while the exporters sell them. Thus, the foreign currency exchange markets form the money market among the financial institutions and private investors. The purchase and sale of foreign currencies are not restricted to geographical locations. The inflow of foreign currencies in the country increases the income among the citizens and enhances the gross domestic product (</w:t>
      </w:r>
      <w:proofErr w:type="spellStart"/>
      <w:r w:rsidRPr="00E07199">
        <w:rPr>
          <w:rStyle w:val="apple-converted-space"/>
          <w:rFonts w:ascii="Times New Roman" w:hAnsi="Times New Roman" w:cs="Times New Roman"/>
          <w:color w:val="000000"/>
          <w:sz w:val="24"/>
          <w:szCs w:val="24"/>
          <w:shd w:val="clear" w:color="auto" w:fill="FFFFFF"/>
        </w:rPr>
        <w:t>Corazza</w:t>
      </w:r>
      <w:proofErr w:type="spellEnd"/>
      <w:r w:rsidRPr="00E07199">
        <w:rPr>
          <w:rStyle w:val="apple-converted-space"/>
          <w:rFonts w:ascii="Times New Roman" w:hAnsi="Times New Roman" w:cs="Times New Roman"/>
          <w:color w:val="000000"/>
          <w:sz w:val="24"/>
          <w:szCs w:val="24"/>
          <w:shd w:val="clear" w:color="auto" w:fill="FFFFFF"/>
        </w:rPr>
        <w:t xml:space="preserve">, &amp; </w:t>
      </w:r>
      <w:proofErr w:type="spellStart"/>
      <w:r w:rsidRPr="00E07199">
        <w:rPr>
          <w:rStyle w:val="apple-converted-space"/>
          <w:rFonts w:ascii="Times New Roman" w:hAnsi="Times New Roman" w:cs="Times New Roman"/>
          <w:color w:val="000000"/>
          <w:sz w:val="24"/>
          <w:szCs w:val="24"/>
          <w:shd w:val="clear" w:color="auto" w:fill="FFFFFF"/>
        </w:rPr>
        <w:t>Malliaris</w:t>
      </w:r>
      <w:proofErr w:type="spellEnd"/>
      <w:r w:rsidRPr="00E07199">
        <w:rPr>
          <w:rStyle w:val="apple-converted-space"/>
          <w:rFonts w:ascii="Times New Roman" w:hAnsi="Times New Roman" w:cs="Times New Roman"/>
          <w:color w:val="000000"/>
          <w:sz w:val="24"/>
          <w:szCs w:val="24"/>
          <w:shd w:val="clear" w:color="auto" w:fill="FFFFFF"/>
        </w:rPr>
        <w:t xml:space="preserve">, 2002). </w:t>
      </w:r>
    </w:p>
    <w:p w:rsidR="00E07199" w:rsidRPr="00E07199" w:rsidRDefault="00E07199" w:rsidP="00D51EC8">
      <w:pPr>
        <w:spacing w:line="480" w:lineRule="auto"/>
        <w:ind w:firstLine="720"/>
        <w:rPr>
          <w:rStyle w:val="apple-converted-space"/>
          <w:rFonts w:ascii="Times New Roman" w:hAnsi="Times New Roman" w:cs="Times New Roman"/>
          <w:color w:val="000000"/>
          <w:sz w:val="24"/>
          <w:szCs w:val="24"/>
          <w:shd w:val="clear" w:color="auto" w:fill="FFFFFF"/>
        </w:rPr>
      </w:pPr>
      <w:r w:rsidRPr="00E07199">
        <w:rPr>
          <w:rStyle w:val="apple-converted-space"/>
          <w:rFonts w:ascii="Times New Roman" w:hAnsi="Times New Roman" w:cs="Times New Roman"/>
          <w:color w:val="000000"/>
          <w:sz w:val="24"/>
          <w:szCs w:val="24"/>
          <w:shd w:val="clear" w:color="auto" w:fill="FFFFFF"/>
        </w:rPr>
        <w:t>The currency market influences a country’s balance of payment and impacts the possibility of a state having a surplus or a deficit in the balance of payment (</w:t>
      </w:r>
      <w:proofErr w:type="spellStart"/>
      <w:r w:rsidRPr="00E07199">
        <w:rPr>
          <w:rStyle w:val="apple-converted-space"/>
          <w:rFonts w:ascii="Times New Roman" w:hAnsi="Times New Roman" w:cs="Times New Roman"/>
          <w:color w:val="000000"/>
          <w:sz w:val="24"/>
          <w:szCs w:val="24"/>
          <w:shd w:val="clear" w:color="auto" w:fill="FFFFFF"/>
        </w:rPr>
        <w:t>Corazza</w:t>
      </w:r>
      <w:proofErr w:type="spellEnd"/>
      <w:r w:rsidRPr="00E07199">
        <w:rPr>
          <w:rStyle w:val="apple-converted-space"/>
          <w:rFonts w:ascii="Times New Roman" w:hAnsi="Times New Roman" w:cs="Times New Roman"/>
          <w:color w:val="000000"/>
          <w:sz w:val="24"/>
          <w:szCs w:val="24"/>
          <w:shd w:val="clear" w:color="auto" w:fill="FFFFFF"/>
        </w:rPr>
        <w:t xml:space="preserve">, &amp; </w:t>
      </w:r>
      <w:proofErr w:type="spellStart"/>
      <w:r w:rsidRPr="00E07199">
        <w:rPr>
          <w:rStyle w:val="apple-converted-space"/>
          <w:rFonts w:ascii="Times New Roman" w:hAnsi="Times New Roman" w:cs="Times New Roman"/>
          <w:color w:val="000000"/>
          <w:sz w:val="24"/>
          <w:szCs w:val="24"/>
          <w:shd w:val="clear" w:color="auto" w:fill="FFFFFF"/>
        </w:rPr>
        <w:lastRenderedPageBreak/>
        <w:t>Malliaris</w:t>
      </w:r>
      <w:proofErr w:type="spellEnd"/>
      <w:r w:rsidRPr="00E07199">
        <w:rPr>
          <w:rStyle w:val="apple-converted-space"/>
          <w:rFonts w:ascii="Times New Roman" w:hAnsi="Times New Roman" w:cs="Times New Roman"/>
          <w:color w:val="000000"/>
          <w:sz w:val="24"/>
          <w:szCs w:val="24"/>
          <w:shd w:val="clear" w:color="auto" w:fill="FFFFFF"/>
        </w:rPr>
        <w:t xml:space="preserve">, 2002). Either effect has some benefits in economic growth of a country. A deficit arises when a country imports exceed the exports. In other words, a deficit occurs in the balance of payment when a country is a net importer. The importer country benefits from the government borrowing which is translated to investment. When a country borrows from international sources, it can carry out development programs regarding investment and help in creating employment and stabilizing the prices in the economy thus, improving the economic status of a country. </w:t>
      </w:r>
    </w:p>
    <w:p w:rsidR="00E07199" w:rsidRPr="00E07199" w:rsidRDefault="00E07199" w:rsidP="00D51EC8">
      <w:pPr>
        <w:spacing w:line="480" w:lineRule="auto"/>
        <w:ind w:firstLine="720"/>
        <w:rPr>
          <w:rStyle w:val="apple-converted-space"/>
          <w:rFonts w:ascii="Times New Roman" w:hAnsi="Times New Roman" w:cs="Times New Roman"/>
          <w:color w:val="000000"/>
          <w:sz w:val="24"/>
          <w:szCs w:val="24"/>
          <w:shd w:val="clear" w:color="auto" w:fill="FFFFFF"/>
        </w:rPr>
      </w:pPr>
      <w:r w:rsidRPr="00E07199">
        <w:rPr>
          <w:rStyle w:val="apple-converted-space"/>
          <w:rFonts w:ascii="Times New Roman" w:hAnsi="Times New Roman" w:cs="Times New Roman"/>
          <w:color w:val="000000"/>
          <w:sz w:val="24"/>
          <w:szCs w:val="24"/>
          <w:shd w:val="clear" w:color="auto" w:fill="FFFFFF"/>
        </w:rPr>
        <w:t xml:space="preserve">On the other hand, a net exporter country usually has a surplus in the balance of payments. The capital inflows concerning exports exceed the capital outflow concerning imports. Such a state can finance its budget from the internal funds without relying on external borrowing. Thus, a country does not suffer from interest expenses from external borrowing thus improving the growth of the economy. </w:t>
      </w:r>
    </w:p>
    <w:p w:rsidR="00E07199" w:rsidRPr="00D51EC8" w:rsidRDefault="00E07199" w:rsidP="00D51EC8">
      <w:pPr>
        <w:spacing w:line="480" w:lineRule="auto"/>
        <w:jc w:val="center"/>
        <w:rPr>
          <w:rStyle w:val="apple-converted-space"/>
          <w:rFonts w:ascii="Times New Roman" w:hAnsi="Times New Roman" w:cs="Times New Roman"/>
          <w:b/>
          <w:color w:val="000000"/>
          <w:sz w:val="24"/>
          <w:szCs w:val="24"/>
          <w:shd w:val="clear" w:color="auto" w:fill="FFFFFF"/>
        </w:rPr>
      </w:pPr>
      <w:r w:rsidRPr="00D51EC8">
        <w:rPr>
          <w:rStyle w:val="apple-converted-space"/>
          <w:rFonts w:ascii="Times New Roman" w:hAnsi="Times New Roman" w:cs="Times New Roman"/>
          <w:b/>
          <w:color w:val="000000"/>
          <w:sz w:val="24"/>
          <w:szCs w:val="24"/>
          <w:shd w:val="clear" w:color="auto" w:fill="FFFFFF"/>
        </w:rPr>
        <w:t xml:space="preserve">Recommendation </w:t>
      </w:r>
      <w:r w:rsidR="00D51EC8">
        <w:rPr>
          <w:rStyle w:val="apple-converted-space"/>
          <w:rFonts w:ascii="Times New Roman" w:hAnsi="Times New Roman" w:cs="Times New Roman"/>
          <w:b/>
          <w:color w:val="000000"/>
          <w:sz w:val="24"/>
          <w:szCs w:val="24"/>
          <w:shd w:val="clear" w:color="auto" w:fill="FFFFFF"/>
        </w:rPr>
        <w:t>o</w:t>
      </w:r>
      <w:r w:rsidR="00D51EC8" w:rsidRPr="00D51EC8">
        <w:rPr>
          <w:rStyle w:val="apple-converted-space"/>
          <w:rFonts w:ascii="Times New Roman" w:hAnsi="Times New Roman" w:cs="Times New Roman"/>
          <w:b/>
          <w:color w:val="000000"/>
          <w:sz w:val="24"/>
          <w:szCs w:val="24"/>
          <w:shd w:val="clear" w:color="auto" w:fill="FFFFFF"/>
        </w:rPr>
        <w:t>n Strategic Plan</w:t>
      </w:r>
    </w:p>
    <w:p w:rsidR="00E07199" w:rsidRPr="00E07199" w:rsidRDefault="00E07199" w:rsidP="00D51EC8">
      <w:pPr>
        <w:spacing w:line="480" w:lineRule="auto"/>
        <w:ind w:firstLine="720"/>
        <w:rPr>
          <w:rStyle w:val="apple-converted-space"/>
          <w:rFonts w:ascii="Times New Roman" w:hAnsi="Times New Roman" w:cs="Times New Roman"/>
          <w:color w:val="000000"/>
          <w:sz w:val="24"/>
          <w:szCs w:val="24"/>
          <w:shd w:val="clear" w:color="auto" w:fill="FFFFFF"/>
        </w:rPr>
      </w:pPr>
      <w:r w:rsidRPr="00E07199">
        <w:rPr>
          <w:rStyle w:val="apple-converted-space"/>
          <w:rFonts w:ascii="Times New Roman" w:hAnsi="Times New Roman" w:cs="Times New Roman"/>
          <w:color w:val="000000"/>
          <w:sz w:val="24"/>
          <w:szCs w:val="24"/>
          <w:shd w:val="clear" w:color="auto" w:fill="FFFFFF"/>
        </w:rPr>
        <w:t xml:space="preserve">The loanable and foreign currency exchange markets have a significant role in the economic development. The strategic plan aims at achieving the equilibrium between the two markets in an open economy. The strategic plan can be accomplished through the influence of interest rate in the market. The link between the two markets is the net capital outflow. Capital cash flow is one of the sources of demand in the loanable funds market. On the other hand, the net capital outflow forms the source of supply of dollars in the foreign currency market. </w:t>
      </w:r>
    </w:p>
    <w:p w:rsidR="00E07199" w:rsidRPr="00E07199" w:rsidRDefault="00E07199" w:rsidP="00D51EC8">
      <w:pPr>
        <w:spacing w:line="480" w:lineRule="auto"/>
        <w:ind w:firstLine="720"/>
        <w:rPr>
          <w:rStyle w:val="apple-converted-space"/>
          <w:rFonts w:ascii="Times New Roman" w:hAnsi="Times New Roman" w:cs="Times New Roman"/>
          <w:color w:val="000000"/>
          <w:sz w:val="24"/>
          <w:szCs w:val="24"/>
          <w:shd w:val="clear" w:color="auto" w:fill="FFFFFF"/>
        </w:rPr>
      </w:pPr>
      <w:r w:rsidRPr="00E07199">
        <w:rPr>
          <w:rStyle w:val="apple-converted-space"/>
          <w:rFonts w:ascii="Times New Roman" w:hAnsi="Times New Roman" w:cs="Times New Roman"/>
          <w:color w:val="000000"/>
          <w:sz w:val="24"/>
          <w:szCs w:val="24"/>
          <w:shd w:val="clear" w:color="auto" w:fill="FFFFFF"/>
        </w:rPr>
        <w:t>The real interest rate determines the level of net capital outflow. Through the government monetary policies, the interest rate can be influenced as discussed in the monetary policies strategies to promote the loanable and foreign currency exchange markets.</w:t>
      </w:r>
    </w:p>
    <w:p w:rsidR="00D51EC8" w:rsidRDefault="00D51EC8" w:rsidP="00E07199">
      <w:pPr>
        <w:spacing w:line="480" w:lineRule="auto"/>
        <w:rPr>
          <w:rFonts w:ascii="Times New Roman" w:hAnsi="Times New Roman" w:cs="Times New Roman"/>
          <w:b/>
          <w:sz w:val="24"/>
          <w:szCs w:val="24"/>
        </w:rPr>
      </w:pPr>
    </w:p>
    <w:p w:rsidR="0072644A" w:rsidRPr="00D51EC8" w:rsidRDefault="003B23D8" w:rsidP="00D51EC8">
      <w:pPr>
        <w:spacing w:line="480" w:lineRule="auto"/>
        <w:jc w:val="center"/>
        <w:rPr>
          <w:rFonts w:ascii="Times New Roman" w:hAnsi="Times New Roman" w:cs="Times New Roman"/>
          <w:b/>
          <w:sz w:val="24"/>
          <w:szCs w:val="24"/>
        </w:rPr>
      </w:pPr>
      <w:r w:rsidRPr="00D51EC8">
        <w:rPr>
          <w:rFonts w:ascii="Times New Roman" w:hAnsi="Times New Roman" w:cs="Times New Roman"/>
          <w:b/>
          <w:sz w:val="24"/>
          <w:szCs w:val="24"/>
        </w:rPr>
        <w:lastRenderedPageBreak/>
        <w:t>References</w:t>
      </w:r>
    </w:p>
    <w:p w:rsidR="00FA1DFE" w:rsidRDefault="00FA1DFE" w:rsidP="00E07199">
      <w:pPr>
        <w:spacing w:line="480" w:lineRule="auto"/>
        <w:rPr>
          <w:rStyle w:val="selectable"/>
          <w:rFonts w:ascii="Times New Roman" w:hAnsi="Times New Roman" w:cs="Times New Roman"/>
          <w:sz w:val="24"/>
          <w:szCs w:val="24"/>
        </w:rPr>
      </w:pPr>
      <w:proofErr w:type="spellStart"/>
      <w:r w:rsidRPr="00E07199">
        <w:rPr>
          <w:rStyle w:val="selectable"/>
          <w:rFonts w:ascii="Times New Roman" w:hAnsi="Times New Roman" w:cs="Times New Roman"/>
          <w:sz w:val="24"/>
          <w:szCs w:val="24"/>
        </w:rPr>
        <w:t>Bibow</w:t>
      </w:r>
      <w:proofErr w:type="spellEnd"/>
      <w:r w:rsidRPr="00E07199">
        <w:rPr>
          <w:rStyle w:val="selectable"/>
          <w:rFonts w:ascii="Times New Roman" w:hAnsi="Times New Roman" w:cs="Times New Roman"/>
          <w:sz w:val="24"/>
          <w:szCs w:val="24"/>
        </w:rPr>
        <w:t xml:space="preserve">, J. (2000). </w:t>
      </w:r>
      <w:proofErr w:type="gramStart"/>
      <w:r w:rsidRPr="00E07199">
        <w:rPr>
          <w:rStyle w:val="selectable"/>
          <w:rFonts w:ascii="Times New Roman" w:hAnsi="Times New Roman" w:cs="Times New Roman"/>
          <w:sz w:val="24"/>
          <w:szCs w:val="24"/>
        </w:rPr>
        <w:t>The Loanable Funds Fallacy in Retrospect.</w:t>
      </w:r>
      <w:proofErr w:type="gramEnd"/>
      <w:r w:rsidRPr="00E07199">
        <w:rPr>
          <w:rStyle w:val="selectable"/>
          <w:rFonts w:ascii="Times New Roman" w:hAnsi="Times New Roman" w:cs="Times New Roman"/>
          <w:sz w:val="24"/>
          <w:szCs w:val="24"/>
        </w:rPr>
        <w:t xml:space="preserve"> </w:t>
      </w:r>
      <w:r w:rsidRPr="00E07199">
        <w:rPr>
          <w:rStyle w:val="selectable"/>
          <w:rFonts w:ascii="Times New Roman" w:hAnsi="Times New Roman" w:cs="Times New Roman"/>
          <w:i/>
          <w:iCs/>
          <w:sz w:val="24"/>
          <w:szCs w:val="24"/>
        </w:rPr>
        <w:t xml:space="preserve">History </w:t>
      </w:r>
      <w:proofErr w:type="gramStart"/>
      <w:r w:rsidRPr="00E07199">
        <w:rPr>
          <w:rStyle w:val="selectable"/>
          <w:rFonts w:ascii="Times New Roman" w:hAnsi="Times New Roman" w:cs="Times New Roman"/>
          <w:i/>
          <w:iCs/>
          <w:sz w:val="24"/>
          <w:szCs w:val="24"/>
        </w:rPr>
        <w:t>Of</w:t>
      </w:r>
      <w:proofErr w:type="gramEnd"/>
      <w:r w:rsidRPr="00E07199">
        <w:rPr>
          <w:rStyle w:val="selectable"/>
          <w:rFonts w:ascii="Times New Roman" w:hAnsi="Times New Roman" w:cs="Times New Roman"/>
          <w:i/>
          <w:iCs/>
          <w:sz w:val="24"/>
          <w:szCs w:val="24"/>
        </w:rPr>
        <w:t xml:space="preserve"> Political Economy</w:t>
      </w:r>
      <w:r w:rsidRPr="00E07199">
        <w:rPr>
          <w:rStyle w:val="selectable"/>
          <w:rFonts w:ascii="Times New Roman" w:hAnsi="Times New Roman" w:cs="Times New Roman"/>
          <w:sz w:val="24"/>
          <w:szCs w:val="24"/>
        </w:rPr>
        <w:t>,</w:t>
      </w:r>
      <w:r w:rsidR="00672DAC">
        <w:rPr>
          <w:rStyle w:val="selectable"/>
          <w:rFonts w:ascii="Times New Roman" w:hAnsi="Times New Roman" w:cs="Times New Roman"/>
          <w:sz w:val="24"/>
          <w:szCs w:val="24"/>
        </w:rPr>
        <w:tab/>
      </w:r>
      <w:r w:rsidRPr="00E07199">
        <w:rPr>
          <w:rStyle w:val="selectable"/>
          <w:rFonts w:ascii="Times New Roman" w:hAnsi="Times New Roman" w:cs="Times New Roman"/>
          <w:i/>
          <w:iCs/>
          <w:sz w:val="24"/>
          <w:szCs w:val="24"/>
        </w:rPr>
        <w:t>32</w:t>
      </w:r>
      <w:r w:rsidRPr="00E07199">
        <w:rPr>
          <w:rStyle w:val="selectable"/>
          <w:rFonts w:ascii="Times New Roman" w:hAnsi="Times New Roman" w:cs="Times New Roman"/>
          <w:sz w:val="24"/>
          <w:szCs w:val="24"/>
        </w:rPr>
        <w:t xml:space="preserve">(4), 789-832. </w:t>
      </w:r>
      <w:hyperlink r:id="rId6" w:history="1">
        <w:r w:rsidRPr="00E07199">
          <w:rPr>
            <w:rStyle w:val="Hyperlink"/>
            <w:rFonts w:ascii="Times New Roman" w:hAnsi="Times New Roman" w:cs="Times New Roman"/>
            <w:sz w:val="24"/>
            <w:szCs w:val="24"/>
          </w:rPr>
          <w:t>http://dx.doi.org/10.1215/00182702-32-4-789</w:t>
        </w:r>
      </w:hyperlink>
    </w:p>
    <w:p w:rsidR="00F35AE9" w:rsidRDefault="00F35AE9" w:rsidP="00E07199">
      <w:pPr>
        <w:spacing w:line="480" w:lineRule="auto"/>
        <w:rPr>
          <w:rStyle w:val="selectable"/>
          <w:rFonts w:ascii="Times New Roman" w:hAnsi="Times New Roman" w:cs="Times New Roman"/>
          <w:sz w:val="24"/>
          <w:szCs w:val="24"/>
        </w:rPr>
      </w:pPr>
      <w:proofErr w:type="gramStart"/>
      <w:r w:rsidRPr="00E07199">
        <w:rPr>
          <w:rStyle w:val="selectable"/>
          <w:rFonts w:ascii="Times New Roman" w:hAnsi="Times New Roman" w:cs="Times New Roman"/>
          <w:sz w:val="24"/>
          <w:szCs w:val="24"/>
        </w:rPr>
        <w:t xml:space="preserve">Bose, N., </w:t>
      </w:r>
      <w:proofErr w:type="spellStart"/>
      <w:r w:rsidRPr="00E07199">
        <w:rPr>
          <w:rStyle w:val="selectable"/>
          <w:rFonts w:ascii="Times New Roman" w:hAnsi="Times New Roman" w:cs="Times New Roman"/>
          <w:sz w:val="24"/>
          <w:szCs w:val="24"/>
        </w:rPr>
        <w:t>Haque</w:t>
      </w:r>
      <w:proofErr w:type="spellEnd"/>
      <w:r w:rsidRPr="00E07199">
        <w:rPr>
          <w:rStyle w:val="selectable"/>
          <w:rFonts w:ascii="Times New Roman" w:hAnsi="Times New Roman" w:cs="Times New Roman"/>
          <w:sz w:val="24"/>
          <w:szCs w:val="24"/>
        </w:rPr>
        <w:t>, M., &amp; Osborn,</w:t>
      </w:r>
      <w:r>
        <w:rPr>
          <w:rStyle w:val="selectable"/>
          <w:rFonts w:ascii="Times New Roman" w:hAnsi="Times New Roman" w:cs="Times New Roman"/>
          <w:sz w:val="24"/>
          <w:szCs w:val="24"/>
        </w:rPr>
        <w:t xml:space="preserve"> D. (2007).</w:t>
      </w:r>
      <w:proofErr w:type="gramEnd"/>
      <w:r>
        <w:rPr>
          <w:rStyle w:val="selectable"/>
          <w:rFonts w:ascii="Times New Roman" w:hAnsi="Times New Roman" w:cs="Times New Roman"/>
          <w:sz w:val="24"/>
          <w:szCs w:val="24"/>
        </w:rPr>
        <w:t xml:space="preserve"> Public Expenditure a</w:t>
      </w:r>
      <w:r w:rsidRPr="00E07199">
        <w:rPr>
          <w:rStyle w:val="selectable"/>
          <w:rFonts w:ascii="Times New Roman" w:hAnsi="Times New Roman" w:cs="Times New Roman"/>
          <w:sz w:val="24"/>
          <w:szCs w:val="24"/>
        </w:rPr>
        <w:t>nd Economic Gr</w:t>
      </w:r>
      <w:r>
        <w:rPr>
          <w:rStyle w:val="selectable"/>
          <w:rFonts w:ascii="Times New Roman" w:hAnsi="Times New Roman" w:cs="Times New Roman"/>
          <w:sz w:val="24"/>
          <w:szCs w:val="24"/>
        </w:rPr>
        <w:t>owth: A</w:t>
      </w:r>
      <w:r>
        <w:rPr>
          <w:rStyle w:val="selectable"/>
          <w:rFonts w:ascii="Times New Roman" w:hAnsi="Times New Roman" w:cs="Times New Roman"/>
          <w:sz w:val="24"/>
          <w:szCs w:val="24"/>
        </w:rPr>
        <w:tab/>
        <w:t>Disaggregated Analysis f</w:t>
      </w:r>
      <w:r w:rsidRPr="00E07199">
        <w:rPr>
          <w:rStyle w:val="selectable"/>
          <w:rFonts w:ascii="Times New Roman" w:hAnsi="Times New Roman" w:cs="Times New Roman"/>
          <w:sz w:val="24"/>
          <w:szCs w:val="24"/>
        </w:rPr>
        <w:t xml:space="preserve">or Developing Countries. </w:t>
      </w:r>
      <w:proofErr w:type="gramStart"/>
      <w:r w:rsidRPr="00E07199">
        <w:rPr>
          <w:rStyle w:val="selectable"/>
          <w:rFonts w:ascii="Times New Roman" w:hAnsi="Times New Roman" w:cs="Times New Roman"/>
          <w:i/>
          <w:iCs/>
          <w:sz w:val="24"/>
          <w:szCs w:val="24"/>
        </w:rPr>
        <w:t>The Manchester School</w:t>
      </w:r>
      <w:r w:rsidRPr="00E07199">
        <w:rPr>
          <w:rStyle w:val="selectable"/>
          <w:rFonts w:ascii="Times New Roman" w:hAnsi="Times New Roman" w:cs="Times New Roman"/>
          <w:sz w:val="24"/>
          <w:szCs w:val="24"/>
        </w:rPr>
        <w:t xml:space="preserve">, </w:t>
      </w:r>
      <w:r w:rsidRPr="00E07199">
        <w:rPr>
          <w:rStyle w:val="selectable"/>
          <w:rFonts w:ascii="Times New Roman" w:hAnsi="Times New Roman" w:cs="Times New Roman"/>
          <w:i/>
          <w:iCs/>
          <w:sz w:val="24"/>
          <w:szCs w:val="24"/>
        </w:rPr>
        <w:t>75</w:t>
      </w:r>
      <w:r>
        <w:rPr>
          <w:rStyle w:val="selectable"/>
          <w:rFonts w:ascii="Times New Roman" w:hAnsi="Times New Roman" w:cs="Times New Roman"/>
          <w:sz w:val="24"/>
          <w:szCs w:val="24"/>
        </w:rPr>
        <w:t>(5), 533</w:t>
      </w:r>
      <w:r>
        <w:rPr>
          <w:rStyle w:val="selectable"/>
          <w:rFonts w:ascii="Times New Roman" w:hAnsi="Times New Roman" w:cs="Times New Roman"/>
          <w:sz w:val="24"/>
          <w:szCs w:val="24"/>
        </w:rPr>
        <w:tab/>
      </w:r>
      <w:r w:rsidRPr="00E07199">
        <w:rPr>
          <w:rStyle w:val="selectable"/>
          <w:rFonts w:ascii="Times New Roman" w:hAnsi="Times New Roman" w:cs="Times New Roman"/>
          <w:sz w:val="24"/>
          <w:szCs w:val="24"/>
        </w:rPr>
        <w:t>556.</w:t>
      </w:r>
      <w:proofErr w:type="gramEnd"/>
      <w:r w:rsidRPr="00E07199">
        <w:rPr>
          <w:rStyle w:val="selectable"/>
          <w:rFonts w:ascii="Times New Roman" w:hAnsi="Times New Roman" w:cs="Times New Roman"/>
          <w:sz w:val="24"/>
          <w:szCs w:val="24"/>
        </w:rPr>
        <w:t xml:space="preserve"> </w:t>
      </w:r>
      <w:hyperlink r:id="rId7" w:history="1">
        <w:r w:rsidRPr="00E07199">
          <w:rPr>
            <w:rStyle w:val="Hyperlink"/>
            <w:rFonts w:ascii="Times New Roman" w:hAnsi="Times New Roman" w:cs="Times New Roman"/>
            <w:sz w:val="24"/>
            <w:szCs w:val="24"/>
          </w:rPr>
          <w:t>http://dx.doi.org/10.1111/j.1467-9957.2007.01028.x</w:t>
        </w:r>
      </w:hyperlink>
    </w:p>
    <w:p w:rsidR="00F35AE9" w:rsidRPr="00E07199" w:rsidRDefault="00F35AE9" w:rsidP="00E07199">
      <w:pPr>
        <w:spacing w:line="480" w:lineRule="auto"/>
        <w:rPr>
          <w:rStyle w:val="selectable"/>
          <w:rFonts w:ascii="Times New Roman" w:hAnsi="Times New Roman" w:cs="Times New Roman"/>
          <w:sz w:val="24"/>
          <w:szCs w:val="24"/>
        </w:rPr>
      </w:pPr>
      <w:proofErr w:type="spellStart"/>
      <w:r w:rsidRPr="00E07199">
        <w:rPr>
          <w:rStyle w:val="selectable"/>
          <w:rFonts w:ascii="Times New Roman" w:hAnsi="Times New Roman" w:cs="Times New Roman"/>
          <w:sz w:val="24"/>
          <w:szCs w:val="24"/>
        </w:rPr>
        <w:t>Cebula</w:t>
      </w:r>
      <w:proofErr w:type="spellEnd"/>
      <w:r w:rsidRPr="00E07199">
        <w:rPr>
          <w:rStyle w:val="selectable"/>
          <w:rFonts w:ascii="Times New Roman" w:hAnsi="Times New Roman" w:cs="Times New Roman"/>
          <w:sz w:val="24"/>
          <w:szCs w:val="24"/>
        </w:rPr>
        <w:t>, R. (2003). Budget deficits and real interest rates</w:t>
      </w:r>
      <w:r>
        <w:rPr>
          <w:rStyle w:val="selectable"/>
          <w:rFonts w:ascii="Times New Roman" w:hAnsi="Times New Roman" w:cs="Times New Roman"/>
          <w:sz w:val="24"/>
          <w:szCs w:val="24"/>
        </w:rPr>
        <w:t>: Updated empirical evidence on</w:t>
      </w:r>
      <w:r>
        <w:rPr>
          <w:rStyle w:val="selectable"/>
          <w:rFonts w:ascii="Times New Roman" w:hAnsi="Times New Roman" w:cs="Times New Roman"/>
          <w:sz w:val="24"/>
          <w:szCs w:val="24"/>
        </w:rPr>
        <w:tab/>
      </w:r>
      <w:r w:rsidRPr="00E07199">
        <w:rPr>
          <w:rStyle w:val="selectable"/>
          <w:rFonts w:ascii="Times New Roman" w:hAnsi="Times New Roman" w:cs="Times New Roman"/>
          <w:sz w:val="24"/>
          <w:szCs w:val="24"/>
        </w:rPr>
        <w:t xml:space="preserve">causality. </w:t>
      </w:r>
      <w:r w:rsidRPr="00E07199">
        <w:rPr>
          <w:rStyle w:val="selectable"/>
          <w:rFonts w:ascii="Times New Roman" w:hAnsi="Times New Roman" w:cs="Times New Roman"/>
          <w:i/>
          <w:iCs/>
          <w:sz w:val="24"/>
          <w:szCs w:val="24"/>
        </w:rPr>
        <w:t>Atlantic Economic Journal</w:t>
      </w:r>
      <w:r w:rsidRPr="00E07199">
        <w:rPr>
          <w:rStyle w:val="selectable"/>
          <w:rFonts w:ascii="Times New Roman" w:hAnsi="Times New Roman" w:cs="Times New Roman"/>
          <w:sz w:val="24"/>
          <w:szCs w:val="24"/>
        </w:rPr>
        <w:t xml:space="preserve">, </w:t>
      </w:r>
      <w:r w:rsidRPr="00E07199">
        <w:rPr>
          <w:rStyle w:val="selectable"/>
          <w:rFonts w:ascii="Times New Roman" w:hAnsi="Times New Roman" w:cs="Times New Roman"/>
          <w:i/>
          <w:iCs/>
          <w:sz w:val="24"/>
          <w:szCs w:val="24"/>
        </w:rPr>
        <w:t>31</w:t>
      </w:r>
      <w:r w:rsidRPr="00E07199">
        <w:rPr>
          <w:rStyle w:val="selectable"/>
          <w:rFonts w:ascii="Times New Roman" w:hAnsi="Times New Roman" w:cs="Times New Roman"/>
          <w:sz w:val="24"/>
          <w:szCs w:val="24"/>
        </w:rPr>
        <w:t>(3), 255-265.</w:t>
      </w:r>
      <w:r>
        <w:rPr>
          <w:rStyle w:val="selectable"/>
          <w:rFonts w:ascii="Times New Roman" w:hAnsi="Times New Roman" w:cs="Times New Roman"/>
          <w:sz w:val="24"/>
          <w:szCs w:val="24"/>
        </w:rPr>
        <w:tab/>
      </w:r>
      <w:hyperlink r:id="rId8" w:history="1">
        <w:r w:rsidRPr="00E07199">
          <w:rPr>
            <w:rStyle w:val="Hyperlink"/>
            <w:rFonts w:ascii="Times New Roman" w:hAnsi="Times New Roman" w:cs="Times New Roman"/>
            <w:sz w:val="24"/>
            <w:szCs w:val="24"/>
          </w:rPr>
          <w:t>http://dx.doi.org/10.1007/bf02298819</w:t>
        </w:r>
      </w:hyperlink>
    </w:p>
    <w:p w:rsidR="001367CB" w:rsidRPr="00E07199" w:rsidRDefault="001367CB" w:rsidP="00E07199">
      <w:pPr>
        <w:spacing w:line="480" w:lineRule="auto"/>
        <w:rPr>
          <w:rStyle w:val="selectable"/>
          <w:rFonts w:ascii="Times New Roman" w:hAnsi="Times New Roman" w:cs="Times New Roman"/>
          <w:sz w:val="24"/>
          <w:szCs w:val="24"/>
        </w:rPr>
      </w:pPr>
      <w:proofErr w:type="spellStart"/>
      <w:proofErr w:type="gramStart"/>
      <w:r w:rsidRPr="00E07199">
        <w:rPr>
          <w:rStyle w:val="selectable"/>
          <w:rFonts w:ascii="Times New Roman" w:hAnsi="Times New Roman" w:cs="Times New Roman"/>
          <w:sz w:val="24"/>
          <w:szCs w:val="24"/>
        </w:rPr>
        <w:t>Corazza</w:t>
      </w:r>
      <w:proofErr w:type="spellEnd"/>
      <w:r w:rsidRPr="00E07199">
        <w:rPr>
          <w:rStyle w:val="selectable"/>
          <w:rFonts w:ascii="Times New Roman" w:hAnsi="Times New Roman" w:cs="Times New Roman"/>
          <w:sz w:val="24"/>
          <w:szCs w:val="24"/>
        </w:rPr>
        <w:t xml:space="preserve">, M., &amp; </w:t>
      </w:r>
      <w:proofErr w:type="spellStart"/>
      <w:r w:rsidRPr="00E07199">
        <w:rPr>
          <w:rStyle w:val="selectable"/>
          <w:rFonts w:ascii="Times New Roman" w:hAnsi="Times New Roman" w:cs="Times New Roman"/>
          <w:sz w:val="24"/>
          <w:szCs w:val="24"/>
        </w:rPr>
        <w:t>Malliaris</w:t>
      </w:r>
      <w:proofErr w:type="spellEnd"/>
      <w:r w:rsidRPr="00E07199">
        <w:rPr>
          <w:rStyle w:val="selectable"/>
          <w:rFonts w:ascii="Times New Roman" w:hAnsi="Times New Roman" w:cs="Times New Roman"/>
          <w:sz w:val="24"/>
          <w:szCs w:val="24"/>
        </w:rPr>
        <w:t>, A. (2002).</w:t>
      </w:r>
      <w:proofErr w:type="gramEnd"/>
      <w:r w:rsidRPr="00E07199">
        <w:rPr>
          <w:rStyle w:val="selectable"/>
          <w:rFonts w:ascii="Times New Roman" w:hAnsi="Times New Roman" w:cs="Times New Roman"/>
          <w:sz w:val="24"/>
          <w:szCs w:val="24"/>
        </w:rPr>
        <w:t xml:space="preserve"> </w:t>
      </w:r>
      <w:proofErr w:type="gramStart"/>
      <w:r w:rsidRPr="00E07199">
        <w:rPr>
          <w:rStyle w:val="selectable"/>
          <w:rFonts w:ascii="Times New Roman" w:hAnsi="Times New Roman" w:cs="Times New Roman"/>
          <w:sz w:val="24"/>
          <w:szCs w:val="24"/>
        </w:rPr>
        <w:t>Multi-</w:t>
      </w:r>
      <w:proofErr w:type="spellStart"/>
      <w:r w:rsidRPr="00E07199">
        <w:rPr>
          <w:rStyle w:val="selectable"/>
          <w:rFonts w:ascii="Times New Roman" w:hAnsi="Times New Roman" w:cs="Times New Roman"/>
          <w:sz w:val="24"/>
          <w:szCs w:val="24"/>
        </w:rPr>
        <w:t>Fractality</w:t>
      </w:r>
      <w:proofErr w:type="spellEnd"/>
      <w:r w:rsidRPr="00E07199">
        <w:rPr>
          <w:rStyle w:val="selectable"/>
          <w:rFonts w:ascii="Times New Roman" w:hAnsi="Times New Roman" w:cs="Times New Roman"/>
          <w:sz w:val="24"/>
          <w:szCs w:val="24"/>
        </w:rPr>
        <w:t xml:space="preserve"> in Foreign Currency Markets.</w:t>
      </w:r>
      <w:proofErr w:type="gramEnd"/>
      <w:r w:rsidR="00672DAC">
        <w:rPr>
          <w:rStyle w:val="selectable"/>
          <w:rFonts w:ascii="Times New Roman" w:hAnsi="Times New Roman" w:cs="Times New Roman"/>
          <w:sz w:val="24"/>
          <w:szCs w:val="24"/>
        </w:rPr>
        <w:tab/>
      </w:r>
      <w:r w:rsidRPr="00E07199">
        <w:rPr>
          <w:rStyle w:val="selectable"/>
          <w:rFonts w:ascii="Times New Roman" w:hAnsi="Times New Roman" w:cs="Times New Roman"/>
          <w:i/>
          <w:iCs/>
          <w:sz w:val="24"/>
          <w:szCs w:val="24"/>
        </w:rPr>
        <w:t>Multinational Finance Journal</w:t>
      </w:r>
      <w:r w:rsidRPr="00E07199">
        <w:rPr>
          <w:rStyle w:val="selectable"/>
          <w:rFonts w:ascii="Times New Roman" w:hAnsi="Times New Roman" w:cs="Times New Roman"/>
          <w:sz w:val="24"/>
          <w:szCs w:val="24"/>
        </w:rPr>
        <w:t xml:space="preserve">, </w:t>
      </w:r>
      <w:r w:rsidRPr="00E07199">
        <w:rPr>
          <w:rStyle w:val="selectable"/>
          <w:rFonts w:ascii="Times New Roman" w:hAnsi="Times New Roman" w:cs="Times New Roman"/>
          <w:i/>
          <w:iCs/>
          <w:sz w:val="24"/>
          <w:szCs w:val="24"/>
        </w:rPr>
        <w:t>6</w:t>
      </w:r>
      <w:r w:rsidRPr="00E07199">
        <w:rPr>
          <w:rStyle w:val="selectable"/>
          <w:rFonts w:ascii="Times New Roman" w:hAnsi="Times New Roman" w:cs="Times New Roman"/>
          <w:sz w:val="24"/>
          <w:szCs w:val="24"/>
        </w:rPr>
        <w:t xml:space="preserve">(2), 65-98. </w:t>
      </w:r>
      <w:hyperlink r:id="rId9" w:history="1">
        <w:r w:rsidRPr="00E07199">
          <w:rPr>
            <w:rStyle w:val="Hyperlink"/>
            <w:rFonts w:ascii="Times New Roman" w:hAnsi="Times New Roman" w:cs="Times New Roman"/>
            <w:sz w:val="24"/>
            <w:szCs w:val="24"/>
          </w:rPr>
          <w:t>http://dx.doi.org/10.17578/6-2-1</w:t>
        </w:r>
      </w:hyperlink>
    </w:p>
    <w:p w:rsidR="003B23D8" w:rsidRPr="00E07199" w:rsidRDefault="00F23F88" w:rsidP="00E07199">
      <w:pPr>
        <w:spacing w:line="480" w:lineRule="auto"/>
        <w:rPr>
          <w:rStyle w:val="selectable"/>
          <w:rFonts w:ascii="Times New Roman" w:hAnsi="Times New Roman" w:cs="Times New Roman"/>
          <w:sz w:val="24"/>
          <w:szCs w:val="24"/>
        </w:rPr>
      </w:pPr>
      <w:proofErr w:type="spellStart"/>
      <w:proofErr w:type="gramStart"/>
      <w:r w:rsidRPr="00E07199">
        <w:rPr>
          <w:rStyle w:val="selectable"/>
          <w:rFonts w:ascii="Times New Roman" w:hAnsi="Times New Roman" w:cs="Times New Roman"/>
          <w:sz w:val="24"/>
          <w:szCs w:val="24"/>
        </w:rPr>
        <w:t>Gemmell</w:t>
      </w:r>
      <w:proofErr w:type="spellEnd"/>
      <w:r w:rsidRPr="00E07199">
        <w:rPr>
          <w:rStyle w:val="selectable"/>
          <w:rFonts w:ascii="Times New Roman" w:hAnsi="Times New Roman" w:cs="Times New Roman"/>
          <w:sz w:val="24"/>
          <w:szCs w:val="24"/>
        </w:rPr>
        <w:t xml:space="preserve">, N., Kneller, R., &amp; </w:t>
      </w:r>
      <w:proofErr w:type="spellStart"/>
      <w:r w:rsidRPr="00E07199">
        <w:rPr>
          <w:rStyle w:val="selectable"/>
          <w:rFonts w:ascii="Times New Roman" w:hAnsi="Times New Roman" w:cs="Times New Roman"/>
          <w:sz w:val="24"/>
          <w:szCs w:val="24"/>
        </w:rPr>
        <w:t>Sanz</w:t>
      </w:r>
      <w:proofErr w:type="spellEnd"/>
      <w:r w:rsidRPr="00E07199">
        <w:rPr>
          <w:rStyle w:val="selectable"/>
          <w:rFonts w:ascii="Times New Roman" w:hAnsi="Times New Roman" w:cs="Times New Roman"/>
          <w:sz w:val="24"/>
          <w:szCs w:val="24"/>
        </w:rPr>
        <w:t>, I. (2011).</w:t>
      </w:r>
      <w:proofErr w:type="gramEnd"/>
      <w:r w:rsidRPr="00E07199">
        <w:rPr>
          <w:rStyle w:val="selectable"/>
          <w:rFonts w:ascii="Times New Roman" w:hAnsi="Times New Roman" w:cs="Times New Roman"/>
          <w:sz w:val="24"/>
          <w:szCs w:val="24"/>
        </w:rPr>
        <w:t xml:space="preserve"> The Timing a</w:t>
      </w:r>
      <w:r w:rsidR="00672DAC">
        <w:rPr>
          <w:rStyle w:val="selectable"/>
          <w:rFonts w:ascii="Times New Roman" w:hAnsi="Times New Roman" w:cs="Times New Roman"/>
          <w:sz w:val="24"/>
          <w:szCs w:val="24"/>
        </w:rPr>
        <w:t>nd Persistence of Fiscal Policy</w:t>
      </w:r>
      <w:r w:rsidR="00672DAC">
        <w:rPr>
          <w:rStyle w:val="selectable"/>
          <w:rFonts w:ascii="Times New Roman" w:hAnsi="Times New Roman" w:cs="Times New Roman"/>
          <w:sz w:val="24"/>
          <w:szCs w:val="24"/>
        </w:rPr>
        <w:tab/>
      </w:r>
      <w:r w:rsidRPr="00E07199">
        <w:rPr>
          <w:rStyle w:val="selectable"/>
          <w:rFonts w:ascii="Times New Roman" w:hAnsi="Times New Roman" w:cs="Times New Roman"/>
          <w:sz w:val="24"/>
          <w:szCs w:val="24"/>
        </w:rPr>
        <w:t xml:space="preserve">Impacts on Growth: Evidence from OECD Countries*. </w:t>
      </w:r>
      <w:proofErr w:type="gramStart"/>
      <w:r w:rsidRPr="00E07199">
        <w:rPr>
          <w:rStyle w:val="selectable"/>
          <w:rFonts w:ascii="Times New Roman" w:hAnsi="Times New Roman" w:cs="Times New Roman"/>
          <w:i/>
          <w:iCs/>
          <w:sz w:val="24"/>
          <w:szCs w:val="24"/>
        </w:rPr>
        <w:t>The Economic Journal</w:t>
      </w:r>
      <w:r w:rsidRPr="00E07199">
        <w:rPr>
          <w:rStyle w:val="selectable"/>
          <w:rFonts w:ascii="Times New Roman" w:hAnsi="Times New Roman" w:cs="Times New Roman"/>
          <w:sz w:val="24"/>
          <w:szCs w:val="24"/>
        </w:rPr>
        <w:t xml:space="preserve">, </w:t>
      </w:r>
      <w:r w:rsidRPr="00E07199">
        <w:rPr>
          <w:rStyle w:val="selectable"/>
          <w:rFonts w:ascii="Times New Roman" w:hAnsi="Times New Roman" w:cs="Times New Roman"/>
          <w:i/>
          <w:iCs/>
          <w:sz w:val="24"/>
          <w:szCs w:val="24"/>
        </w:rPr>
        <w:t>121</w:t>
      </w:r>
      <w:r w:rsidR="00672DAC">
        <w:rPr>
          <w:rStyle w:val="selectable"/>
          <w:rFonts w:ascii="Times New Roman" w:hAnsi="Times New Roman" w:cs="Times New Roman"/>
          <w:sz w:val="24"/>
          <w:szCs w:val="24"/>
        </w:rPr>
        <w:t>(550),</w:t>
      </w:r>
      <w:r w:rsidR="00672DAC">
        <w:rPr>
          <w:rStyle w:val="selectable"/>
          <w:rFonts w:ascii="Times New Roman" w:hAnsi="Times New Roman" w:cs="Times New Roman"/>
          <w:sz w:val="24"/>
          <w:szCs w:val="24"/>
        </w:rPr>
        <w:tab/>
      </w:r>
      <w:r w:rsidRPr="00E07199">
        <w:rPr>
          <w:rStyle w:val="selectable"/>
          <w:rFonts w:ascii="Times New Roman" w:hAnsi="Times New Roman" w:cs="Times New Roman"/>
          <w:sz w:val="24"/>
          <w:szCs w:val="24"/>
        </w:rPr>
        <w:t>F33-F58.</w:t>
      </w:r>
      <w:proofErr w:type="gramEnd"/>
      <w:r w:rsidRPr="00E07199">
        <w:rPr>
          <w:rStyle w:val="selectable"/>
          <w:rFonts w:ascii="Times New Roman" w:hAnsi="Times New Roman" w:cs="Times New Roman"/>
          <w:sz w:val="24"/>
          <w:szCs w:val="24"/>
        </w:rPr>
        <w:t xml:space="preserve"> </w:t>
      </w:r>
      <w:hyperlink r:id="rId10" w:history="1">
        <w:r w:rsidRPr="00E07199">
          <w:rPr>
            <w:rStyle w:val="Hyperlink"/>
            <w:rFonts w:ascii="Times New Roman" w:hAnsi="Times New Roman" w:cs="Times New Roman"/>
            <w:sz w:val="24"/>
            <w:szCs w:val="24"/>
          </w:rPr>
          <w:t>http://dx.doi.org/10.1111/j.1468-0297.2010.02414.x</w:t>
        </w:r>
      </w:hyperlink>
    </w:p>
    <w:p w:rsidR="00F23F88" w:rsidRPr="00E07199" w:rsidRDefault="00F8602B" w:rsidP="00E07199">
      <w:pPr>
        <w:spacing w:line="480" w:lineRule="auto"/>
        <w:rPr>
          <w:rStyle w:val="selectable"/>
          <w:rFonts w:ascii="Times New Roman" w:hAnsi="Times New Roman" w:cs="Times New Roman"/>
          <w:sz w:val="24"/>
          <w:szCs w:val="24"/>
        </w:rPr>
      </w:pPr>
      <w:proofErr w:type="gramStart"/>
      <w:r w:rsidRPr="00E07199">
        <w:rPr>
          <w:rStyle w:val="selectable"/>
          <w:rFonts w:ascii="Times New Roman" w:hAnsi="Times New Roman" w:cs="Times New Roman"/>
          <w:sz w:val="24"/>
          <w:szCs w:val="24"/>
        </w:rPr>
        <w:t xml:space="preserve">Koenig, G., &amp; </w:t>
      </w:r>
      <w:proofErr w:type="spellStart"/>
      <w:r w:rsidRPr="00E07199">
        <w:rPr>
          <w:rStyle w:val="selectable"/>
          <w:rFonts w:ascii="Times New Roman" w:hAnsi="Times New Roman" w:cs="Times New Roman"/>
          <w:sz w:val="24"/>
          <w:szCs w:val="24"/>
        </w:rPr>
        <w:t>Zeyneloglu</w:t>
      </w:r>
      <w:proofErr w:type="spellEnd"/>
      <w:r w:rsidRPr="00E07199">
        <w:rPr>
          <w:rStyle w:val="selectable"/>
          <w:rFonts w:ascii="Times New Roman" w:hAnsi="Times New Roman" w:cs="Times New Roman"/>
          <w:sz w:val="24"/>
          <w:szCs w:val="24"/>
        </w:rPr>
        <w:t>, I. (2010).</w:t>
      </w:r>
      <w:proofErr w:type="gramEnd"/>
      <w:r w:rsidRPr="00E07199">
        <w:rPr>
          <w:rStyle w:val="selectable"/>
          <w:rFonts w:ascii="Times New Roman" w:hAnsi="Times New Roman" w:cs="Times New Roman"/>
          <w:sz w:val="24"/>
          <w:szCs w:val="24"/>
        </w:rPr>
        <w:t xml:space="preserve"> </w:t>
      </w:r>
      <w:proofErr w:type="gramStart"/>
      <w:r w:rsidR="00F35AE9">
        <w:rPr>
          <w:rStyle w:val="selectable"/>
          <w:rFonts w:ascii="Times New Roman" w:hAnsi="Times New Roman" w:cs="Times New Roman"/>
          <w:sz w:val="24"/>
          <w:szCs w:val="24"/>
        </w:rPr>
        <w:t>Monetary and Fiscal Policy Efficiency and Coordination in</w:t>
      </w:r>
      <w:r w:rsidR="00F35AE9">
        <w:rPr>
          <w:rStyle w:val="selectable"/>
          <w:rFonts w:ascii="Times New Roman" w:hAnsi="Times New Roman" w:cs="Times New Roman"/>
          <w:sz w:val="24"/>
          <w:szCs w:val="24"/>
        </w:rPr>
        <w:tab/>
        <w:t>a</w:t>
      </w:r>
      <w:r w:rsidR="00672DAC" w:rsidRPr="00E07199">
        <w:rPr>
          <w:rStyle w:val="selectable"/>
          <w:rFonts w:ascii="Times New Roman" w:hAnsi="Times New Roman" w:cs="Times New Roman"/>
          <w:sz w:val="24"/>
          <w:szCs w:val="24"/>
        </w:rPr>
        <w:t xml:space="preserve"> Multi-Sector Open-Economy General Equilibrium Model</w:t>
      </w:r>
      <w:r w:rsidRPr="00E07199">
        <w:rPr>
          <w:rStyle w:val="selectable"/>
          <w:rFonts w:ascii="Times New Roman" w:hAnsi="Times New Roman" w:cs="Times New Roman"/>
          <w:sz w:val="24"/>
          <w:szCs w:val="24"/>
        </w:rPr>
        <w:t>.</w:t>
      </w:r>
      <w:proofErr w:type="gramEnd"/>
      <w:r w:rsidRPr="00E07199">
        <w:rPr>
          <w:rStyle w:val="selectable"/>
          <w:rFonts w:ascii="Times New Roman" w:hAnsi="Times New Roman" w:cs="Times New Roman"/>
          <w:sz w:val="24"/>
          <w:szCs w:val="24"/>
        </w:rPr>
        <w:t xml:space="preserve"> </w:t>
      </w:r>
      <w:r w:rsidR="00F35AE9">
        <w:rPr>
          <w:rStyle w:val="selectable"/>
          <w:rFonts w:ascii="Times New Roman" w:hAnsi="Times New Roman" w:cs="Times New Roman"/>
          <w:i/>
          <w:iCs/>
          <w:sz w:val="24"/>
          <w:szCs w:val="24"/>
        </w:rPr>
        <w:t xml:space="preserve">Scottish Journal </w:t>
      </w:r>
      <w:proofErr w:type="gramStart"/>
      <w:r w:rsidR="00F35AE9">
        <w:rPr>
          <w:rStyle w:val="selectable"/>
          <w:rFonts w:ascii="Times New Roman" w:hAnsi="Times New Roman" w:cs="Times New Roman"/>
          <w:i/>
          <w:iCs/>
          <w:sz w:val="24"/>
          <w:szCs w:val="24"/>
        </w:rPr>
        <w:t>Of</w:t>
      </w:r>
      <w:proofErr w:type="gramEnd"/>
      <w:r w:rsidR="00F35AE9">
        <w:rPr>
          <w:rStyle w:val="selectable"/>
          <w:rFonts w:ascii="Times New Roman" w:hAnsi="Times New Roman" w:cs="Times New Roman"/>
          <w:i/>
          <w:iCs/>
          <w:sz w:val="24"/>
          <w:szCs w:val="24"/>
        </w:rPr>
        <w:t xml:space="preserve"> Political</w:t>
      </w:r>
      <w:r w:rsidR="00F35AE9">
        <w:rPr>
          <w:rStyle w:val="selectable"/>
          <w:rFonts w:ascii="Times New Roman" w:hAnsi="Times New Roman" w:cs="Times New Roman"/>
          <w:i/>
          <w:iCs/>
          <w:sz w:val="24"/>
          <w:szCs w:val="24"/>
        </w:rPr>
        <w:tab/>
      </w:r>
      <w:r w:rsidRPr="00E07199">
        <w:rPr>
          <w:rStyle w:val="selectable"/>
          <w:rFonts w:ascii="Times New Roman" w:hAnsi="Times New Roman" w:cs="Times New Roman"/>
          <w:i/>
          <w:iCs/>
          <w:sz w:val="24"/>
          <w:szCs w:val="24"/>
        </w:rPr>
        <w:t>Economy</w:t>
      </w:r>
      <w:r w:rsidRPr="00E07199">
        <w:rPr>
          <w:rStyle w:val="selectable"/>
          <w:rFonts w:ascii="Times New Roman" w:hAnsi="Times New Roman" w:cs="Times New Roman"/>
          <w:sz w:val="24"/>
          <w:szCs w:val="24"/>
        </w:rPr>
        <w:t xml:space="preserve">, </w:t>
      </w:r>
      <w:r w:rsidRPr="00E07199">
        <w:rPr>
          <w:rStyle w:val="selectable"/>
          <w:rFonts w:ascii="Times New Roman" w:hAnsi="Times New Roman" w:cs="Times New Roman"/>
          <w:i/>
          <w:iCs/>
          <w:sz w:val="24"/>
          <w:szCs w:val="24"/>
        </w:rPr>
        <w:t>57</w:t>
      </w:r>
      <w:r w:rsidRPr="00E07199">
        <w:rPr>
          <w:rStyle w:val="selectable"/>
          <w:rFonts w:ascii="Times New Roman" w:hAnsi="Times New Roman" w:cs="Times New Roman"/>
          <w:sz w:val="24"/>
          <w:szCs w:val="24"/>
        </w:rPr>
        <w:t xml:space="preserve">(4), 473-492. </w:t>
      </w:r>
      <w:hyperlink r:id="rId11" w:history="1">
        <w:r w:rsidRPr="00E07199">
          <w:rPr>
            <w:rStyle w:val="Hyperlink"/>
            <w:rFonts w:ascii="Times New Roman" w:hAnsi="Times New Roman" w:cs="Times New Roman"/>
            <w:sz w:val="24"/>
            <w:szCs w:val="24"/>
          </w:rPr>
          <w:t>http://dx.doi.org/10.1111/j.1467-9485.2010.00527.x</w:t>
        </w:r>
      </w:hyperlink>
    </w:p>
    <w:p w:rsidR="00F8602B" w:rsidRDefault="00F8602B" w:rsidP="00E07199">
      <w:pPr>
        <w:spacing w:line="480" w:lineRule="auto"/>
        <w:rPr>
          <w:rStyle w:val="selectable"/>
          <w:rFonts w:ascii="Times New Roman" w:hAnsi="Times New Roman" w:cs="Times New Roman"/>
          <w:sz w:val="24"/>
          <w:szCs w:val="24"/>
        </w:rPr>
      </w:pPr>
      <w:proofErr w:type="spellStart"/>
      <w:r w:rsidRPr="00E07199">
        <w:rPr>
          <w:rStyle w:val="selectable"/>
          <w:rFonts w:ascii="Times New Roman" w:hAnsi="Times New Roman" w:cs="Times New Roman"/>
          <w:sz w:val="24"/>
          <w:szCs w:val="24"/>
        </w:rPr>
        <w:t>Kopcke</w:t>
      </w:r>
      <w:proofErr w:type="spellEnd"/>
      <w:r w:rsidRPr="00E07199">
        <w:rPr>
          <w:rStyle w:val="selectable"/>
          <w:rFonts w:ascii="Times New Roman" w:hAnsi="Times New Roman" w:cs="Times New Roman"/>
          <w:sz w:val="24"/>
          <w:szCs w:val="24"/>
        </w:rPr>
        <w:t xml:space="preserve">, R., </w:t>
      </w:r>
      <w:proofErr w:type="spellStart"/>
      <w:r w:rsidRPr="00E07199">
        <w:rPr>
          <w:rStyle w:val="selectable"/>
          <w:rFonts w:ascii="Times New Roman" w:hAnsi="Times New Roman" w:cs="Times New Roman"/>
          <w:sz w:val="24"/>
          <w:szCs w:val="24"/>
        </w:rPr>
        <w:t>Tootell</w:t>
      </w:r>
      <w:proofErr w:type="spellEnd"/>
      <w:r w:rsidRPr="00E07199">
        <w:rPr>
          <w:rStyle w:val="selectable"/>
          <w:rFonts w:ascii="Times New Roman" w:hAnsi="Times New Roman" w:cs="Times New Roman"/>
          <w:sz w:val="24"/>
          <w:szCs w:val="24"/>
        </w:rPr>
        <w:t xml:space="preserve">, G., &amp; </w:t>
      </w:r>
      <w:proofErr w:type="spellStart"/>
      <w:r w:rsidRPr="00E07199">
        <w:rPr>
          <w:rStyle w:val="selectable"/>
          <w:rFonts w:ascii="Times New Roman" w:hAnsi="Times New Roman" w:cs="Times New Roman"/>
          <w:sz w:val="24"/>
          <w:szCs w:val="24"/>
        </w:rPr>
        <w:t>Triest</w:t>
      </w:r>
      <w:proofErr w:type="spellEnd"/>
      <w:r w:rsidRPr="00E07199">
        <w:rPr>
          <w:rStyle w:val="selectable"/>
          <w:rFonts w:ascii="Times New Roman" w:hAnsi="Times New Roman" w:cs="Times New Roman"/>
          <w:sz w:val="24"/>
          <w:szCs w:val="24"/>
        </w:rPr>
        <w:t xml:space="preserve">, R. (2006). </w:t>
      </w:r>
      <w:r w:rsidRPr="00E07199">
        <w:rPr>
          <w:rStyle w:val="selectable"/>
          <w:rFonts w:ascii="Times New Roman" w:hAnsi="Times New Roman" w:cs="Times New Roman"/>
          <w:i/>
          <w:iCs/>
          <w:sz w:val="24"/>
          <w:szCs w:val="24"/>
        </w:rPr>
        <w:t>The Macroeconomics of fiscal policy</w:t>
      </w:r>
      <w:r w:rsidR="00F35AE9">
        <w:rPr>
          <w:rStyle w:val="selectable"/>
          <w:rFonts w:ascii="Times New Roman" w:hAnsi="Times New Roman" w:cs="Times New Roman"/>
          <w:sz w:val="24"/>
          <w:szCs w:val="24"/>
        </w:rPr>
        <w:t xml:space="preserve"> (1st </w:t>
      </w:r>
      <w:proofErr w:type="gramStart"/>
      <w:r w:rsidR="00F35AE9">
        <w:rPr>
          <w:rStyle w:val="selectable"/>
          <w:rFonts w:ascii="Times New Roman" w:hAnsi="Times New Roman" w:cs="Times New Roman"/>
          <w:sz w:val="24"/>
          <w:szCs w:val="24"/>
        </w:rPr>
        <w:t>ed</w:t>
      </w:r>
      <w:proofErr w:type="gramEnd"/>
      <w:r w:rsidR="00F35AE9">
        <w:rPr>
          <w:rStyle w:val="selectable"/>
          <w:rFonts w:ascii="Times New Roman" w:hAnsi="Times New Roman" w:cs="Times New Roman"/>
          <w:sz w:val="24"/>
          <w:szCs w:val="24"/>
        </w:rPr>
        <w:t>.).</w:t>
      </w:r>
      <w:r w:rsidR="00F35AE9">
        <w:rPr>
          <w:rStyle w:val="selectable"/>
          <w:rFonts w:ascii="Times New Roman" w:hAnsi="Times New Roman" w:cs="Times New Roman"/>
          <w:sz w:val="24"/>
          <w:szCs w:val="24"/>
        </w:rPr>
        <w:tab/>
      </w:r>
      <w:r w:rsidRPr="00E07199">
        <w:rPr>
          <w:rStyle w:val="selectable"/>
          <w:rFonts w:ascii="Times New Roman" w:hAnsi="Times New Roman" w:cs="Times New Roman"/>
          <w:sz w:val="24"/>
          <w:szCs w:val="24"/>
        </w:rPr>
        <w:t>Cambridge, Mass.: MIT.</w:t>
      </w:r>
    </w:p>
    <w:p w:rsidR="00565A24" w:rsidRPr="00E07199" w:rsidRDefault="00672DAC" w:rsidP="00E07199">
      <w:pPr>
        <w:spacing w:line="480" w:lineRule="auto"/>
        <w:rPr>
          <w:rFonts w:ascii="Times New Roman" w:hAnsi="Times New Roman" w:cs="Times New Roman"/>
          <w:sz w:val="24"/>
          <w:szCs w:val="24"/>
        </w:rPr>
      </w:pPr>
      <w:r w:rsidRPr="00E07199">
        <w:rPr>
          <w:rStyle w:val="selectable"/>
          <w:rFonts w:ascii="Times New Roman" w:hAnsi="Times New Roman" w:cs="Times New Roman"/>
          <w:i/>
          <w:iCs/>
          <w:sz w:val="24"/>
          <w:szCs w:val="24"/>
        </w:rPr>
        <w:t>National Bureau of Economic Research Links to Government Agencies</w:t>
      </w:r>
      <w:r w:rsidRPr="00E07199">
        <w:rPr>
          <w:rStyle w:val="selectable"/>
          <w:rFonts w:ascii="Times New Roman" w:hAnsi="Times New Roman" w:cs="Times New Roman"/>
          <w:sz w:val="24"/>
          <w:szCs w:val="24"/>
        </w:rPr>
        <w:t xml:space="preserve">. </w:t>
      </w:r>
      <w:proofErr w:type="gramStart"/>
      <w:r w:rsidRPr="00E07199">
        <w:rPr>
          <w:rStyle w:val="selectable"/>
          <w:rFonts w:ascii="Times New Roman" w:hAnsi="Times New Roman" w:cs="Times New Roman"/>
          <w:sz w:val="24"/>
          <w:szCs w:val="24"/>
        </w:rPr>
        <w:t xml:space="preserve">(2017). </w:t>
      </w:r>
      <w:r w:rsidRPr="00E07199">
        <w:rPr>
          <w:rStyle w:val="selectable"/>
          <w:rFonts w:ascii="Times New Roman" w:hAnsi="Times New Roman" w:cs="Times New Roman"/>
          <w:i/>
          <w:iCs/>
          <w:sz w:val="24"/>
          <w:szCs w:val="24"/>
        </w:rPr>
        <w:t>Nber.org</w:t>
      </w:r>
      <w:r>
        <w:rPr>
          <w:rStyle w:val="selectable"/>
          <w:rFonts w:ascii="Times New Roman" w:hAnsi="Times New Roman" w:cs="Times New Roman"/>
          <w:sz w:val="24"/>
          <w:szCs w:val="24"/>
        </w:rPr>
        <w:t>.</w:t>
      </w:r>
      <w:proofErr w:type="gramEnd"/>
      <w:r>
        <w:rPr>
          <w:rStyle w:val="selectable"/>
          <w:rFonts w:ascii="Times New Roman" w:hAnsi="Times New Roman" w:cs="Times New Roman"/>
          <w:sz w:val="24"/>
          <w:szCs w:val="24"/>
        </w:rPr>
        <w:tab/>
      </w:r>
      <w:r w:rsidRPr="00E07199">
        <w:rPr>
          <w:rStyle w:val="selectable"/>
          <w:rFonts w:ascii="Times New Roman" w:hAnsi="Times New Roman" w:cs="Times New Roman"/>
          <w:sz w:val="24"/>
          <w:szCs w:val="24"/>
        </w:rPr>
        <w:t xml:space="preserve">Retrieved 22 May 2017, from </w:t>
      </w:r>
      <w:hyperlink r:id="rId12" w:history="1">
        <w:r w:rsidRPr="00E07199">
          <w:rPr>
            <w:rStyle w:val="Hyperlink"/>
            <w:rFonts w:ascii="Times New Roman" w:hAnsi="Times New Roman" w:cs="Times New Roman"/>
            <w:sz w:val="24"/>
            <w:szCs w:val="24"/>
          </w:rPr>
          <w:t>http://www.nber.org/links/gov.html</w:t>
        </w:r>
      </w:hyperlink>
    </w:p>
    <w:sectPr w:rsidR="00565A24" w:rsidRPr="00E07199" w:rsidSect="00C55CCD">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C41" w:rsidRDefault="00215C41" w:rsidP="00E07199">
      <w:pPr>
        <w:spacing w:after="0" w:line="240" w:lineRule="auto"/>
      </w:pPr>
      <w:r>
        <w:separator/>
      </w:r>
    </w:p>
  </w:endnote>
  <w:endnote w:type="continuationSeparator" w:id="0">
    <w:p w:rsidR="00215C41" w:rsidRDefault="00215C41" w:rsidP="00E071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C41" w:rsidRDefault="00215C41" w:rsidP="00E07199">
      <w:pPr>
        <w:spacing w:after="0" w:line="240" w:lineRule="auto"/>
      </w:pPr>
      <w:r>
        <w:separator/>
      </w:r>
    </w:p>
  </w:footnote>
  <w:footnote w:type="continuationSeparator" w:id="0">
    <w:p w:rsidR="00215C41" w:rsidRDefault="00215C41" w:rsidP="00E071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199" w:rsidRPr="006E768D" w:rsidRDefault="006E768D">
    <w:pPr>
      <w:pStyle w:val="Header"/>
      <w:rPr>
        <w:rFonts w:ascii="Times New Roman" w:hAnsi="Times New Roman" w:cs="Times New Roman"/>
        <w:sz w:val="24"/>
        <w:szCs w:val="24"/>
      </w:rPr>
    </w:pPr>
    <w:r w:rsidRPr="006E768D">
      <w:rPr>
        <w:rFonts w:ascii="Times New Roman" w:hAnsi="Times New Roman" w:cs="Times New Roman"/>
        <w:sz w:val="24"/>
        <w:szCs w:val="24"/>
      </w:rPr>
      <w:t xml:space="preserve">MACROECONOMICS ASSIGNMENT </w:t>
    </w:r>
    <w:r w:rsidR="00C55CCD">
      <w:rPr>
        <w:rFonts w:ascii="Times New Roman" w:hAnsi="Times New Roman" w:cs="Times New Roman"/>
        <w:sz w:val="24"/>
        <w:szCs w:val="24"/>
      </w:rPr>
      <w:tab/>
    </w:r>
    <w:r>
      <w:rPr>
        <w:rFonts w:ascii="Times New Roman" w:hAnsi="Times New Roman" w:cs="Times New Roman"/>
        <w:sz w:val="24"/>
        <w:szCs w:val="24"/>
      </w:rPr>
      <w:tab/>
    </w:r>
    <w:r w:rsidRPr="006E768D">
      <w:rPr>
        <w:rFonts w:ascii="Times New Roman" w:hAnsi="Times New Roman" w:cs="Times New Roman"/>
        <w:sz w:val="24"/>
        <w:szCs w:val="24"/>
      </w:rPr>
      <w:fldChar w:fldCharType="begin"/>
    </w:r>
    <w:r w:rsidRPr="006E768D">
      <w:rPr>
        <w:rFonts w:ascii="Times New Roman" w:hAnsi="Times New Roman" w:cs="Times New Roman"/>
        <w:sz w:val="24"/>
        <w:szCs w:val="24"/>
      </w:rPr>
      <w:instrText xml:space="preserve"> PAGE   \* MERGEFORMAT </w:instrText>
    </w:r>
    <w:r w:rsidRPr="006E768D">
      <w:rPr>
        <w:rFonts w:ascii="Times New Roman" w:hAnsi="Times New Roman" w:cs="Times New Roman"/>
        <w:sz w:val="24"/>
        <w:szCs w:val="24"/>
      </w:rPr>
      <w:fldChar w:fldCharType="separate"/>
    </w:r>
    <w:r w:rsidR="00F35AE9">
      <w:rPr>
        <w:rFonts w:ascii="Times New Roman" w:hAnsi="Times New Roman" w:cs="Times New Roman"/>
        <w:noProof/>
        <w:sz w:val="24"/>
        <w:szCs w:val="24"/>
      </w:rPr>
      <w:t>2</w:t>
    </w:r>
    <w:r w:rsidRPr="006E768D">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CCD" w:rsidRPr="006E768D" w:rsidRDefault="00C55CCD" w:rsidP="00C55CCD">
    <w:pPr>
      <w:pStyle w:val="Header"/>
      <w:rPr>
        <w:rFonts w:ascii="Times New Roman" w:hAnsi="Times New Roman" w:cs="Times New Roman"/>
        <w:sz w:val="24"/>
        <w:szCs w:val="24"/>
      </w:rPr>
    </w:pPr>
    <w:r>
      <w:rPr>
        <w:rFonts w:ascii="Times New Roman" w:hAnsi="Times New Roman" w:cs="Times New Roman"/>
        <w:sz w:val="24"/>
        <w:szCs w:val="24"/>
      </w:rPr>
      <w:t xml:space="preserve">Running head: </w:t>
    </w:r>
    <w:r w:rsidRPr="006E768D">
      <w:rPr>
        <w:rFonts w:ascii="Times New Roman" w:hAnsi="Times New Roman" w:cs="Times New Roman"/>
        <w:sz w:val="24"/>
        <w:szCs w:val="24"/>
      </w:rPr>
      <w:t xml:space="preserve">MACROECONOMICS ASSIGNMENT </w:t>
    </w:r>
    <w:r>
      <w:rPr>
        <w:rFonts w:ascii="Times New Roman" w:hAnsi="Times New Roman" w:cs="Times New Roman"/>
        <w:sz w:val="24"/>
        <w:szCs w:val="24"/>
      </w:rPr>
      <w:tab/>
    </w:r>
    <w:r w:rsidRPr="006E768D">
      <w:rPr>
        <w:rFonts w:ascii="Times New Roman" w:hAnsi="Times New Roman" w:cs="Times New Roman"/>
        <w:sz w:val="24"/>
        <w:szCs w:val="24"/>
      </w:rPr>
      <w:fldChar w:fldCharType="begin"/>
    </w:r>
    <w:r w:rsidRPr="006E768D">
      <w:rPr>
        <w:rFonts w:ascii="Times New Roman" w:hAnsi="Times New Roman" w:cs="Times New Roman"/>
        <w:sz w:val="24"/>
        <w:szCs w:val="24"/>
      </w:rPr>
      <w:instrText xml:space="preserve"> PAGE   \* MERGEFORMAT </w:instrText>
    </w:r>
    <w:r w:rsidRPr="006E768D">
      <w:rPr>
        <w:rFonts w:ascii="Times New Roman" w:hAnsi="Times New Roman" w:cs="Times New Roman"/>
        <w:sz w:val="24"/>
        <w:szCs w:val="24"/>
      </w:rPr>
      <w:fldChar w:fldCharType="separate"/>
    </w:r>
    <w:r w:rsidR="00F35AE9">
      <w:rPr>
        <w:rFonts w:ascii="Times New Roman" w:hAnsi="Times New Roman" w:cs="Times New Roman"/>
        <w:noProof/>
        <w:sz w:val="24"/>
        <w:szCs w:val="24"/>
      </w:rPr>
      <w:t>1</w:t>
    </w:r>
    <w:r w:rsidRPr="006E768D">
      <w:rPr>
        <w:rFonts w:ascii="Times New Roman" w:hAnsi="Times New Roman" w:cs="Times New Roman"/>
        <w:sz w:val="24"/>
        <w:szCs w:val="24"/>
      </w:rPr>
      <w:fldChar w:fldCharType="end"/>
    </w:r>
  </w:p>
  <w:p w:rsidR="00C55CCD" w:rsidRDefault="00C55CC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438FD"/>
    <w:rsid w:val="0000779D"/>
    <w:rsid w:val="0001176E"/>
    <w:rsid w:val="00066536"/>
    <w:rsid w:val="00086745"/>
    <w:rsid w:val="00092C6E"/>
    <w:rsid w:val="000D6FCD"/>
    <w:rsid w:val="00103AF5"/>
    <w:rsid w:val="0010494E"/>
    <w:rsid w:val="00112A92"/>
    <w:rsid w:val="00120698"/>
    <w:rsid w:val="00125CDF"/>
    <w:rsid w:val="001367CB"/>
    <w:rsid w:val="00144A79"/>
    <w:rsid w:val="001471B6"/>
    <w:rsid w:val="00171E79"/>
    <w:rsid w:val="0017722A"/>
    <w:rsid w:val="00177E2A"/>
    <w:rsid w:val="001E171C"/>
    <w:rsid w:val="001E27AF"/>
    <w:rsid w:val="002002E9"/>
    <w:rsid w:val="00205271"/>
    <w:rsid w:val="00215C41"/>
    <w:rsid w:val="00254299"/>
    <w:rsid w:val="002615A0"/>
    <w:rsid w:val="0026385E"/>
    <w:rsid w:val="002654D8"/>
    <w:rsid w:val="00266044"/>
    <w:rsid w:val="002759D5"/>
    <w:rsid w:val="0028172A"/>
    <w:rsid w:val="00281A9C"/>
    <w:rsid w:val="00282814"/>
    <w:rsid w:val="002A32EB"/>
    <w:rsid w:val="002B0CB0"/>
    <w:rsid w:val="002B7127"/>
    <w:rsid w:val="002C0DDF"/>
    <w:rsid w:val="002C46F4"/>
    <w:rsid w:val="002C7C4C"/>
    <w:rsid w:val="002D7C06"/>
    <w:rsid w:val="002E77D9"/>
    <w:rsid w:val="00302402"/>
    <w:rsid w:val="003127AF"/>
    <w:rsid w:val="00317119"/>
    <w:rsid w:val="00332ED8"/>
    <w:rsid w:val="003517CB"/>
    <w:rsid w:val="00365D6B"/>
    <w:rsid w:val="00367111"/>
    <w:rsid w:val="00371738"/>
    <w:rsid w:val="00372F7E"/>
    <w:rsid w:val="0039598F"/>
    <w:rsid w:val="003B23D8"/>
    <w:rsid w:val="003C683B"/>
    <w:rsid w:val="003C77B1"/>
    <w:rsid w:val="003D2FD7"/>
    <w:rsid w:val="003E68FD"/>
    <w:rsid w:val="003F2BFA"/>
    <w:rsid w:val="00410307"/>
    <w:rsid w:val="004127DB"/>
    <w:rsid w:val="0042015E"/>
    <w:rsid w:val="0043404A"/>
    <w:rsid w:val="00447B24"/>
    <w:rsid w:val="004513CC"/>
    <w:rsid w:val="004B5CF2"/>
    <w:rsid w:val="004B5F35"/>
    <w:rsid w:val="004C23BB"/>
    <w:rsid w:val="004F120C"/>
    <w:rsid w:val="004F61B8"/>
    <w:rsid w:val="00500EAE"/>
    <w:rsid w:val="005030EA"/>
    <w:rsid w:val="00520BD9"/>
    <w:rsid w:val="00527671"/>
    <w:rsid w:val="00532834"/>
    <w:rsid w:val="00564391"/>
    <w:rsid w:val="00565A24"/>
    <w:rsid w:val="00575942"/>
    <w:rsid w:val="00577218"/>
    <w:rsid w:val="00582A65"/>
    <w:rsid w:val="0058772A"/>
    <w:rsid w:val="00590963"/>
    <w:rsid w:val="00595620"/>
    <w:rsid w:val="005C6515"/>
    <w:rsid w:val="005D29E1"/>
    <w:rsid w:val="005D38DF"/>
    <w:rsid w:val="005E56AA"/>
    <w:rsid w:val="005F211B"/>
    <w:rsid w:val="005F6C6E"/>
    <w:rsid w:val="00604DEC"/>
    <w:rsid w:val="00621964"/>
    <w:rsid w:val="0062348A"/>
    <w:rsid w:val="00635C7B"/>
    <w:rsid w:val="00640774"/>
    <w:rsid w:val="00643FF3"/>
    <w:rsid w:val="0064745F"/>
    <w:rsid w:val="00651A2C"/>
    <w:rsid w:val="006537B3"/>
    <w:rsid w:val="00672DAC"/>
    <w:rsid w:val="006804E6"/>
    <w:rsid w:val="0069104D"/>
    <w:rsid w:val="006C3A7C"/>
    <w:rsid w:val="006D60FB"/>
    <w:rsid w:val="006E768D"/>
    <w:rsid w:val="006F38BF"/>
    <w:rsid w:val="0071019C"/>
    <w:rsid w:val="00711784"/>
    <w:rsid w:val="007166EB"/>
    <w:rsid w:val="0072644A"/>
    <w:rsid w:val="007422F2"/>
    <w:rsid w:val="007438FD"/>
    <w:rsid w:val="007578F4"/>
    <w:rsid w:val="007641F0"/>
    <w:rsid w:val="007808DB"/>
    <w:rsid w:val="00786C02"/>
    <w:rsid w:val="007879BC"/>
    <w:rsid w:val="007B6BAE"/>
    <w:rsid w:val="007C1BE6"/>
    <w:rsid w:val="0081295D"/>
    <w:rsid w:val="008208DE"/>
    <w:rsid w:val="00850544"/>
    <w:rsid w:val="00850B82"/>
    <w:rsid w:val="0085693F"/>
    <w:rsid w:val="008C1C99"/>
    <w:rsid w:val="008C21A7"/>
    <w:rsid w:val="008D1648"/>
    <w:rsid w:val="00915BAA"/>
    <w:rsid w:val="00922E81"/>
    <w:rsid w:val="00941BDE"/>
    <w:rsid w:val="00951FCD"/>
    <w:rsid w:val="00984109"/>
    <w:rsid w:val="00984BED"/>
    <w:rsid w:val="009878C2"/>
    <w:rsid w:val="0099388C"/>
    <w:rsid w:val="00997A6E"/>
    <w:rsid w:val="009E07D0"/>
    <w:rsid w:val="009E0AC6"/>
    <w:rsid w:val="00A13494"/>
    <w:rsid w:val="00A154E6"/>
    <w:rsid w:val="00A452A0"/>
    <w:rsid w:val="00A60D73"/>
    <w:rsid w:val="00AB58EB"/>
    <w:rsid w:val="00AC4503"/>
    <w:rsid w:val="00AD3DC9"/>
    <w:rsid w:val="00B0581E"/>
    <w:rsid w:val="00B05C37"/>
    <w:rsid w:val="00B06E9A"/>
    <w:rsid w:val="00B4135D"/>
    <w:rsid w:val="00B564EB"/>
    <w:rsid w:val="00B64AA7"/>
    <w:rsid w:val="00B7744D"/>
    <w:rsid w:val="00B81EBA"/>
    <w:rsid w:val="00B86EFF"/>
    <w:rsid w:val="00B86FFA"/>
    <w:rsid w:val="00B90FF5"/>
    <w:rsid w:val="00B949AC"/>
    <w:rsid w:val="00BD39F5"/>
    <w:rsid w:val="00C07672"/>
    <w:rsid w:val="00C07843"/>
    <w:rsid w:val="00C37855"/>
    <w:rsid w:val="00C55CCD"/>
    <w:rsid w:val="00C63F7F"/>
    <w:rsid w:val="00C65428"/>
    <w:rsid w:val="00C67B66"/>
    <w:rsid w:val="00C73B22"/>
    <w:rsid w:val="00C81D91"/>
    <w:rsid w:val="00C8328D"/>
    <w:rsid w:val="00CA703F"/>
    <w:rsid w:val="00CA7DA3"/>
    <w:rsid w:val="00CB3E6B"/>
    <w:rsid w:val="00CB5C17"/>
    <w:rsid w:val="00D00155"/>
    <w:rsid w:val="00D064C0"/>
    <w:rsid w:val="00D1220C"/>
    <w:rsid w:val="00D135AD"/>
    <w:rsid w:val="00D14516"/>
    <w:rsid w:val="00D2642A"/>
    <w:rsid w:val="00D316CE"/>
    <w:rsid w:val="00D51EC8"/>
    <w:rsid w:val="00D6335D"/>
    <w:rsid w:val="00D672EA"/>
    <w:rsid w:val="00DA54F1"/>
    <w:rsid w:val="00DB055B"/>
    <w:rsid w:val="00DC2B05"/>
    <w:rsid w:val="00DC3A7A"/>
    <w:rsid w:val="00DF7147"/>
    <w:rsid w:val="00E02079"/>
    <w:rsid w:val="00E02D00"/>
    <w:rsid w:val="00E06165"/>
    <w:rsid w:val="00E07199"/>
    <w:rsid w:val="00E215E1"/>
    <w:rsid w:val="00E40557"/>
    <w:rsid w:val="00E40BBC"/>
    <w:rsid w:val="00E438D9"/>
    <w:rsid w:val="00E83C54"/>
    <w:rsid w:val="00E843A8"/>
    <w:rsid w:val="00E87277"/>
    <w:rsid w:val="00E92DEA"/>
    <w:rsid w:val="00EA3CD1"/>
    <w:rsid w:val="00EC763A"/>
    <w:rsid w:val="00EE0BFD"/>
    <w:rsid w:val="00EF215F"/>
    <w:rsid w:val="00F03F60"/>
    <w:rsid w:val="00F05DB4"/>
    <w:rsid w:val="00F23F88"/>
    <w:rsid w:val="00F35AE9"/>
    <w:rsid w:val="00F43DC4"/>
    <w:rsid w:val="00F54E24"/>
    <w:rsid w:val="00F71985"/>
    <w:rsid w:val="00F771B2"/>
    <w:rsid w:val="00F8602B"/>
    <w:rsid w:val="00FA1DFE"/>
    <w:rsid w:val="00FC114F"/>
    <w:rsid w:val="00FE51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1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438FD"/>
  </w:style>
  <w:style w:type="table" w:styleId="TableGrid">
    <w:name w:val="Table Grid"/>
    <w:basedOn w:val="TableNormal"/>
    <w:uiPriority w:val="59"/>
    <w:rsid w:val="009878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lectable">
    <w:name w:val="selectable"/>
    <w:basedOn w:val="DefaultParagraphFont"/>
    <w:rsid w:val="003B23D8"/>
  </w:style>
  <w:style w:type="character" w:styleId="Hyperlink">
    <w:name w:val="Hyperlink"/>
    <w:basedOn w:val="DefaultParagraphFont"/>
    <w:uiPriority w:val="99"/>
    <w:unhideWhenUsed/>
    <w:rsid w:val="003B23D8"/>
    <w:rPr>
      <w:color w:val="0000FF" w:themeColor="hyperlink"/>
      <w:u w:val="single"/>
    </w:rPr>
  </w:style>
  <w:style w:type="paragraph" w:styleId="Header">
    <w:name w:val="header"/>
    <w:basedOn w:val="Normal"/>
    <w:link w:val="HeaderChar"/>
    <w:uiPriority w:val="99"/>
    <w:semiHidden/>
    <w:unhideWhenUsed/>
    <w:rsid w:val="00E071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7199"/>
  </w:style>
  <w:style w:type="paragraph" w:styleId="Footer">
    <w:name w:val="footer"/>
    <w:basedOn w:val="Normal"/>
    <w:link w:val="FooterChar"/>
    <w:uiPriority w:val="99"/>
    <w:semiHidden/>
    <w:unhideWhenUsed/>
    <w:rsid w:val="00E0719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071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1007/bf02298819"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dx.doi.org/10.1111/j.1467-9957.2007.01028.x" TargetMode="External"/><Relationship Id="rId12" Type="http://schemas.openxmlformats.org/officeDocument/2006/relationships/hyperlink" Target="http://www.nber.org/links/gov.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dx.doi.org/10.1215/00182702-32-4-789" TargetMode="External"/><Relationship Id="rId11" Type="http://schemas.openxmlformats.org/officeDocument/2006/relationships/hyperlink" Target="http://dx.doi.org/10.1111/j.1467-9485.2010.00527.x"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dx.doi.org/10.1111/j.1468-0297.2010.02414.x" TargetMode="External"/><Relationship Id="rId4" Type="http://schemas.openxmlformats.org/officeDocument/2006/relationships/footnotes" Target="footnotes.xml"/><Relationship Id="rId9" Type="http://schemas.openxmlformats.org/officeDocument/2006/relationships/hyperlink" Target="http://dx.doi.org/10.17578/6-2-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2594</Words>
  <Characters>14787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2017-05-22T12:02:00Z</dcterms:created>
  <dcterms:modified xsi:type="dcterms:W3CDTF">2017-05-22T12:02:00Z</dcterms:modified>
</cp:coreProperties>
</file>