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A3920" w14:textId="77777777" w:rsidR="003A7803" w:rsidRDefault="003A7803" w:rsidP="003A7803">
      <w:pPr>
        <w:shd w:val="clear" w:color="auto" w:fill="FFFFFF"/>
        <w:spacing w:before="100" w:beforeAutospacing="1" w:after="100" w:afterAutospacing="1"/>
        <w:jc w:val="center"/>
        <w:rPr>
          <w:rFonts w:ascii="Guardian" w:hAnsi="Guardian" w:cs="Times New Roman"/>
          <w:color w:val="222222"/>
        </w:rPr>
      </w:pPr>
      <w:r>
        <w:rPr>
          <w:rFonts w:ascii="Guardian" w:hAnsi="Guardian" w:cs="Times New Roman"/>
          <w:color w:val="222222"/>
        </w:rPr>
        <w:t>To motivate employees well, do 3 things</w:t>
      </w:r>
    </w:p>
    <w:p w14:paraId="3B6E2F3B" w14:textId="77777777" w:rsidR="003A7803" w:rsidRPr="003A7803" w:rsidRDefault="003A7803" w:rsidP="003A7803">
      <w:pPr>
        <w:shd w:val="clear" w:color="auto" w:fill="FFFFFF"/>
        <w:spacing w:before="100" w:beforeAutospacing="1" w:after="100" w:afterAutospacing="1"/>
        <w:rPr>
          <w:rFonts w:ascii="Guardian" w:hAnsi="Guardian" w:cs="Times New Roman"/>
          <w:color w:val="222222"/>
        </w:rPr>
      </w:pPr>
      <w:r w:rsidRPr="003A7803">
        <w:rPr>
          <w:rFonts w:ascii="Guardian" w:hAnsi="Guardian" w:cs="Times New Roman"/>
          <w:color w:val="222222"/>
        </w:rPr>
        <w:t>Given the extraordinary low levels of engagement in the U.S. workforce — </w:t>
      </w:r>
      <w:hyperlink r:id="rId4" w:history="1">
        <w:r w:rsidRPr="003A7803">
          <w:rPr>
            <w:rFonts w:ascii="Guardian" w:hAnsi="Guardian" w:cs="Times New Roman"/>
            <w:color w:val="0787B1"/>
            <w:u w:val="single"/>
          </w:rPr>
          <w:t>a recent Gallup poll</w:t>
        </w:r>
      </w:hyperlink>
      <w:r w:rsidRPr="003A7803">
        <w:rPr>
          <w:rFonts w:ascii="Guardian" w:hAnsi="Guardian" w:cs="Times New Roman"/>
          <w:color w:val="222222"/>
        </w:rPr>
        <w:t> showed that 70% of employees are “not engaged” or “actively disengaged” at work — many leaders are looking for solutions. Some turn to material perks (bonuses, game rooms, free food) in the hopes of making employees happier. However, research suggests that these efforts, while appreciated, do not address more effective drivers of </w:t>
      </w:r>
      <w:hyperlink r:id="rId5" w:history="1">
        <w:r w:rsidRPr="003A7803">
          <w:rPr>
            <w:rFonts w:ascii="Guardian" w:hAnsi="Guardian" w:cs="Times New Roman"/>
            <w:color w:val="0787B1"/>
            <w:u w:val="single"/>
          </w:rPr>
          <w:t>long-term well-being</w:t>
        </w:r>
      </w:hyperlink>
      <w:r w:rsidRPr="003A7803">
        <w:rPr>
          <w:rFonts w:ascii="Guardian" w:hAnsi="Guardian" w:cs="Times New Roman"/>
          <w:color w:val="222222"/>
        </w:rPr>
        <w:t>. Instead, leaders should be mindful about giving their employees three things:</w:t>
      </w:r>
    </w:p>
    <w:p w14:paraId="0D16C387" w14:textId="77777777" w:rsidR="003A7803" w:rsidRPr="003A7803" w:rsidRDefault="003A7803" w:rsidP="003A7803">
      <w:pPr>
        <w:shd w:val="clear" w:color="auto" w:fill="FFFFFF"/>
        <w:spacing w:before="100" w:beforeAutospacing="1" w:after="100" w:afterAutospacing="1"/>
        <w:rPr>
          <w:rStyle w:val="Strong"/>
          <w:rFonts w:ascii="Guardian" w:hAnsi="Guardian" w:cs="Times New Roman"/>
          <w:b w:val="0"/>
          <w:bCs w:val="0"/>
          <w:color w:val="222222"/>
        </w:rPr>
      </w:pPr>
      <w:r w:rsidRPr="003A7803">
        <w:rPr>
          <w:rFonts w:ascii="Guardian" w:hAnsi="Guardian" w:cs="Times New Roman"/>
          <w:b/>
          <w:bCs/>
          <w:color w:val="222222"/>
        </w:rPr>
        <w:t>Inspiration. </w:t>
      </w:r>
      <w:r w:rsidRPr="003A7803">
        <w:rPr>
          <w:rFonts w:ascii="Guardian" w:hAnsi="Guardian" w:cs="Times New Roman"/>
          <w:color w:val="222222"/>
        </w:rPr>
        <w:t>No matter what your organization does — whether it’s offering a service or building products — it is important that your culture be infused with meaning. </w:t>
      </w:r>
      <w:hyperlink r:id="rId6" w:history="1">
        <w:r w:rsidRPr="003A7803">
          <w:rPr>
            <w:rFonts w:ascii="Guardian" w:hAnsi="Guardian" w:cs="Times New Roman"/>
            <w:color w:val="0787B1"/>
            <w:u w:val="single"/>
          </w:rPr>
          <w:t>Studies</w:t>
        </w:r>
      </w:hyperlink>
      <w:r w:rsidRPr="003A7803">
        <w:rPr>
          <w:rFonts w:ascii="Guardian" w:hAnsi="Guardian" w:cs="Times New Roman"/>
          <w:color w:val="222222"/>
        </w:rPr>
        <w:t> show that people who have a sense of purpose are more focused, creative, and resilient, so leaders should make a point of reminding employees how their work is improving people’s lives. Distributing client or customer testimonials and announcing when corporate profits are donated to charities are just a couple of examples of how to do so. </w:t>
      </w:r>
      <w:hyperlink r:id="rId7" w:history="1">
        <w:r w:rsidRPr="003A7803">
          <w:rPr>
            <w:rFonts w:ascii="Guardian" w:hAnsi="Guardian" w:cs="Times New Roman"/>
            <w:color w:val="0787B1"/>
            <w:u w:val="single"/>
          </w:rPr>
          <w:t>Research</w:t>
        </w:r>
      </w:hyperlink>
      <w:r w:rsidRPr="003A7803">
        <w:rPr>
          <w:rFonts w:ascii="Guardian" w:hAnsi="Guardian" w:cs="Times New Roman"/>
          <w:color w:val="222222"/>
        </w:rPr>
        <w:t> from Wharton’s Adam Grant shows that even unsatisfied employees feel better about their jobs when they devote time to good causes, and that </w:t>
      </w:r>
      <w:hyperlink r:id="rId8" w:history="1">
        <w:r w:rsidRPr="003A7803">
          <w:rPr>
            <w:rFonts w:ascii="Guardian" w:hAnsi="Guardian" w:cs="Times New Roman"/>
            <w:color w:val="0787B1"/>
            <w:u w:val="single"/>
          </w:rPr>
          <w:t>workplace support programs</w:t>
        </w:r>
      </w:hyperlink>
      <w:r w:rsidRPr="003A7803">
        <w:rPr>
          <w:rFonts w:ascii="Guardian" w:hAnsi="Guardian" w:cs="Times New Roman"/>
          <w:color w:val="222222"/>
        </w:rPr>
        <w:t> are effective not only because people </w:t>
      </w:r>
      <w:r w:rsidRPr="003A7803">
        <w:rPr>
          <w:rFonts w:ascii="Guardian" w:hAnsi="Guardian" w:cs="Times New Roman"/>
          <w:i/>
          <w:iCs/>
          <w:color w:val="222222"/>
        </w:rPr>
        <w:t>get</w:t>
      </w:r>
      <w:r w:rsidRPr="003A7803">
        <w:rPr>
          <w:rFonts w:ascii="Guardian" w:hAnsi="Guardian" w:cs="Times New Roman"/>
          <w:color w:val="222222"/>
        </w:rPr>
        <w:t> help, but also because they can </w:t>
      </w:r>
      <w:r w:rsidRPr="003A7803">
        <w:rPr>
          <w:rFonts w:ascii="Guardian" w:hAnsi="Guardian" w:cs="Times New Roman"/>
          <w:i/>
          <w:iCs/>
          <w:color w:val="222222"/>
        </w:rPr>
        <w:t>give</w:t>
      </w:r>
      <w:r w:rsidRPr="003A7803">
        <w:rPr>
          <w:rFonts w:ascii="Guardian" w:hAnsi="Guardian" w:cs="Times New Roman"/>
          <w:color w:val="222222"/>
        </w:rPr>
        <w:t> it.  Leaders, too, can be great sources of inspiration to employees. Studies show that when they act selflessly, proving they care more about the group than themselves, workers are more trusting, cooperative, dedicated, loyal, collegial, and committed. Bosses who show they are fair also inspire greater dedication, citizenship, and productivity, as Wayne Baker of the University of Michigan </w:t>
      </w:r>
      <w:hyperlink r:id="rId9" w:history="1">
        <w:r w:rsidRPr="003A7803">
          <w:rPr>
            <w:rFonts w:ascii="Guardian" w:hAnsi="Guardian" w:cs="Times New Roman"/>
            <w:color w:val="0787B1"/>
            <w:u w:val="single"/>
          </w:rPr>
          <w:t>has shown</w:t>
        </w:r>
      </w:hyperlink>
      <w:r w:rsidRPr="003A7803">
        <w:rPr>
          <w:rFonts w:ascii="Guardian" w:hAnsi="Guardian" w:cs="Times New Roman"/>
          <w:color w:val="222222"/>
        </w:rPr>
        <w:t>. Make sure to work alongside your team members on a daily or weekly basis, showing your allegiance to them and to the broader organization.</w:t>
      </w:r>
      <w:bookmarkStart w:id="0" w:name="_GoBack"/>
    </w:p>
    <w:p w14:paraId="3D57C465" w14:textId="77777777" w:rsidR="003A7803" w:rsidRDefault="003A7803" w:rsidP="003A7803">
      <w:pPr>
        <w:pStyle w:val="NormalWeb"/>
        <w:shd w:val="clear" w:color="auto" w:fill="FFFFFF"/>
        <w:rPr>
          <w:rFonts w:ascii="Guardian" w:hAnsi="Guardian"/>
          <w:color w:val="222222"/>
        </w:rPr>
      </w:pPr>
      <w:r>
        <w:rPr>
          <w:rStyle w:val="Strong"/>
          <w:rFonts w:ascii="Guardian" w:hAnsi="Guardian"/>
          <w:color w:val="222222"/>
        </w:rPr>
        <w:t>Kindness. </w:t>
      </w:r>
      <w:r>
        <w:rPr>
          <w:rFonts w:ascii="Guardian" w:hAnsi="Guardian"/>
          <w:color w:val="222222"/>
        </w:rPr>
        <w:t>We are profoundly social creatur</w:t>
      </w:r>
      <w:bookmarkEnd w:id="0"/>
      <w:r>
        <w:rPr>
          <w:rFonts w:ascii="Guardian" w:hAnsi="Guardian"/>
          <w:color w:val="222222"/>
        </w:rPr>
        <w:t>es, yet workplaces interactions are often no more than transactional exchanges. This is a mistake. According to a </w:t>
      </w:r>
      <w:hyperlink r:id="rId10" w:history="1">
        <w:r>
          <w:rPr>
            <w:rStyle w:val="Hyperlink"/>
            <w:rFonts w:ascii="Guardian" w:hAnsi="Guardian"/>
            <w:color w:val="0787B1"/>
            <w:u w:val="none"/>
          </w:rPr>
          <w:t>U.K. study</w:t>
        </w:r>
      </w:hyperlink>
      <w:r>
        <w:rPr>
          <w:rFonts w:ascii="Guardian" w:hAnsi="Guardian"/>
          <w:color w:val="222222"/>
        </w:rPr>
        <w:t>, companionship and recognition are more important than even high salaries in promoting employee loyalty. </w:t>
      </w:r>
      <w:hyperlink r:id="rId11" w:history="1">
        <w:r>
          <w:rPr>
            <w:rStyle w:val="Hyperlink"/>
            <w:rFonts w:ascii="Guardian" w:hAnsi="Guardian"/>
            <w:color w:val="0787B1"/>
            <w:u w:val="none"/>
          </w:rPr>
          <w:t>Other research</w:t>
        </w:r>
      </w:hyperlink>
      <w:r>
        <w:rPr>
          <w:rFonts w:ascii="Guardian" w:hAnsi="Guardian"/>
          <w:color w:val="222222"/>
        </w:rPr>
        <w:t> confirms that positive and warm relationships are one of the most important predictors of psychological well-being, so leaders must be mindful about the culture they are creating and the sentiments they express at work. The basics of a kind culture involve consideration and respect, which increase creative output at both the individual and team level, as Jane Dutton and her colleagues at the University of Michigan have </w:t>
      </w:r>
      <w:hyperlink r:id="rId12" w:history="1">
        <w:r>
          <w:rPr>
            <w:rStyle w:val="Hyperlink"/>
            <w:rFonts w:ascii="Guardian" w:hAnsi="Guardian"/>
            <w:color w:val="0787B1"/>
            <w:u w:val="none"/>
          </w:rPr>
          <w:t>found</w:t>
        </w:r>
      </w:hyperlink>
      <w:r>
        <w:rPr>
          <w:rFonts w:ascii="Guardian" w:hAnsi="Guardian"/>
          <w:color w:val="222222"/>
        </w:rPr>
        <w:t>. Leader warmth also matters: </w:t>
      </w:r>
      <w:hyperlink r:id="rId13" w:history="1">
        <w:r>
          <w:rPr>
            <w:rStyle w:val="Hyperlink"/>
            <w:rFonts w:ascii="Guardian" w:hAnsi="Guardian"/>
            <w:color w:val="0787B1"/>
            <w:u w:val="none"/>
          </w:rPr>
          <w:t>research</w:t>
        </w:r>
      </w:hyperlink>
      <w:r>
        <w:rPr>
          <w:rFonts w:ascii="Guardian" w:hAnsi="Guardian"/>
          <w:color w:val="222222"/>
        </w:rPr>
        <w:t xml:space="preserve"> from Dean </w:t>
      </w:r>
      <w:proofErr w:type="spellStart"/>
      <w:r>
        <w:rPr>
          <w:rFonts w:ascii="Guardian" w:hAnsi="Guardian"/>
          <w:color w:val="222222"/>
        </w:rPr>
        <w:t>Tjosvold</w:t>
      </w:r>
      <w:proofErr w:type="spellEnd"/>
      <w:r>
        <w:rPr>
          <w:rFonts w:ascii="Guardian" w:hAnsi="Guardian"/>
          <w:color w:val="222222"/>
        </w:rPr>
        <w:t xml:space="preserve"> at </w:t>
      </w:r>
      <w:proofErr w:type="spellStart"/>
      <w:r>
        <w:rPr>
          <w:rFonts w:ascii="Guardian" w:hAnsi="Guardian"/>
          <w:color w:val="222222"/>
        </w:rPr>
        <w:t>Lingnan</w:t>
      </w:r>
      <w:proofErr w:type="spellEnd"/>
      <w:r>
        <w:rPr>
          <w:rFonts w:ascii="Guardian" w:hAnsi="Guardian"/>
          <w:color w:val="222222"/>
        </w:rPr>
        <w:t xml:space="preserve"> University has shown that it can make subordinates more motivated and productive, and Amy </w:t>
      </w:r>
      <w:proofErr w:type="spellStart"/>
      <w:r>
        <w:rPr>
          <w:rFonts w:ascii="Guardian" w:hAnsi="Guardian"/>
          <w:color w:val="222222"/>
        </w:rPr>
        <w:t>Cuddy</w:t>
      </w:r>
      <w:proofErr w:type="spellEnd"/>
      <w:r>
        <w:rPr>
          <w:rFonts w:ascii="Guardian" w:hAnsi="Guardian"/>
          <w:color w:val="222222"/>
        </w:rPr>
        <w:t xml:space="preserve"> of Harvard Business School </w:t>
      </w:r>
      <w:hyperlink r:id="rId14" w:history="1">
        <w:r>
          <w:rPr>
            <w:rStyle w:val="Hyperlink"/>
            <w:rFonts w:ascii="Guardian" w:hAnsi="Guardian"/>
            <w:color w:val="0787B1"/>
            <w:u w:val="none"/>
          </w:rPr>
          <w:t>argues</w:t>
        </w:r>
      </w:hyperlink>
      <w:r>
        <w:rPr>
          <w:rFonts w:ascii="Guardian" w:hAnsi="Guardian"/>
          <w:color w:val="222222"/>
        </w:rPr>
        <w:t xml:space="preserve"> that it can make managers much more effective. Although expressions of anger may have a few benefits (for example, </w:t>
      </w:r>
      <w:proofErr w:type="spellStart"/>
      <w:r>
        <w:rPr>
          <w:rFonts w:ascii="Guardian" w:hAnsi="Guardian"/>
          <w:color w:val="222222"/>
        </w:rPr>
        <w:t>Daan</w:t>
      </w:r>
      <w:proofErr w:type="spellEnd"/>
      <w:r>
        <w:rPr>
          <w:rFonts w:ascii="Guardian" w:hAnsi="Guardian"/>
          <w:color w:val="222222"/>
        </w:rPr>
        <w:t xml:space="preserve"> Van </w:t>
      </w:r>
      <w:proofErr w:type="spellStart"/>
      <w:r>
        <w:rPr>
          <w:rFonts w:ascii="Guardian" w:hAnsi="Guardian"/>
          <w:color w:val="222222"/>
        </w:rPr>
        <w:t>Knippenburg</w:t>
      </w:r>
      <w:proofErr w:type="spellEnd"/>
      <w:r>
        <w:rPr>
          <w:rFonts w:ascii="Guardian" w:hAnsi="Guardian"/>
          <w:color w:val="222222"/>
        </w:rPr>
        <w:t> </w:t>
      </w:r>
      <w:hyperlink r:id="rId15" w:history="1">
        <w:r>
          <w:rPr>
            <w:rStyle w:val="Hyperlink"/>
            <w:rFonts w:ascii="Guardian" w:hAnsi="Guardian"/>
            <w:color w:val="0787B1"/>
            <w:u w:val="none"/>
          </w:rPr>
          <w:t>has shown</w:t>
        </w:r>
      </w:hyperlink>
      <w:r>
        <w:rPr>
          <w:rFonts w:ascii="Guardian" w:hAnsi="Guardian"/>
          <w:color w:val="222222"/>
        </w:rPr>
        <w:t> that some followers respond favorably to them, and </w:t>
      </w:r>
      <w:hyperlink r:id="rId16" w:history="1">
        <w:r>
          <w:rPr>
            <w:rStyle w:val="Hyperlink"/>
            <w:rFonts w:ascii="Guardian" w:hAnsi="Guardian"/>
            <w:color w:val="0787B1"/>
            <w:u w:val="none"/>
          </w:rPr>
          <w:t>work</w:t>
        </w:r>
      </w:hyperlink>
      <w:r>
        <w:rPr>
          <w:rFonts w:ascii="Guardian" w:hAnsi="Guardian"/>
          <w:color w:val="222222"/>
        </w:rPr>
        <w:t xml:space="preserve"> by Stanford University’s Lara </w:t>
      </w:r>
      <w:proofErr w:type="spellStart"/>
      <w:r>
        <w:rPr>
          <w:rFonts w:ascii="Guardian" w:hAnsi="Guardian"/>
          <w:color w:val="222222"/>
        </w:rPr>
        <w:t>Tiedens</w:t>
      </w:r>
      <w:proofErr w:type="spellEnd"/>
      <w:r>
        <w:rPr>
          <w:rFonts w:ascii="Guardian" w:hAnsi="Guardian"/>
          <w:color w:val="222222"/>
        </w:rPr>
        <w:t xml:space="preserve"> demonstrates that in some cases showing anger can make you look more powerful or competent), on the whole, </w:t>
      </w:r>
      <w:hyperlink r:id="rId17" w:history="1">
        <w:r>
          <w:rPr>
            <w:rStyle w:val="Hyperlink"/>
            <w:rFonts w:ascii="Guardian" w:hAnsi="Guardian"/>
            <w:color w:val="0787B1"/>
            <w:u w:val="none"/>
          </w:rPr>
          <w:t>studies</w:t>
        </w:r>
      </w:hyperlink>
      <w:r>
        <w:rPr>
          <w:rFonts w:ascii="Guardian" w:hAnsi="Guardian"/>
          <w:color w:val="222222"/>
        </w:rPr>
        <w:t> have found that negative emotions generally cause managers to be seen as less effective. Kind leaders do small things to show they care about their staff as people, not just employees. Simply asking how someone is doing personally and really listening to their answer is a good first step. And these practices can be institutionalized. At one </w:t>
      </w:r>
      <w:r>
        <w:rPr>
          <w:rStyle w:val="Emphasis"/>
          <w:rFonts w:ascii="Guardian" w:hAnsi="Guardian"/>
          <w:color w:val="222222"/>
        </w:rPr>
        <w:t>Fortune</w:t>
      </w:r>
      <w:r>
        <w:rPr>
          <w:rFonts w:ascii="Guardian" w:hAnsi="Guardian"/>
          <w:color w:val="222222"/>
        </w:rPr>
        <w:t xml:space="preserve"> 100 company based in the Bay Area, if an employee is seriously sick or has experienced a loss, the CEO is immediately notified so he can reach out to the person right away. In one instance, after an </w:t>
      </w:r>
      <w:r>
        <w:rPr>
          <w:rFonts w:ascii="Guardian" w:hAnsi="Guardian"/>
          <w:color w:val="222222"/>
        </w:rPr>
        <w:lastRenderedPageBreak/>
        <w:t>executive notified her manager that she’d been diagnosed with brain cancer, the CEO called her within 15 minutes, asking how he and the organization could support her.</w:t>
      </w:r>
    </w:p>
    <w:p w14:paraId="6B1632ED" w14:textId="77777777" w:rsidR="003A7803" w:rsidRDefault="003A7803" w:rsidP="003A7803">
      <w:pPr>
        <w:pStyle w:val="NormalWeb"/>
        <w:shd w:val="clear" w:color="auto" w:fill="FFFFFF"/>
        <w:rPr>
          <w:rFonts w:ascii="Guardian" w:hAnsi="Guardian"/>
          <w:color w:val="222222"/>
        </w:rPr>
      </w:pPr>
      <w:r>
        <w:rPr>
          <w:rStyle w:val="Strong"/>
          <w:rFonts w:ascii="Guardian" w:hAnsi="Guardian"/>
          <w:color w:val="222222"/>
        </w:rPr>
        <w:t>Self-Care. </w:t>
      </w:r>
      <w:r>
        <w:rPr>
          <w:rFonts w:ascii="Guardian" w:hAnsi="Guardian"/>
          <w:color w:val="222222"/>
        </w:rPr>
        <w:t>Many offices pay lip service to the idea of employee wellness — for example, by offering gym memberships, yoga, or meditation classes — but intense work schedules still don’t give people adequate time to take advantage of the offerings. Wellness programs don’t work unless you create a culture in which it is acceptable and encouraged to prioritize self-care. When you do, however, the results are profound. </w:t>
      </w:r>
      <w:hyperlink r:id="rId18" w:history="1">
        <w:r>
          <w:rPr>
            <w:rStyle w:val="Hyperlink"/>
            <w:rFonts w:ascii="Guardian" w:hAnsi="Guardian"/>
            <w:color w:val="0787B1"/>
            <w:u w:val="none"/>
          </w:rPr>
          <w:t xml:space="preserve">According to Sabine </w:t>
        </w:r>
        <w:proofErr w:type="spellStart"/>
        <w:r>
          <w:rPr>
            <w:rStyle w:val="Hyperlink"/>
            <w:rFonts w:ascii="Guardian" w:hAnsi="Guardian"/>
            <w:color w:val="0787B1"/>
            <w:u w:val="none"/>
          </w:rPr>
          <w:t>Sonnentag</w:t>
        </w:r>
        <w:proofErr w:type="spellEnd"/>
      </w:hyperlink>
      <w:r>
        <w:rPr>
          <w:rFonts w:ascii="Guardian" w:hAnsi="Guardian"/>
          <w:color w:val="222222"/>
        </w:rPr>
        <w:t> from the University of Konstanz in Germany, exercise, breaks from work, relaxation practices, and more strict boundaries between work and home can reduce job stress and increase employee well-being and engagement. You can also encourage people to take more care with a basic resource: </w:t>
      </w:r>
      <w:hyperlink r:id="rId19" w:history="1">
        <w:r>
          <w:rPr>
            <w:rStyle w:val="Hyperlink"/>
            <w:rFonts w:ascii="Guardian" w:hAnsi="Guardian"/>
            <w:color w:val="0787B1"/>
            <w:u w:val="none"/>
          </w:rPr>
          <w:t>sleep</w:t>
        </w:r>
      </w:hyperlink>
      <w:r>
        <w:rPr>
          <w:rFonts w:ascii="Guardian" w:hAnsi="Guardian"/>
          <w:color w:val="222222"/>
        </w:rPr>
        <w:t>. A well-rested staff is a happier and higher-performing one. Numerous studies, including </w:t>
      </w:r>
      <w:hyperlink r:id="rId20" w:history="1">
        <w:r>
          <w:rPr>
            <w:rStyle w:val="Hyperlink"/>
            <w:rFonts w:ascii="Guardian" w:hAnsi="Guardian"/>
            <w:color w:val="0787B1"/>
            <w:u w:val="none"/>
          </w:rPr>
          <w:t>this one</w:t>
        </w:r>
      </w:hyperlink>
      <w:r>
        <w:rPr>
          <w:rFonts w:ascii="Guardian" w:hAnsi="Guardian"/>
          <w:color w:val="222222"/>
        </w:rPr>
        <w:t> on U.S. Air Force pilots, show that sleep deprivation significantly impairs cognitive and motor skills, while </w:t>
      </w:r>
      <w:hyperlink r:id="rId21" w:history="1">
        <w:r>
          <w:rPr>
            <w:rStyle w:val="Hyperlink"/>
            <w:rFonts w:ascii="Guardian" w:hAnsi="Guardian"/>
            <w:color w:val="0787B1"/>
            <w:u w:val="none"/>
          </w:rPr>
          <w:t>brain-imaging work</w:t>
        </w:r>
      </w:hyperlink>
      <w:r>
        <w:rPr>
          <w:rFonts w:ascii="Guardian" w:hAnsi="Guardian"/>
          <w:color w:val="222222"/>
        </w:rPr>
        <w:t xml:space="preserve"> by Mark </w:t>
      </w:r>
      <w:proofErr w:type="spellStart"/>
      <w:r>
        <w:rPr>
          <w:rFonts w:ascii="Guardian" w:hAnsi="Guardian"/>
          <w:color w:val="222222"/>
        </w:rPr>
        <w:t>Beeman</w:t>
      </w:r>
      <w:proofErr w:type="spellEnd"/>
      <w:r>
        <w:rPr>
          <w:rFonts w:ascii="Guardian" w:hAnsi="Guardian"/>
          <w:color w:val="222222"/>
        </w:rPr>
        <w:t xml:space="preserve"> of Northwestern University shows that breakthrough ideas and solutions to problems come when the brain is in alpha-mode, that hazy state of mind you find yourself in when daydreaming or just before sleep. So encourage employees to exercise, take breaks, and get better rest. You might follow the example of some German companies and forbid off-hours email except in emergencies, or give employees exercise- and sleep-monitoring devices, such as </w:t>
      </w:r>
      <w:proofErr w:type="spellStart"/>
      <w:r>
        <w:rPr>
          <w:rFonts w:ascii="Guardian" w:hAnsi="Guardian"/>
          <w:color w:val="222222"/>
        </w:rPr>
        <w:t>Fitbits</w:t>
      </w:r>
      <w:proofErr w:type="spellEnd"/>
      <w:r>
        <w:rPr>
          <w:rFonts w:ascii="Guardian" w:hAnsi="Guardian"/>
          <w:color w:val="222222"/>
        </w:rPr>
        <w:t>. Make sure to model taking care of yourself, too.</w:t>
      </w:r>
    </w:p>
    <w:p w14:paraId="4DAC9EF0" w14:textId="77777777" w:rsidR="003A7803" w:rsidRDefault="003A7803" w:rsidP="003A7803">
      <w:pPr>
        <w:pStyle w:val="NormalWeb"/>
        <w:shd w:val="clear" w:color="auto" w:fill="FFFFFF"/>
        <w:rPr>
          <w:rFonts w:ascii="Guardian" w:hAnsi="Guardian"/>
          <w:color w:val="222222"/>
        </w:rPr>
      </w:pPr>
      <w:r>
        <w:rPr>
          <w:rFonts w:ascii="Guardian" w:hAnsi="Guardian"/>
          <w:color w:val="222222"/>
        </w:rPr>
        <w:t>During a busy work week, or in the throes of an important project, it’s easy to lose sight of what really drives employee well-being. The best leaders are able to take a step back and maintain a human touch in the workplace by inspiring employees, being kind to them, and encouraging them to take care of themselves.</w:t>
      </w:r>
    </w:p>
    <w:p w14:paraId="725A4C4E" w14:textId="77777777" w:rsidR="00CA158E" w:rsidRDefault="00CA158E"/>
    <w:sectPr w:rsidR="00CA158E" w:rsidSect="001F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uardi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803"/>
    <w:rsid w:val="001F0B6B"/>
    <w:rsid w:val="003A7803"/>
    <w:rsid w:val="00CA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848A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803"/>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A7803"/>
    <w:rPr>
      <w:b/>
      <w:bCs/>
    </w:rPr>
  </w:style>
  <w:style w:type="character" w:styleId="Hyperlink">
    <w:name w:val="Hyperlink"/>
    <w:basedOn w:val="DefaultParagraphFont"/>
    <w:uiPriority w:val="99"/>
    <w:semiHidden/>
    <w:unhideWhenUsed/>
    <w:rsid w:val="003A7803"/>
    <w:rPr>
      <w:color w:val="0000FF"/>
      <w:u w:val="single"/>
    </w:rPr>
  </w:style>
  <w:style w:type="character" w:styleId="Emphasis">
    <w:name w:val="Emphasis"/>
    <w:basedOn w:val="DefaultParagraphFont"/>
    <w:uiPriority w:val="20"/>
    <w:qFormat/>
    <w:rsid w:val="003A78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44116">
      <w:bodyDiv w:val="1"/>
      <w:marLeft w:val="0"/>
      <w:marRight w:val="0"/>
      <w:marTop w:val="0"/>
      <w:marBottom w:val="0"/>
      <w:divBdr>
        <w:top w:val="none" w:sz="0" w:space="0" w:color="auto"/>
        <w:left w:val="none" w:sz="0" w:space="0" w:color="auto"/>
        <w:bottom w:val="none" w:sz="0" w:space="0" w:color="auto"/>
        <w:right w:val="none" w:sz="0" w:space="0" w:color="auto"/>
      </w:divBdr>
    </w:div>
    <w:div w:id="287316522">
      <w:bodyDiv w:val="1"/>
      <w:marLeft w:val="0"/>
      <w:marRight w:val="0"/>
      <w:marTop w:val="0"/>
      <w:marBottom w:val="0"/>
      <w:divBdr>
        <w:top w:val="none" w:sz="0" w:space="0" w:color="auto"/>
        <w:left w:val="none" w:sz="0" w:space="0" w:color="auto"/>
        <w:bottom w:val="none" w:sz="0" w:space="0" w:color="auto"/>
        <w:right w:val="none" w:sz="0" w:space="0" w:color="auto"/>
      </w:divBdr>
    </w:div>
    <w:div w:id="15722771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onlinelibrary.wiley.com/doi/10.1111/j.1540-5885.2009.00344.x/abstract" TargetMode="External"/><Relationship Id="rId20" Type="http://schemas.openxmlformats.org/officeDocument/2006/relationships/hyperlink" Target="http://www.sciencedirect.com/science/article/pii/S2211368111000052" TargetMode="External"/><Relationship Id="rId21" Type="http://schemas.openxmlformats.org/officeDocument/2006/relationships/hyperlink" Target="http://cdp.sagepub.com/content/18/4/210.abstract"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aat.org.uk/about-aat/press-releases/britains-workers-value-companionship-recognition-over-big-salary" TargetMode="External"/><Relationship Id="rId11" Type="http://schemas.openxmlformats.org/officeDocument/2006/relationships/hyperlink" Target="http://onlinelibrary.wiley.com/doi/10.1111/joop.12053/abstract" TargetMode="External"/><Relationship Id="rId12" Type="http://schemas.openxmlformats.org/officeDocument/2006/relationships/hyperlink" Target="http://webuser.bus.umich.edu/janedut/High%20Quality%20Connections/Respect%20as%20an%20Engine.pdf" TargetMode="External"/><Relationship Id="rId13" Type="http://schemas.openxmlformats.org/officeDocument/2006/relationships/hyperlink" Target="http://psycnet.apa.org/journals/apl/69/3/422/" TargetMode="External"/><Relationship Id="rId14" Type="http://schemas.openxmlformats.org/officeDocument/2006/relationships/hyperlink" Target="https://hbr.org/2013/07/connect-then-lead/ar/1" TargetMode="External"/><Relationship Id="rId15" Type="http://schemas.openxmlformats.org/officeDocument/2006/relationships/hyperlink" Target="http://www.researchgate.net/profile/Gerben_Van_Kleef/publication/47544151_On_Angry_Leaders_and_Agreeable_Followers_How_Leaders'_Emotions_and_Followers'_Personalities_Shape_Motivation_and_Team_Performance/links/552557b60cf295bf160e2f4b.pdf" TargetMode="External"/><Relationship Id="rId16" Type="http://schemas.openxmlformats.org/officeDocument/2006/relationships/hyperlink" Target="http://web.mit.edu/curhan/www/docs/Articles/15341_Readings/Affect/Tiedens.pdf" TargetMode="External"/><Relationship Id="rId17" Type="http://schemas.openxmlformats.org/officeDocument/2006/relationships/hyperlink" Target="http://onlinelibrary.wiley.com/doi/10.1002/%28SICI%291099-1379%28200003%2921:2%3C221::AID-JOB36%3E3.0.CO;2-0/abstract" TargetMode="External"/><Relationship Id="rId18" Type="http://schemas.openxmlformats.org/officeDocument/2006/relationships/hyperlink" Target="http://onlinelibrary.wiley.com/doi/10.1002/job.1924/abstract" TargetMode="External"/><Relationship Id="rId19" Type="http://schemas.openxmlformats.org/officeDocument/2006/relationships/hyperlink" Target="http://sloanreview.mit.edu/article/why-sleep-is-a-strategic-resource/"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thegallupblog.gallup.com/2013/06/gallup-releases-new-findings-on-state.html" TargetMode="External"/><Relationship Id="rId5" Type="http://schemas.openxmlformats.org/officeDocument/2006/relationships/hyperlink" Target="http://www.tandfonline.com/doi/abs/10.1080/17439760.2013.830764" TargetMode="External"/><Relationship Id="rId6" Type="http://schemas.openxmlformats.org/officeDocument/2006/relationships/hyperlink" Target="http://psycnet.apa.org/journals/gpr/13/3/242/" TargetMode="External"/><Relationship Id="rId7" Type="http://schemas.openxmlformats.org/officeDocument/2006/relationships/hyperlink" Target="http://amr.aom.org/content/37/4/589.abstract" TargetMode="External"/><Relationship Id="rId8" Type="http://schemas.openxmlformats.org/officeDocument/2006/relationships/hyperlink" Target="http://amj.aom.org/content/51/5/898.sh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6279</Characters>
  <Application>Microsoft Macintosh Word</Application>
  <DocSecurity>0</DocSecurity>
  <Lines>52</Lines>
  <Paragraphs>14</Paragraphs>
  <ScaleCrop>false</ScaleCrop>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2017-11-16T04:59:00Z</dcterms:created>
  <dcterms:modified xsi:type="dcterms:W3CDTF">2017-11-16T05:00:00Z</dcterms:modified>
</cp:coreProperties>
</file>