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053" w:rsidRDefault="00F53053" w:rsidP="00F53053">
      <w:pPr>
        <w:jc w:val="right"/>
      </w:pPr>
      <w:r>
        <w:t>Post1:</w:t>
      </w:r>
    </w:p>
    <w:p w:rsidR="00F53053" w:rsidRDefault="00F53053" w:rsidP="00F53053">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000000"/>
        </w:rPr>
        <w:t>Change Leaders and Change Agents</w:t>
      </w:r>
    </w:p>
    <w:p w:rsidR="00F53053" w:rsidRDefault="00F53053" w:rsidP="00F53053">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Change leaders need to apply the effective leadership principles where they need to energize the organization for change, build commitment to new direction in addition to putting into place a process which will translate these commitments into actions. There are five cores tasks of change leaders where they need to establish demanding performance expectations, enable upward communication, forge an emotional bond between the organization and the employees, develop future change leaders and develop and articulate clear, consistent sense of purpose and direction for the organization (Spector, 2013).</w:t>
      </w:r>
    </w:p>
    <w:p w:rsidR="00F53053" w:rsidRDefault="00F53053" w:rsidP="00F53053">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Change agent is the person chosen by the organization to lead the change and they can be internal employee from the organization like a management level employee, a professional from any discipline within the organization or external like a hired consultant with proper experience to lead the change. The main role of change agent is to implement change and make sure that change has been implemented successfully. </w:t>
      </w:r>
      <w:proofErr w:type="gramStart"/>
      <w:r>
        <w:rPr>
          <w:color w:val="000000"/>
        </w:rPr>
        <w:t>Also</w:t>
      </w:r>
      <w:proofErr w:type="gramEnd"/>
      <w:r>
        <w:rPr>
          <w:color w:val="000000"/>
        </w:rPr>
        <w:t xml:space="preserve"> they are responsible to guide the organization throughout change, explain how the change will be made and what model is going to be implemented to do the required change (</w:t>
      </w:r>
      <w:proofErr w:type="spellStart"/>
      <w:r>
        <w:rPr>
          <w:color w:val="000000"/>
        </w:rPr>
        <w:t>Zaptin</w:t>
      </w:r>
      <w:proofErr w:type="spellEnd"/>
      <w:r>
        <w:rPr>
          <w:color w:val="000000"/>
        </w:rPr>
        <w:t>, 2004). Its critical for the organization to choose the change agent carefully otherwise they will be a source of resistance from the employees which is generated by poor selection of change agents (</w:t>
      </w:r>
      <w:proofErr w:type="spellStart"/>
      <w:r>
        <w:rPr>
          <w:color w:val="000000"/>
        </w:rPr>
        <w:t>Prediscan</w:t>
      </w:r>
      <w:proofErr w:type="spellEnd"/>
      <w:r>
        <w:rPr>
          <w:color w:val="000000"/>
        </w:rPr>
        <w:t xml:space="preserve"> &amp; </w:t>
      </w:r>
      <w:proofErr w:type="spellStart"/>
      <w:r>
        <w:rPr>
          <w:color w:val="000000"/>
        </w:rPr>
        <w:t>Bradutanu</w:t>
      </w:r>
      <w:proofErr w:type="spellEnd"/>
      <w:r>
        <w:rPr>
          <w:color w:val="000000"/>
        </w:rPr>
        <w:t>, 2012).</w:t>
      </w:r>
    </w:p>
    <w:p w:rsidR="00F53053" w:rsidRDefault="00F53053" w:rsidP="00F53053">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References:</w:t>
      </w:r>
    </w:p>
    <w:p w:rsidR="00F53053" w:rsidRDefault="00F53053" w:rsidP="00F53053">
      <w:pPr>
        <w:pStyle w:val="a3"/>
        <w:shd w:val="clear" w:color="auto" w:fill="FFFFFF"/>
        <w:spacing w:before="0" w:beforeAutospacing="0" w:after="0" w:afterAutospacing="0" w:line="360" w:lineRule="atLeast"/>
        <w:rPr>
          <w:rFonts w:ascii="Tahoma" w:hAnsi="Tahoma" w:cs="Tahoma"/>
          <w:color w:val="44505D"/>
          <w:sz w:val="18"/>
          <w:szCs w:val="18"/>
        </w:rPr>
      </w:pPr>
      <w:proofErr w:type="spellStart"/>
      <w:r>
        <w:rPr>
          <w:color w:val="000000"/>
        </w:rPr>
        <w:t>Prediscan</w:t>
      </w:r>
      <w:proofErr w:type="spellEnd"/>
      <w:r>
        <w:rPr>
          <w:color w:val="000000"/>
        </w:rPr>
        <w:t xml:space="preserve">, M., &amp; </w:t>
      </w:r>
      <w:proofErr w:type="spellStart"/>
      <w:r>
        <w:rPr>
          <w:color w:val="000000"/>
        </w:rPr>
        <w:t>Bradutanu</w:t>
      </w:r>
      <w:proofErr w:type="spellEnd"/>
      <w:r>
        <w:rPr>
          <w:color w:val="000000"/>
        </w:rPr>
        <w:t>, D. (2012). Change agent – A force generating resistance to change within an organization</w:t>
      </w:r>
      <w:r>
        <w:rPr>
          <w:rStyle w:val="a4"/>
          <w:color w:val="000000"/>
        </w:rPr>
        <w:t xml:space="preserve">. Acta </w:t>
      </w:r>
      <w:proofErr w:type="spellStart"/>
      <w:r>
        <w:rPr>
          <w:rStyle w:val="a4"/>
          <w:color w:val="000000"/>
        </w:rPr>
        <w:t>Universitatis</w:t>
      </w:r>
      <w:proofErr w:type="spellEnd"/>
      <w:r>
        <w:rPr>
          <w:rStyle w:val="a4"/>
          <w:color w:val="000000"/>
        </w:rPr>
        <w:t xml:space="preserve"> </w:t>
      </w:r>
      <w:proofErr w:type="spellStart"/>
      <w:r>
        <w:rPr>
          <w:rStyle w:val="a4"/>
          <w:color w:val="000000"/>
        </w:rPr>
        <w:t>Danubius</w:t>
      </w:r>
      <w:proofErr w:type="spellEnd"/>
      <w:r>
        <w:rPr>
          <w:rStyle w:val="a4"/>
          <w:color w:val="000000"/>
        </w:rPr>
        <w:t xml:space="preserve">: </w:t>
      </w:r>
      <w:proofErr w:type="spellStart"/>
      <w:r>
        <w:rPr>
          <w:rStyle w:val="a4"/>
          <w:color w:val="000000"/>
        </w:rPr>
        <w:t>Oeconomica</w:t>
      </w:r>
      <w:proofErr w:type="spellEnd"/>
      <w:r>
        <w:rPr>
          <w:color w:val="000000"/>
        </w:rPr>
        <w:t>, 8(6), 5-12.</w:t>
      </w:r>
    </w:p>
    <w:p w:rsidR="00F53053" w:rsidRDefault="00F53053" w:rsidP="00F53053">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Spector, B. (2013). </w:t>
      </w:r>
      <w:r>
        <w:rPr>
          <w:rStyle w:val="a4"/>
          <w:color w:val="000000"/>
        </w:rPr>
        <w:t>Implementing Organizational Change: Theory and practice </w:t>
      </w:r>
      <w:r>
        <w:rPr>
          <w:color w:val="000000"/>
        </w:rPr>
        <w:t>(3rd ed.). Upper Saddle River, NJ: Pearson.</w:t>
      </w:r>
    </w:p>
    <w:p w:rsidR="00F53053" w:rsidRDefault="00F53053" w:rsidP="00F53053">
      <w:pPr>
        <w:pStyle w:val="a3"/>
        <w:shd w:val="clear" w:color="auto" w:fill="FFFFFF"/>
        <w:spacing w:before="0" w:beforeAutospacing="0" w:after="0" w:afterAutospacing="0" w:line="360" w:lineRule="atLeast"/>
        <w:rPr>
          <w:rFonts w:ascii="Tahoma" w:hAnsi="Tahoma" w:cs="Tahoma"/>
          <w:color w:val="44505D"/>
          <w:sz w:val="18"/>
          <w:szCs w:val="18"/>
        </w:rPr>
      </w:pPr>
      <w:proofErr w:type="spellStart"/>
      <w:r>
        <w:rPr>
          <w:color w:val="000000"/>
        </w:rPr>
        <w:t>Zaptin</w:t>
      </w:r>
      <w:proofErr w:type="spellEnd"/>
      <w:r>
        <w:rPr>
          <w:color w:val="000000"/>
        </w:rPr>
        <w:t>, J. (2004). Learning to change: A guide for organization change agents</w:t>
      </w:r>
      <w:r>
        <w:rPr>
          <w:rStyle w:val="a4"/>
          <w:color w:val="000000"/>
        </w:rPr>
        <w:t>. Journal of Managerial Psychology</w:t>
      </w:r>
      <w:r>
        <w:rPr>
          <w:color w:val="000000"/>
        </w:rPr>
        <w:t>, 19(4), 455-459.</w:t>
      </w:r>
    </w:p>
    <w:p w:rsidR="00F53053" w:rsidRDefault="00F53053" w:rsidP="00F53053">
      <w:pPr>
        <w:jc w:val="right"/>
        <w:rPr>
          <w:rtl/>
        </w:rPr>
      </w:pPr>
    </w:p>
    <w:p w:rsidR="00F53053" w:rsidRDefault="00F53053" w:rsidP="00F53053">
      <w:pPr>
        <w:jc w:val="right"/>
        <w:rPr>
          <w:rtl/>
        </w:rPr>
      </w:pPr>
    </w:p>
    <w:p w:rsidR="00F53053" w:rsidRDefault="00F53053" w:rsidP="00F53053">
      <w:pPr>
        <w:jc w:val="right"/>
        <w:rPr>
          <w:rtl/>
        </w:rPr>
      </w:pPr>
    </w:p>
    <w:p w:rsidR="00F53053" w:rsidRDefault="00F53053" w:rsidP="00F53053">
      <w:pPr>
        <w:jc w:val="right"/>
        <w:rPr>
          <w:rtl/>
        </w:rPr>
      </w:pPr>
    </w:p>
    <w:p w:rsidR="00F53053" w:rsidRDefault="00F53053" w:rsidP="00F53053">
      <w:pPr>
        <w:jc w:val="right"/>
      </w:pPr>
      <w:proofErr w:type="gramStart"/>
      <w:r>
        <w:t>Comment :</w:t>
      </w:r>
      <w:proofErr w:type="gramEnd"/>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r>
        <w:t xml:space="preserve">Post </w:t>
      </w:r>
      <w:proofErr w:type="gramStart"/>
      <w:r>
        <w:t>2 :</w:t>
      </w:r>
      <w:proofErr w:type="gramEnd"/>
    </w:p>
    <w:p w:rsidR="00F53053" w:rsidRDefault="00F53053" w:rsidP="00F53053">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Hi all,</w:t>
      </w:r>
    </w:p>
    <w:p w:rsidR="00F53053" w:rsidRDefault="00F53053" w:rsidP="00F53053">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Organizations have seasons for the type of leadership needed to carry forth their goals and progress.  To avoid stagnation, prepare for challenges, growth restructurings or strategic shift, change may often be acquired and new leadership to take the helm.  Often these leaders are referred to as change agents.  Change is difficult, however, there are leaders who do succeed at transforming their workplaces.</w:t>
      </w:r>
    </w:p>
    <w:p w:rsidR="00F53053" w:rsidRDefault="00F53053" w:rsidP="00F53053">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Not all leaders are change agents and those that are have some defining characteristics.    Change agents see a future that others do not and are often considered visionaries.  Their foresight allows them to get ahead of an oncoming disruption or ending, possess the courage to speak up, galvanize people, keep them emotionally engage and get their buy-in to make things happen and reap great </w:t>
      </w:r>
      <w:proofErr w:type="gramStart"/>
      <w:r>
        <w:rPr>
          <w:color w:val="44505D"/>
        </w:rPr>
        <w:t>rewards,  Additional</w:t>
      </w:r>
      <w:proofErr w:type="gramEnd"/>
      <w:r>
        <w:rPr>
          <w:color w:val="44505D"/>
        </w:rPr>
        <w:t xml:space="preserve"> skills include:</w:t>
      </w:r>
    </w:p>
    <w:p w:rsidR="00F53053" w:rsidRDefault="00F53053" w:rsidP="00F53053">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The ability to sell change throughout the organization, often encompassing strong technical social skills.</w:t>
      </w:r>
    </w:p>
    <w:p w:rsidR="00F53053" w:rsidRDefault="00F53053" w:rsidP="00F53053">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An effective change agent will be able to define and communicate to people in a non-threatening manner and define what is expected of them</w:t>
      </w:r>
    </w:p>
    <w:p w:rsidR="00F53053" w:rsidRDefault="00F53053" w:rsidP="00F53053">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As change can create substantial resistance and criticism, a change agent must be thick skinned to face this.</w:t>
      </w:r>
    </w:p>
    <w:p w:rsidR="00F53053" w:rsidRDefault="00F53053" w:rsidP="00F53053">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Change agents develop relationships built on trust and commitment.</w:t>
      </w:r>
    </w:p>
    <w:p w:rsidR="00F53053" w:rsidRDefault="00F53053" w:rsidP="00F53053">
      <w:pPr>
        <w:pStyle w:val="a3"/>
        <w:shd w:val="clear" w:color="auto" w:fill="FFFFFF"/>
        <w:spacing w:before="0" w:beforeAutospacing="0" w:after="0" w:afterAutospacing="0" w:line="360" w:lineRule="atLeast"/>
        <w:ind w:firstLine="360"/>
        <w:rPr>
          <w:rFonts w:ascii="Tahoma" w:hAnsi="Tahoma" w:cs="Tahoma"/>
          <w:color w:val="44505D"/>
          <w:sz w:val="18"/>
          <w:szCs w:val="18"/>
        </w:rPr>
      </w:pPr>
      <w:r>
        <w:rPr>
          <w:color w:val="44505D"/>
        </w:rPr>
        <w:t>Whereas studies have assumed that any effects of opinion leaders can be traced to changes in attitudes, these putative mediating attitudes have not been examined. In addition, studies of opinion leadership suffer from a common problem of construct validity. In these studies, opinion leaders were identified and then served as change agents. Their use as agents was often compared with conditions in which there were no agents. Without there also being a condition in which there were change agents who were not opinion leaders, it is not possible to disentangle the characteristics of the putative change agent (i.e., he or she is an opinion leader) from the variable of active change agency. The present study overcomes this deficiency of previous opinion leadership studies by including an experimental condition involving change agents who were selected at random from the work units.</w:t>
      </w:r>
    </w:p>
    <w:p w:rsidR="00F53053" w:rsidRDefault="00F53053" w:rsidP="00F53053">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Research shows that people are more prone to engage in a behavior when they believe it will result in favorable outcomes for them, they think it is the right thing to do, and they believe other persons they respect would expect them to do it (</w:t>
      </w:r>
      <w:proofErr w:type="spellStart"/>
      <w:r>
        <w:rPr>
          <w:color w:val="44505D"/>
        </w:rPr>
        <w:t>Ajzen</w:t>
      </w:r>
      <w:proofErr w:type="spellEnd"/>
      <w:r>
        <w:rPr>
          <w:color w:val="44505D"/>
        </w:rPr>
        <w:t xml:space="preserve"> &amp; Fishbein, 1980). Indeed, Successful opinion leadership requires not only respect for the opinion leader's views but also that he or she strategically points out the rewards </w:t>
      </w:r>
      <w:r>
        <w:rPr>
          <w:color w:val="44505D"/>
        </w:rPr>
        <w:lastRenderedPageBreak/>
        <w:t>of engaging in a desired behavior or the costs of engaging in an undesired behavior. In addition, the opinion leader may advocate the higher social acceptability of this behavior as compared with undesired behavior.</w:t>
      </w:r>
    </w:p>
    <w:p w:rsidR="00F53053" w:rsidRDefault="00F53053" w:rsidP="00F53053">
      <w:pPr>
        <w:pStyle w:val="a3"/>
        <w:shd w:val="clear" w:color="auto" w:fill="FFFFFF"/>
        <w:spacing w:before="0" w:beforeAutospacing="0" w:after="0" w:afterAutospacing="0" w:line="360" w:lineRule="atLeast"/>
        <w:rPr>
          <w:rFonts w:ascii="Tahoma" w:hAnsi="Tahoma" w:cs="Tahoma"/>
          <w:color w:val="44505D"/>
          <w:sz w:val="18"/>
          <w:szCs w:val="18"/>
        </w:rPr>
      </w:pPr>
      <w:proofErr w:type="gramStart"/>
      <w:r>
        <w:rPr>
          <w:color w:val="44505D"/>
        </w:rPr>
        <w:t>Reference :</w:t>
      </w:r>
      <w:proofErr w:type="gramEnd"/>
    </w:p>
    <w:p w:rsidR="00F53053" w:rsidRDefault="00F53053" w:rsidP="00F53053">
      <w:pPr>
        <w:pStyle w:val="a3"/>
        <w:shd w:val="clear" w:color="auto" w:fill="FFFFFF"/>
        <w:spacing w:before="0" w:beforeAutospacing="0" w:after="0" w:afterAutospacing="0" w:line="360" w:lineRule="atLeast"/>
        <w:ind w:firstLine="720"/>
        <w:rPr>
          <w:rFonts w:ascii="Tahoma" w:hAnsi="Tahoma" w:cs="Tahoma"/>
          <w:color w:val="44505D"/>
          <w:sz w:val="18"/>
          <w:szCs w:val="18"/>
        </w:rPr>
      </w:pPr>
      <w:proofErr w:type="spellStart"/>
      <w:r>
        <w:rPr>
          <w:color w:val="44505D"/>
        </w:rPr>
        <w:t>Ajzen</w:t>
      </w:r>
      <w:proofErr w:type="spellEnd"/>
      <w:r>
        <w:rPr>
          <w:color w:val="44505D"/>
        </w:rPr>
        <w:t>, I., &amp; Fishbein, M. (1980). Understanding attitudes and predicting social behavior. Englewood Cliffs, NJ: Prentice-Hall.</w:t>
      </w:r>
    </w:p>
    <w:p w:rsidR="00F53053" w:rsidRDefault="00F53053" w:rsidP="00F53053">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Hackman, J. R., &amp; </w:t>
      </w:r>
      <w:proofErr w:type="spellStart"/>
      <w:r>
        <w:rPr>
          <w:color w:val="44505D"/>
        </w:rPr>
        <w:t>Wageman</w:t>
      </w:r>
      <w:proofErr w:type="spellEnd"/>
      <w:r>
        <w:rPr>
          <w:color w:val="44505D"/>
        </w:rPr>
        <w:t>, R. (1995). Total quality management: Empirical, conceptual, and practical issues. Administrative Science Quarterly, 40, 309-342.</w:t>
      </w:r>
    </w:p>
    <w:p w:rsidR="00F53053" w:rsidRDefault="00F53053" w:rsidP="00F53053">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Karen </w:t>
      </w:r>
      <w:proofErr w:type="spellStart"/>
      <w:r>
        <w:rPr>
          <w:color w:val="44505D"/>
        </w:rPr>
        <w:t>Sadowski.the</w:t>
      </w:r>
      <w:proofErr w:type="spellEnd"/>
      <w:r>
        <w:rPr>
          <w:color w:val="44505D"/>
        </w:rPr>
        <w:t xml:space="preserve"> </w:t>
      </w:r>
      <w:proofErr w:type="spellStart"/>
      <w:r>
        <w:rPr>
          <w:color w:val="44505D"/>
        </w:rPr>
        <w:t>reole</w:t>
      </w:r>
      <w:proofErr w:type="spellEnd"/>
      <w:r>
        <w:rPr>
          <w:color w:val="44505D"/>
        </w:rPr>
        <w:t xml:space="preserve"> &amp; traits of change agent. Retrieve from http://kmsassociatesinc.com/the-role-traits-of-a-change-agent/</w:t>
      </w:r>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proofErr w:type="gramStart"/>
      <w:r>
        <w:t>Comment :</w:t>
      </w:r>
      <w:proofErr w:type="gramEnd"/>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r>
        <w:t xml:space="preserve">Post </w:t>
      </w:r>
      <w:proofErr w:type="gramStart"/>
      <w:r>
        <w:t>3 :</w:t>
      </w:r>
      <w:proofErr w:type="gramEnd"/>
    </w:p>
    <w:p w:rsidR="00F53053" w:rsidRDefault="00F53053" w:rsidP="00F53053">
      <w:pPr>
        <w:pStyle w:val="s4"/>
        <w:shd w:val="clear" w:color="auto" w:fill="FFFFFF"/>
        <w:spacing w:before="0" w:beforeAutospacing="0" w:after="0" w:afterAutospacing="0" w:line="480" w:lineRule="auto"/>
        <w:jc w:val="center"/>
        <w:rPr>
          <w:rFonts w:ascii="-webkit-standard" w:hAnsi="-webkit-standard"/>
          <w:color w:val="000000"/>
          <w:sz w:val="27"/>
          <w:szCs w:val="27"/>
        </w:rPr>
      </w:pPr>
      <w:r>
        <w:rPr>
          <w:rStyle w:val="bumpedfont15"/>
          <w:color w:val="000000"/>
          <w:sz w:val="27"/>
          <w:szCs w:val="27"/>
        </w:rPr>
        <w:t>Waiting Line Trade-offs</w:t>
      </w:r>
    </w:p>
    <w:p w:rsidR="00F53053" w:rsidRDefault="00F53053" w:rsidP="00F53053">
      <w:pPr>
        <w:pStyle w:val="s5"/>
        <w:shd w:val="clear" w:color="auto" w:fill="FFFFFF"/>
        <w:spacing w:before="0" w:beforeAutospacing="0" w:after="0" w:afterAutospacing="0" w:line="480" w:lineRule="auto"/>
        <w:ind w:firstLine="540"/>
        <w:rPr>
          <w:rFonts w:ascii="-webkit-standard" w:hAnsi="-webkit-standard"/>
          <w:color w:val="000000"/>
          <w:sz w:val="27"/>
          <w:szCs w:val="27"/>
        </w:rPr>
      </w:pPr>
      <w:r>
        <w:rPr>
          <w:rStyle w:val="bumpedfont15"/>
          <w:color w:val="000000"/>
          <w:sz w:val="27"/>
          <w:szCs w:val="27"/>
        </w:rPr>
        <w:t>Each waiting line situation is virtually a trade-off decision. A manager must determine whether providing a more rapid service accrues added cost (s) compared to inherent waiting cost. Addition of landing strips, checkout stands, and traffic lanes define rapid service (s) (</w:t>
      </w:r>
      <w:proofErr w:type="spellStart"/>
      <w:r>
        <w:rPr>
          <w:rStyle w:val="bumpedfont15"/>
          <w:color w:val="000000"/>
          <w:sz w:val="27"/>
          <w:szCs w:val="27"/>
        </w:rPr>
        <w:t>Pryshlakivsky</w:t>
      </w:r>
      <w:proofErr w:type="spellEnd"/>
      <w:r>
        <w:rPr>
          <w:rStyle w:val="bumpedfont15"/>
          <w:color w:val="000000"/>
          <w:sz w:val="27"/>
          <w:szCs w:val="27"/>
        </w:rPr>
        <w:t xml:space="preserve"> &amp; Searcy, 2017). For instance, in a restaurant scenario, a waiting line crisis would be attributable to pizza demand. </w:t>
      </w:r>
    </w:p>
    <w:p w:rsidR="00F53053" w:rsidRDefault="00F53053" w:rsidP="00F53053">
      <w:pPr>
        <w:pStyle w:val="s5"/>
        <w:shd w:val="clear" w:color="auto" w:fill="FFFFFF"/>
        <w:spacing w:before="0" w:beforeAutospacing="0" w:after="0" w:afterAutospacing="0" w:line="480" w:lineRule="auto"/>
        <w:ind w:firstLine="540"/>
        <w:rPr>
          <w:rFonts w:ascii="-webkit-standard" w:hAnsi="-webkit-standard"/>
          <w:color w:val="000000"/>
          <w:sz w:val="27"/>
          <w:szCs w:val="27"/>
        </w:rPr>
      </w:pPr>
      <w:r>
        <w:rPr>
          <w:rStyle w:val="bumpedfont15"/>
          <w:color w:val="000000"/>
          <w:sz w:val="27"/>
          <w:szCs w:val="27"/>
        </w:rPr>
        <w:lastRenderedPageBreak/>
        <w:t xml:space="preserve">Computing the cost of additional counters attained by summing up the expense for construction, additional </w:t>
      </w:r>
      <w:proofErr w:type="gramStart"/>
      <w:r>
        <w:rPr>
          <w:rStyle w:val="bumpedfont15"/>
          <w:color w:val="000000"/>
          <w:sz w:val="27"/>
          <w:szCs w:val="27"/>
        </w:rPr>
        <w:t>equipment</w:t>
      </w:r>
      <w:proofErr w:type="gramEnd"/>
      <w:r>
        <w:rPr>
          <w:rStyle w:val="bumpedfont15"/>
          <w:color w:val="000000"/>
          <w:sz w:val="27"/>
          <w:szCs w:val="27"/>
        </w:rPr>
        <w:t xml:space="preserve"> and maintenance; versus determining a customer’s need for consistent fast service and lost business or income resultant from failure of fulfilling the same possesses inevitability.</w:t>
      </w:r>
    </w:p>
    <w:p w:rsidR="00F53053" w:rsidRDefault="00F53053" w:rsidP="00F53053">
      <w:pPr>
        <w:pStyle w:val="s5"/>
        <w:shd w:val="clear" w:color="auto" w:fill="FFFFFF"/>
        <w:spacing w:before="0" w:beforeAutospacing="0" w:after="0" w:afterAutospacing="0" w:line="480" w:lineRule="auto"/>
        <w:ind w:firstLine="540"/>
        <w:rPr>
          <w:rFonts w:ascii="-webkit-standard" w:hAnsi="-webkit-standard"/>
          <w:color w:val="000000"/>
          <w:sz w:val="27"/>
          <w:szCs w:val="27"/>
        </w:rPr>
      </w:pPr>
      <w:r>
        <w:rPr>
          <w:rStyle w:val="bumpedfont15"/>
          <w:color w:val="000000"/>
          <w:sz w:val="27"/>
          <w:szCs w:val="27"/>
        </w:rPr>
        <w:t>Minimum service capacity equals maximum waiting line cost, the vice versa accentuates fewer customers in line and minimized waiting time (s) decreasing queue (s) cost. Waiting line theory asserts technical and practicable perspective (s) of queuing. An equilibrium or interface between service facility arrivals and service requirement (s) delivery provides effective operation-ability.</w:t>
      </w:r>
    </w:p>
    <w:p w:rsidR="00F53053" w:rsidRDefault="00F53053" w:rsidP="00F53053">
      <w:pPr>
        <w:pStyle w:val="s5"/>
        <w:shd w:val="clear" w:color="auto" w:fill="FFFFFF"/>
        <w:spacing w:before="0" w:beforeAutospacing="0" w:after="0" w:afterAutospacing="0" w:line="480" w:lineRule="auto"/>
        <w:ind w:firstLine="540"/>
        <w:rPr>
          <w:rFonts w:ascii="-webkit-standard" w:hAnsi="-webkit-standard"/>
          <w:color w:val="000000"/>
          <w:sz w:val="27"/>
          <w:szCs w:val="27"/>
        </w:rPr>
      </w:pPr>
      <w:r>
        <w:rPr>
          <w:rStyle w:val="bumpedfont15"/>
          <w:color w:val="000000"/>
          <w:sz w:val="27"/>
          <w:szCs w:val="27"/>
        </w:rPr>
        <w:t xml:space="preserve">Arrival number (s) over open hours, counters, varying service amount (s), exceed (s) of normal capacity represent some of the interface (s) variables. Several drive-in slots, specific customer (s) hour (s), and specials illustrate tactics of controlling arrivals. Fast or slow servers, </w:t>
      </w:r>
      <w:proofErr w:type="gramStart"/>
      <w:r>
        <w:rPr>
          <w:rStyle w:val="bumpedfont15"/>
          <w:color w:val="000000"/>
          <w:sz w:val="27"/>
          <w:szCs w:val="27"/>
        </w:rPr>
        <w:t>machines</w:t>
      </w:r>
      <w:proofErr w:type="gramEnd"/>
      <w:r>
        <w:rPr>
          <w:rStyle w:val="bumpedfont15"/>
          <w:color w:val="000000"/>
          <w:sz w:val="27"/>
          <w:szCs w:val="27"/>
        </w:rPr>
        <w:t xml:space="preserve"> and setup (s) as well as different tooling, material (s) and layout (s) impact service time. </w:t>
      </w:r>
    </w:p>
    <w:p w:rsidR="00F53053" w:rsidRDefault="00F53053" w:rsidP="00F53053">
      <w:pPr>
        <w:pStyle w:val="s5"/>
        <w:shd w:val="clear" w:color="auto" w:fill="FFFFFF"/>
        <w:spacing w:before="0" w:beforeAutospacing="0" w:after="0" w:afterAutospacing="0" w:line="480" w:lineRule="auto"/>
        <w:ind w:firstLine="540"/>
        <w:rPr>
          <w:rFonts w:ascii="-webkit-standard" w:hAnsi="-webkit-standard"/>
          <w:color w:val="000000"/>
          <w:sz w:val="27"/>
          <w:szCs w:val="27"/>
        </w:rPr>
      </w:pPr>
      <w:r>
        <w:rPr>
          <w:rStyle w:val="bumpedfont15"/>
          <w:color w:val="000000"/>
          <w:sz w:val="27"/>
          <w:szCs w:val="27"/>
        </w:rPr>
        <w:t xml:space="preserve">Arrival (s) orientation depends on finite or infinite populations. Finite represents limited-size customer pool (s) that forms a queue at times. A decline or increase in user group size reduces next occurrence probability. Largeness of an infinite population is relative to system service, making cluster addition (s) or subtraction (s) irrelevant for system </w:t>
      </w:r>
      <w:r>
        <w:rPr>
          <w:rStyle w:val="bumpedfont15"/>
          <w:color w:val="000000"/>
          <w:sz w:val="27"/>
          <w:szCs w:val="27"/>
        </w:rPr>
        <w:lastRenderedPageBreak/>
        <w:t>probabilities. </w:t>
      </w:r>
      <w:proofErr w:type="spellStart"/>
      <w:r>
        <w:rPr>
          <w:rStyle w:val="bumpedfont15"/>
          <w:color w:val="000000"/>
          <w:sz w:val="27"/>
          <w:szCs w:val="27"/>
        </w:rPr>
        <w:t>Apopulation’s</w:t>
      </w:r>
      <w:proofErr w:type="spellEnd"/>
      <w:r>
        <w:rPr>
          <w:rStyle w:val="bumpedfont15"/>
          <w:color w:val="000000"/>
          <w:sz w:val="27"/>
          <w:szCs w:val="27"/>
        </w:rPr>
        <w:t> distribution, pattern, size, and patience degree quantify arrival management approach (s). </w:t>
      </w:r>
    </w:p>
    <w:p w:rsidR="00F53053" w:rsidRDefault="00F53053" w:rsidP="00F53053">
      <w:pPr>
        <w:pStyle w:val="s5"/>
        <w:shd w:val="clear" w:color="auto" w:fill="FFFFFF"/>
        <w:spacing w:before="0" w:beforeAutospacing="0" w:after="0" w:afterAutospacing="0" w:line="480" w:lineRule="auto"/>
        <w:ind w:firstLine="540"/>
        <w:rPr>
          <w:rFonts w:ascii="-webkit-standard" w:hAnsi="-webkit-standard"/>
          <w:color w:val="000000"/>
          <w:sz w:val="27"/>
          <w:szCs w:val="27"/>
        </w:rPr>
      </w:pPr>
      <w:r>
        <w:rPr>
          <w:rStyle w:val="bumpedfont15"/>
          <w:color w:val="000000"/>
          <w:sz w:val="27"/>
          <w:szCs w:val="27"/>
        </w:rPr>
        <w:t>Distribution could be constant, exponential, and or Poisson etcetera; pattern is controllable or uncontrollable; size is batch, single or patient in line; patience degree is attributable to arrive, view and leave or arrive, wait for some time, and leave. </w:t>
      </w:r>
    </w:p>
    <w:p w:rsidR="00F53053" w:rsidRDefault="00F53053" w:rsidP="00F53053">
      <w:pPr>
        <w:pStyle w:val="s5"/>
        <w:shd w:val="clear" w:color="auto" w:fill="FFFFFF"/>
        <w:spacing w:before="0" w:beforeAutospacing="0" w:after="0" w:afterAutospacing="0" w:line="480" w:lineRule="auto"/>
        <w:ind w:firstLine="540"/>
        <w:rPr>
          <w:rFonts w:ascii="-webkit-standard" w:hAnsi="-webkit-standard"/>
          <w:color w:val="000000"/>
          <w:sz w:val="27"/>
          <w:szCs w:val="27"/>
        </w:rPr>
      </w:pPr>
      <w:r>
        <w:rPr>
          <w:rStyle w:val="bumpedfont15"/>
          <w:color w:val="000000"/>
          <w:sz w:val="27"/>
          <w:szCs w:val="27"/>
        </w:rPr>
        <w:t xml:space="preserve">Waiting line (s) consideration factors include queue number, length, and discipline. An infinite length is very long </w:t>
      </w:r>
      <w:proofErr w:type="gramStart"/>
      <w:r>
        <w:rPr>
          <w:rStyle w:val="bumpedfont15"/>
          <w:color w:val="000000"/>
          <w:sz w:val="27"/>
          <w:szCs w:val="27"/>
        </w:rPr>
        <w:t>in service</w:t>
      </w:r>
      <w:proofErr w:type="gramEnd"/>
      <w:r>
        <w:rPr>
          <w:rStyle w:val="bumpedfont15"/>
          <w:color w:val="000000"/>
          <w:sz w:val="27"/>
          <w:szCs w:val="27"/>
        </w:rPr>
        <w:t xml:space="preserve"> system capacity perspective (s) and the vice versa constitutes limited capacity. One line is obviously single and multiple lines are singly formed before two or more servers or converging at a central redeployment point. Policy (s) determining waiting customers’ service order is queue discipline. </w:t>
      </w:r>
    </w:p>
    <w:p w:rsidR="00F53053" w:rsidRDefault="00F53053" w:rsidP="00F53053">
      <w:pPr>
        <w:pStyle w:val="s5"/>
        <w:shd w:val="clear" w:color="auto" w:fill="FFFFFF"/>
        <w:spacing w:before="0" w:beforeAutospacing="0" w:after="0" w:afterAutospacing="0" w:line="480" w:lineRule="auto"/>
        <w:ind w:firstLine="540"/>
        <w:rPr>
          <w:rFonts w:ascii="-webkit-standard" w:hAnsi="-webkit-standard"/>
          <w:color w:val="000000"/>
          <w:sz w:val="27"/>
          <w:szCs w:val="27"/>
        </w:rPr>
      </w:pPr>
      <w:r>
        <w:rPr>
          <w:rStyle w:val="bumpedfont15"/>
          <w:color w:val="000000"/>
          <w:sz w:val="27"/>
          <w:szCs w:val="27"/>
        </w:rPr>
        <w:t>Rule (s) construction is subject to service facility efficiency and waiting time’s average and variability range. Limited needs, reservation (s) and or emergency (s) first, short processing time, and first come first-first served are examples of discipline orientation (s).  Service time distribution or the time spent by a single client is an imperative waiting structure factor. </w:t>
      </w:r>
    </w:p>
    <w:p w:rsidR="00F53053" w:rsidRDefault="00F53053" w:rsidP="00F53053">
      <w:pPr>
        <w:pStyle w:val="s5"/>
        <w:shd w:val="clear" w:color="auto" w:fill="FFFFFF"/>
        <w:spacing w:before="0" w:beforeAutospacing="0" w:after="0" w:afterAutospacing="0" w:line="480" w:lineRule="auto"/>
        <w:ind w:firstLine="540"/>
        <w:rPr>
          <w:rFonts w:ascii="-webkit-standard" w:hAnsi="-webkit-standard"/>
          <w:color w:val="000000"/>
          <w:sz w:val="27"/>
          <w:szCs w:val="27"/>
        </w:rPr>
      </w:pPr>
      <w:r>
        <w:rPr>
          <w:rStyle w:val="bumpedfont15"/>
          <w:color w:val="000000"/>
          <w:sz w:val="27"/>
          <w:szCs w:val="27"/>
        </w:rPr>
        <w:t xml:space="preserve">The primary contribution and or impact of technology towards queuing trade-offs deducts illustration (s) from electronic line structure systems. Such systematization designs a framework necessitating the flow of service in single, multiple, or collaborative lines. Pre-stated policy (s) or rule (s) and relative clientele volumes sequentially govern </w:t>
      </w:r>
      <w:r>
        <w:rPr>
          <w:rStyle w:val="bumpedfont15"/>
          <w:color w:val="000000"/>
          <w:sz w:val="27"/>
          <w:szCs w:val="27"/>
        </w:rPr>
        <w:lastRenderedPageBreak/>
        <w:t>outline (s) design (s). Single channel-single phase, single channel-multiphase, multichannel-single phase, multichannel-multiphase, and mixed advancements represent queue stratums. </w:t>
      </w:r>
    </w:p>
    <w:p w:rsidR="00F53053" w:rsidRDefault="00F53053" w:rsidP="00F53053">
      <w:pPr>
        <w:pStyle w:val="s5"/>
        <w:shd w:val="clear" w:color="auto" w:fill="FFFFFF"/>
        <w:spacing w:before="0" w:beforeAutospacing="0" w:after="0" w:afterAutospacing="0" w:line="480" w:lineRule="auto"/>
        <w:ind w:firstLine="540"/>
        <w:rPr>
          <w:rFonts w:ascii="-webkit-standard" w:hAnsi="-webkit-standard"/>
          <w:color w:val="000000"/>
          <w:sz w:val="27"/>
          <w:szCs w:val="27"/>
        </w:rPr>
      </w:pPr>
      <w:r>
        <w:rPr>
          <w:rStyle w:val="bumpedfont15"/>
          <w:color w:val="000000"/>
          <w:sz w:val="27"/>
          <w:szCs w:val="27"/>
        </w:rPr>
        <w:t xml:space="preserve">A single-person barbershop, car wash, bank tellers, and patient admission represent the first four interfaces respectively. Mixed interaction entails multiple-single channel and or alternative path clusters. The former obtains lines merging into a sole single or </w:t>
      </w:r>
      <w:proofErr w:type="spellStart"/>
      <w:r>
        <w:rPr>
          <w:rStyle w:val="bumpedfont15"/>
          <w:color w:val="000000"/>
          <w:sz w:val="27"/>
          <w:szCs w:val="27"/>
        </w:rPr>
        <w:t>multi phase</w:t>
      </w:r>
      <w:proofErr w:type="spellEnd"/>
      <w:r>
        <w:rPr>
          <w:rStyle w:val="bumpedfont15"/>
          <w:color w:val="000000"/>
          <w:sz w:val="27"/>
          <w:szCs w:val="27"/>
        </w:rPr>
        <w:t xml:space="preserve"> (s) service (s). The latter facilitates a two structure (s) encounter differing in directional stream requirements. </w:t>
      </w:r>
    </w:p>
    <w:p w:rsidR="00F53053" w:rsidRDefault="00F53053" w:rsidP="00F53053">
      <w:pPr>
        <w:pStyle w:val="s4"/>
        <w:shd w:val="clear" w:color="auto" w:fill="FFFFFF"/>
        <w:spacing w:before="0" w:beforeAutospacing="0" w:after="0" w:afterAutospacing="0" w:line="480" w:lineRule="auto"/>
        <w:jc w:val="center"/>
        <w:rPr>
          <w:rFonts w:ascii="-webkit-standard" w:hAnsi="-webkit-standard"/>
          <w:color w:val="000000"/>
          <w:sz w:val="27"/>
          <w:szCs w:val="27"/>
        </w:rPr>
      </w:pPr>
      <w:r>
        <w:rPr>
          <w:rFonts w:ascii="-webkit-standard" w:hAnsi="-webkit-standard"/>
          <w:color w:val="000000"/>
          <w:sz w:val="27"/>
          <w:szCs w:val="27"/>
        </w:rPr>
        <w:t> </w:t>
      </w:r>
    </w:p>
    <w:p w:rsidR="00F53053" w:rsidRDefault="00F53053" w:rsidP="00F53053">
      <w:pPr>
        <w:pStyle w:val="s4"/>
        <w:shd w:val="clear" w:color="auto" w:fill="FFFFFF"/>
        <w:spacing w:before="0" w:beforeAutospacing="0" w:after="0" w:afterAutospacing="0" w:line="480" w:lineRule="auto"/>
        <w:jc w:val="center"/>
        <w:rPr>
          <w:rFonts w:ascii="-webkit-standard" w:hAnsi="-webkit-standard"/>
          <w:color w:val="000000"/>
          <w:sz w:val="27"/>
          <w:szCs w:val="27"/>
        </w:rPr>
      </w:pPr>
      <w:r>
        <w:rPr>
          <w:rStyle w:val="bumpedfont15"/>
          <w:color w:val="000000"/>
          <w:sz w:val="27"/>
          <w:szCs w:val="27"/>
        </w:rPr>
        <w:t>Reference</w:t>
      </w:r>
    </w:p>
    <w:p w:rsidR="00F53053" w:rsidRDefault="00F53053" w:rsidP="00F53053">
      <w:pPr>
        <w:pStyle w:val="s8"/>
        <w:shd w:val="clear" w:color="auto" w:fill="FFFFFF"/>
        <w:spacing w:before="0" w:beforeAutospacing="0" w:after="0" w:afterAutospacing="0" w:line="480" w:lineRule="auto"/>
        <w:ind w:left="540" w:hanging="540"/>
        <w:rPr>
          <w:rFonts w:ascii="-webkit-standard" w:hAnsi="-webkit-standard"/>
          <w:color w:val="000000"/>
          <w:sz w:val="27"/>
          <w:szCs w:val="27"/>
        </w:rPr>
      </w:pPr>
      <w:proofErr w:type="spellStart"/>
      <w:r>
        <w:rPr>
          <w:rStyle w:val="bumpedfont15"/>
          <w:color w:val="000000"/>
          <w:sz w:val="27"/>
          <w:szCs w:val="27"/>
        </w:rPr>
        <w:t>Pryshlakivsky</w:t>
      </w:r>
      <w:proofErr w:type="spellEnd"/>
      <w:r>
        <w:rPr>
          <w:rStyle w:val="bumpedfont15"/>
          <w:color w:val="000000"/>
          <w:sz w:val="27"/>
          <w:szCs w:val="27"/>
        </w:rPr>
        <w:t>, J., &amp; Searcy, C. (2017). A heuristic model for establishing trade-offs in corporate sustainability performance measurement systems. </w:t>
      </w:r>
      <w:r>
        <w:rPr>
          <w:rStyle w:val="bumpedfont15"/>
          <w:i/>
          <w:iCs/>
          <w:color w:val="000000"/>
          <w:sz w:val="27"/>
          <w:szCs w:val="27"/>
        </w:rPr>
        <w:t>Journal of Business Ethics, 144 </w:t>
      </w:r>
      <w:r>
        <w:rPr>
          <w:rStyle w:val="bumpedfont15"/>
          <w:color w:val="000000"/>
          <w:sz w:val="27"/>
          <w:szCs w:val="27"/>
        </w:rPr>
        <w:t>(2), 323-342.</w:t>
      </w:r>
    </w:p>
    <w:p w:rsidR="00F53053" w:rsidRDefault="00F53053" w:rsidP="00F53053">
      <w:pPr>
        <w:jc w:val="right"/>
        <w:rPr>
          <w:rtl/>
        </w:rPr>
      </w:pPr>
    </w:p>
    <w:p w:rsidR="00F53053" w:rsidRDefault="00F53053" w:rsidP="00F53053">
      <w:pPr>
        <w:jc w:val="right"/>
        <w:rPr>
          <w:rtl/>
        </w:rPr>
      </w:pPr>
    </w:p>
    <w:p w:rsidR="00F53053" w:rsidRDefault="00F53053" w:rsidP="00F53053">
      <w:pPr>
        <w:jc w:val="right"/>
      </w:pPr>
      <w:proofErr w:type="gramStart"/>
      <w:r>
        <w:t>Comment :</w:t>
      </w:r>
      <w:proofErr w:type="gramEnd"/>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p>
    <w:p w:rsidR="00F53053" w:rsidRDefault="00F53053" w:rsidP="00F53053">
      <w:pPr>
        <w:jc w:val="right"/>
      </w:pPr>
      <w:r>
        <w:t>Post</w:t>
      </w:r>
      <w:proofErr w:type="gramStart"/>
      <w:r>
        <w:t>4 :</w:t>
      </w:r>
      <w:proofErr w:type="gramEnd"/>
    </w:p>
    <w:p w:rsidR="0072137C" w:rsidRDefault="0072137C" w:rsidP="0072137C">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5"/>
          <w:color w:val="44505D"/>
        </w:rPr>
        <w:t>Customer Waiting Decisions</w:t>
      </w:r>
    </w:p>
    <w:p w:rsidR="0072137C" w:rsidRDefault="0072137C" w:rsidP="0072137C">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lastRenderedPageBreak/>
        <w:t>      The waiting line or queue management is a critical part of service industry. It deals with issue of treatment of customers in sense reduce wait time and improvement of service. Queue management deals with cases where the customer arrival is random; therefore, service rendered to them is also random. A service organization can reduce cost and thus improve profitability by efficient queue management. A cost is associated with customer waiting in line and there is cost associated with adding new counters to reduce service time. Queue management looks to address this trade off and offer solutions to management.</w:t>
      </w:r>
    </w:p>
    <w:p w:rsidR="0072137C" w:rsidRDefault="0072137C" w:rsidP="0072137C">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Waiting in line is common phenomena in daily life, for example, banks have customers in line to get service of teller, cars queue up for re-filling, and workers line up to access machine to complete their job. Therefore, management needs to work on formula, which will reduce wait time and create delighted customers without incurring an additional cost. Generally, queue management problems are trade off’s situation between cost of time spent in waiting v/s cost of additional capacity or machinery (</w:t>
      </w:r>
      <w:proofErr w:type="spellStart"/>
      <w:r>
        <w:rPr>
          <w:rFonts w:ascii="Tahoma" w:hAnsi="Tahoma" w:cs="Tahoma"/>
          <w:color w:val="44505D"/>
          <w:sz w:val="18"/>
          <w:szCs w:val="18"/>
        </w:rPr>
        <w:t>Pazour</w:t>
      </w:r>
      <w:proofErr w:type="spellEnd"/>
      <w:r>
        <w:rPr>
          <w:rFonts w:ascii="Tahoma" w:hAnsi="Tahoma" w:cs="Tahoma"/>
          <w:color w:val="44505D"/>
          <w:sz w:val="18"/>
          <w:szCs w:val="18"/>
        </w:rPr>
        <w:t xml:space="preserve"> &amp; Roy, 2015). </w:t>
      </w:r>
    </w:p>
    <w:p w:rsidR="0072137C" w:rsidRDefault="0072137C" w:rsidP="0072137C">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xml:space="preserve">      In holding up line decisions, the crucial </w:t>
      </w:r>
      <w:proofErr w:type="spellStart"/>
      <w:r>
        <w:rPr>
          <w:rFonts w:ascii="Tahoma" w:hAnsi="Tahoma" w:cs="Tahoma"/>
          <w:color w:val="44505D"/>
          <w:sz w:val="18"/>
          <w:szCs w:val="18"/>
        </w:rPr>
        <w:t>trade off</w:t>
      </w:r>
      <w:proofErr w:type="spellEnd"/>
      <w:r>
        <w:rPr>
          <w:rFonts w:ascii="Tahoma" w:hAnsi="Tahoma" w:cs="Tahoma"/>
          <w:color w:val="44505D"/>
          <w:sz w:val="18"/>
          <w:szCs w:val="18"/>
        </w:rPr>
        <w:t xml:space="preserve"> is the cost of having an abundance of agents cost of organization or unmoving time versus cost of not having enough delegates cost of holding up. If the association gets an abundance of laborers it should pointlessly pay them to be sit usually. Of course, if the association secures exorbitantly couple of masters, the association will face lost arrangements </w:t>
      </w:r>
      <w:proofErr w:type="gramStart"/>
      <w:r>
        <w:rPr>
          <w:rFonts w:ascii="Tahoma" w:hAnsi="Tahoma" w:cs="Tahoma"/>
          <w:color w:val="44505D"/>
          <w:sz w:val="18"/>
          <w:szCs w:val="18"/>
        </w:rPr>
        <w:t>on account of</w:t>
      </w:r>
      <w:proofErr w:type="gramEnd"/>
      <w:r>
        <w:rPr>
          <w:rFonts w:ascii="Tahoma" w:hAnsi="Tahoma" w:cs="Tahoma"/>
          <w:color w:val="44505D"/>
          <w:sz w:val="18"/>
          <w:szCs w:val="18"/>
        </w:rPr>
        <w:t xml:space="preserve"> customers leaving the store or not coming in view of an excessive amount of long holding up line. It is significantly </w:t>
      </w:r>
      <w:proofErr w:type="gramStart"/>
      <w:r>
        <w:rPr>
          <w:rFonts w:ascii="Tahoma" w:hAnsi="Tahoma" w:cs="Tahoma"/>
          <w:color w:val="44505D"/>
          <w:sz w:val="18"/>
          <w:szCs w:val="18"/>
        </w:rPr>
        <w:t>all the more</w:t>
      </w:r>
      <w:proofErr w:type="gramEnd"/>
      <w:r>
        <w:rPr>
          <w:rFonts w:ascii="Tahoma" w:hAnsi="Tahoma" w:cs="Tahoma"/>
          <w:color w:val="44505D"/>
          <w:sz w:val="18"/>
          <w:szCs w:val="18"/>
        </w:rPr>
        <w:t xml:space="preserve"> difficult to evaluate the cost of holding up in examination to cost of organization (</w:t>
      </w:r>
      <w:proofErr w:type="spellStart"/>
      <w:r>
        <w:rPr>
          <w:rFonts w:ascii="Tahoma" w:hAnsi="Tahoma" w:cs="Tahoma"/>
          <w:color w:val="44505D"/>
          <w:sz w:val="18"/>
          <w:szCs w:val="18"/>
        </w:rPr>
        <w:t>Pazour</w:t>
      </w:r>
      <w:proofErr w:type="spellEnd"/>
      <w:r>
        <w:rPr>
          <w:rFonts w:ascii="Tahoma" w:hAnsi="Tahoma" w:cs="Tahoma"/>
          <w:color w:val="44505D"/>
          <w:sz w:val="18"/>
          <w:szCs w:val="18"/>
        </w:rPr>
        <w:t xml:space="preserve"> &amp; Roy, 2015). </w:t>
      </w:r>
    </w:p>
    <w:p w:rsidR="0072137C" w:rsidRDefault="0072137C" w:rsidP="0072137C">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xml:space="preserve">      In assessing the cost of customer sitting tight for organization including the general populace, the customers themselves, </w:t>
      </w:r>
      <w:proofErr w:type="gramStart"/>
      <w:r>
        <w:rPr>
          <w:rFonts w:ascii="Tahoma" w:hAnsi="Tahoma" w:cs="Tahoma"/>
          <w:color w:val="44505D"/>
          <w:sz w:val="18"/>
          <w:szCs w:val="18"/>
        </w:rPr>
        <w:t>showcasing</w:t>
      </w:r>
      <w:proofErr w:type="gramEnd"/>
      <w:r>
        <w:rPr>
          <w:rFonts w:ascii="Tahoma" w:hAnsi="Tahoma" w:cs="Tahoma"/>
          <w:color w:val="44505D"/>
          <w:sz w:val="18"/>
          <w:szCs w:val="18"/>
        </w:rPr>
        <w:t xml:space="preserve">, cash and operations bosses or operators from those divisions should be incorporated. In assessing the cost of customer sitting tight for organization including the laborers, the specialists themselves, </w:t>
      </w:r>
      <w:proofErr w:type="gramStart"/>
      <w:r>
        <w:rPr>
          <w:rFonts w:ascii="Tahoma" w:hAnsi="Tahoma" w:cs="Tahoma"/>
          <w:color w:val="44505D"/>
          <w:sz w:val="18"/>
          <w:szCs w:val="18"/>
        </w:rPr>
        <w:t>asset</w:t>
      </w:r>
      <w:proofErr w:type="gramEnd"/>
      <w:r>
        <w:rPr>
          <w:rFonts w:ascii="Tahoma" w:hAnsi="Tahoma" w:cs="Tahoma"/>
          <w:color w:val="44505D"/>
          <w:sz w:val="18"/>
          <w:szCs w:val="18"/>
        </w:rPr>
        <w:t xml:space="preserve"> and operations boss or delegates from those workplaces should be incorporated. The advancement has significantly influenced separating down holding line systems. Above all, through the usage of PCs and entertainment considers, we have had the ability to quickly separate the impact of assorted levels of business on holding up lines.</w:t>
      </w:r>
    </w:p>
    <w:p w:rsidR="0072137C" w:rsidRDefault="0072137C" w:rsidP="0072137C">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xml:space="preserve">      The </w:t>
      </w:r>
      <w:proofErr w:type="gramStart"/>
      <w:r>
        <w:rPr>
          <w:rFonts w:ascii="Tahoma" w:hAnsi="Tahoma" w:cs="Tahoma"/>
          <w:color w:val="44505D"/>
          <w:sz w:val="18"/>
          <w:szCs w:val="18"/>
        </w:rPr>
        <w:t>mind boggling</w:t>
      </w:r>
      <w:proofErr w:type="gramEnd"/>
      <w:r>
        <w:rPr>
          <w:rFonts w:ascii="Tahoma" w:hAnsi="Tahoma" w:cs="Tahoma"/>
          <w:color w:val="44505D"/>
          <w:sz w:val="18"/>
          <w:szCs w:val="18"/>
        </w:rPr>
        <w:t xml:space="preserve"> PC systems have had the ability to perform think about how possible it is that examination and rapidly show the repeated results with unmistakable passage rates and organization times. The advancement has improved utilizing </w:t>
      </w:r>
      <w:proofErr w:type="gramStart"/>
      <w:r>
        <w:rPr>
          <w:rFonts w:ascii="Tahoma" w:hAnsi="Tahoma" w:cs="Tahoma"/>
          <w:color w:val="44505D"/>
          <w:sz w:val="18"/>
          <w:szCs w:val="18"/>
        </w:rPr>
        <w:t>in order to</w:t>
      </w:r>
      <w:proofErr w:type="gramEnd"/>
      <w:r>
        <w:rPr>
          <w:rFonts w:ascii="Tahoma" w:hAnsi="Tahoma" w:cs="Tahoma"/>
          <w:color w:val="44505D"/>
          <w:sz w:val="18"/>
          <w:szCs w:val="18"/>
        </w:rPr>
        <w:t xml:space="preserve"> hold up line execution PCs to upgrade organization time in an extensive variety of settings and organizations (Abel &amp; </w:t>
      </w:r>
      <w:proofErr w:type="spellStart"/>
      <w:r>
        <w:rPr>
          <w:rFonts w:ascii="Tahoma" w:hAnsi="Tahoma" w:cs="Tahoma"/>
          <w:color w:val="44505D"/>
          <w:sz w:val="18"/>
          <w:szCs w:val="18"/>
        </w:rPr>
        <w:t>Obeten</w:t>
      </w:r>
      <w:proofErr w:type="spellEnd"/>
      <w:r>
        <w:rPr>
          <w:rFonts w:ascii="Tahoma" w:hAnsi="Tahoma" w:cs="Tahoma"/>
          <w:color w:val="44505D"/>
          <w:sz w:val="18"/>
          <w:szCs w:val="18"/>
        </w:rPr>
        <w:t>, 2015). For example, taking a gander at of lodgings has ended up being a great deal less requesting as an outcome of using motorized modernized checkout where the customer can overview the mechanized checkout sheet gave by an electronic system as opposed to physically experiencing the front work territory. Besides, tremendous quantities of the organization trades can be performed on-line, the customers don't have to physically visit the organization office, which in like manner upgrades holding up line execution.</w:t>
      </w:r>
    </w:p>
    <w:p w:rsidR="0072137C" w:rsidRDefault="0072137C" w:rsidP="0072137C">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w:t>
      </w:r>
    </w:p>
    <w:p w:rsidR="0072137C" w:rsidRDefault="0072137C" w:rsidP="0072137C">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References: </w:t>
      </w:r>
    </w:p>
    <w:p w:rsidR="0072137C" w:rsidRDefault="0072137C" w:rsidP="0072137C">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xml:space="preserve">Abel, E. E., &amp; </w:t>
      </w:r>
      <w:proofErr w:type="spellStart"/>
      <w:r>
        <w:rPr>
          <w:rFonts w:ascii="Tahoma" w:hAnsi="Tahoma" w:cs="Tahoma"/>
          <w:color w:val="44505D"/>
          <w:sz w:val="18"/>
          <w:szCs w:val="18"/>
        </w:rPr>
        <w:t>Obeten</w:t>
      </w:r>
      <w:proofErr w:type="spellEnd"/>
      <w:r>
        <w:rPr>
          <w:rFonts w:ascii="Tahoma" w:hAnsi="Tahoma" w:cs="Tahoma"/>
          <w:color w:val="44505D"/>
          <w:sz w:val="18"/>
          <w:szCs w:val="18"/>
        </w:rPr>
        <w:t>, E. (2015). Restaurant Customer Self-</w:t>
      </w:r>
      <w:proofErr w:type="gramStart"/>
      <w:r>
        <w:rPr>
          <w:rFonts w:ascii="Tahoma" w:hAnsi="Tahoma" w:cs="Tahoma"/>
          <w:color w:val="44505D"/>
          <w:sz w:val="18"/>
          <w:szCs w:val="18"/>
        </w:rPr>
        <w:t>ordering</w:t>
      </w:r>
      <w:proofErr w:type="gramEnd"/>
      <w:r>
        <w:rPr>
          <w:rFonts w:ascii="Tahoma" w:hAnsi="Tahoma" w:cs="Tahoma"/>
          <w:color w:val="44505D"/>
          <w:sz w:val="18"/>
          <w:szCs w:val="18"/>
        </w:rPr>
        <w:t xml:space="preserve"> System: A Solution to Reduce Customer/Guest Waiting Time at the Point of Sale. International Journal of Computer Applications, 111(11)</w:t>
      </w:r>
    </w:p>
    <w:p w:rsidR="0072137C" w:rsidRDefault="0072137C" w:rsidP="0072137C">
      <w:pPr>
        <w:pStyle w:val="a3"/>
        <w:shd w:val="clear" w:color="auto" w:fill="FFFFFF"/>
        <w:spacing w:before="240" w:beforeAutospacing="0" w:after="0" w:afterAutospacing="0" w:line="360" w:lineRule="atLeast"/>
        <w:rPr>
          <w:rFonts w:ascii="Tahoma" w:hAnsi="Tahoma" w:cs="Tahoma"/>
          <w:color w:val="44505D"/>
          <w:sz w:val="18"/>
          <w:szCs w:val="18"/>
        </w:rPr>
      </w:pPr>
      <w:proofErr w:type="spellStart"/>
      <w:r>
        <w:rPr>
          <w:rFonts w:ascii="Tahoma" w:hAnsi="Tahoma" w:cs="Tahoma"/>
          <w:color w:val="44505D"/>
          <w:sz w:val="18"/>
          <w:szCs w:val="18"/>
        </w:rPr>
        <w:t>Pazour</w:t>
      </w:r>
      <w:proofErr w:type="spellEnd"/>
      <w:r>
        <w:rPr>
          <w:rFonts w:ascii="Tahoma" w:hAnsi="Tahoma" w:cs="Tahoma"/>
          <w:color w:val="44505D"/>
          <w:sz w:val="18"/>
          <w:szCs w:val="18"/>
        </w:rPr>
        <w:t>, J. A., &amp; Roy, D. (2015). Analyzing rental vehicle threshold policies that consider expected waiting times for two customer classes. Computers &amp; Industrial Engineering, 80, 80-96</w:t>
      </w:r>
    </w:p>
    <w:p w:rsidR="00F53053" w:rsidRDefault="00F53053" w:rsidP="00F53053">
      <w:pPr>
        <w:jc w:val="right"/>
        <w:rPr>
          <w:rtl/>
        </w:rPr>
      </w:pPr>
    </w:p>
    <w:p w:rsidR="0072137C" w:rsidRDefault="0072137C" w:rsidP="00F53053">
      <w:pPr>
        <w:jc w:val="right"/>
        <w:rPr>
          <w:rtl/>
        </w:rPr>
      </w:pPr>
    </w:p>
    <w:p w:rsidR="0072137C" w:rsidRDefault="0072137C" w:rsidP="00F53053">
      <w:pPr>
        <w:jc w:val="right"/>
        <w:rPr>
          <w:rtl/>
        </w:rPr>
      </w:pPr>
    </w:p>
    <w:p w:rsidR="0072137C" w:rsidRDefault="0072137C" w:rsidP="00F53053">
      <w:pPr>
        <w:jc w:val="right"/>
      </w:pPr>
      <w:proofErr w:type="gramStart"/>
      <w:r>
        <w:t>Comment :</w:t>
      </w:r>
      <w:proofErr w:type="gramEnd"/>
    </w:p>
    <w:p w:rsidR="0072137C" w:rsidRDefault="0072137C" w:rsidP="00F53053">
      <w:pPr>
        <w:jc w:val="right"/>
      </w:pPr>
    </w:p>
    <w:p w:rsidR="0072137C" w:rsidRDefault="0072137C" w:rsidP="00F53053">
      <w:pPr>
        <w:jc w:val="right"/>
      </w:pPr>
    </w:p>
    <w:p w:rsidR="0072137C" w:rsidRPr="00F53053" w:rsidRDefault="0072137C" w:rsidP="00F53053">
      <w:pPr>
        <w:jc w:val="right"/>
      </w:pPr>
      <w:bookmarkStart w:id="0" w:name="_GoBack"/>
      <w:bookmarkEnd w:id="0"/>
    </w:p>
    <w:sectPr w:rsidR="0072137C" w:rsidRPr="00F53053" w:rsidSect="00CD003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53"/>
    <w:rsid w:val="0072137C"/>
    <w:rsid w:val="00CD003D"/>
    <w:rsid w:val="00F53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73EB"/>
  <w15:chartTrackingRefBased/>
  <w15:docId w15:val="{145CD884-EF59-4599-8A80-6643365D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05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53053"/>
    <w:rPr>
      <w:i/>
      <w:iCs/>
    </w:rPr>
  </w:style>
  <w:style w:type="paragraph" w:customStyle="1" w:styleId="s4">
    <w:name w:val="s4"/>
    <w:basedOn w:val="a"/>
    <w:rsid w:val="00F5305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a0"/>
    <w:rsid w:val="00F53053"/>
  </w:style>
  <w:style w:type="paragraph" w:customStyle="1" w:styleId="s5">
    <w:name w:val="s5"/>
    <w:basedOn w:val="a"/>
    <w:rsid w:val="00F5305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8">
    <w:name w:val="s8"/>
    <w:basedOn w:val="a"/>
    <w:rsid w:val="00F5305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213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53389">
      <w:bodyDiv w:val="1"/>
      <w:marLeft w:val="0"/>
      <w:marRight w:val="0"/>
      <w:marTop w:val="0"/>
      <w:marBottom w:val="0"/>
      <w:divBdr>
        <w:top w:val="none" w:sz="0" w:space="0" w:color="auto"/>
        <w:left w:val="none" w:sz="0" w:space="0" w:color="auto"/>
        <w:bottom w:val="none" w:sz="0" w:space="0" w:color="auto"/>
        <w:right w:val="none" w:sz="0" w:space="0" w:color="auto"/>
      </w:divBdr>
    </w:div>
    <w:div w:id="565074406">
      <w:bodyDiv w:val="1"/>
      <w:marLeft w:val="0"/>
      <w:marRight w:val="0"/>
      <w:marTop w:val="0"/>
      <w:marBottom w:val="0"/>
      <w:divBdr>
        <w:top w:val="none" w:sz="0" w:space="0" w:color="auto"/>
        <w:left w:val="none" w:sz="0" w:space="0" w:color="auto"/>
        <w:bottom w:val="none" w:sz="0" w:space="0" w:color="auto"/>
        <w:right w:val="none" w:sz="0" w:space="0" w:color="auto"/>
      </w:divBdr>
    </w:div>
    <w:div w:id="1740444271">
      <w:bodyDiv w:val="1"/>
      <w:marLeft w:val="0"/>
      <w:marRight w:val="0"/>
      <w:marTop w:val="0"/>
      <w:marBottom w:val="0"/>
      <w:divBdr>
        <w:top w:val="none" w:sz="0" w:space="0" w:color="auto"/>
        <w:left w:val="none" w:sz="0" w:space="0" w:color="auto"/>
        <w:bottom w:val="none" w:sz="0" w:space="0" w:color="auto"/>
        <w:right w:val="none" w:sz="0" w:space="0" w:color="auto"/>
      </w:divBdr>
    </w:div>
    <w:div w:id="175219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1975</Words>
  <Characters>11264</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2017-11-22T18:50:00Z</dcterms:created>
  <dcterms:modified xsi:type="dcterms:W3CDTF">2017-11-22T19:03:00Z</dcterms:modified>
</cp:coreProperties>
</file>