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113EC4" w:rsidRDefault="00113EC4"/>
    <w:p w:rsidR="00113EC4" w:rsidRPr="00113EC4" w:rsidRDefault="00113EC4" w:rsidP="00113EC4">
      <w:pPr>
        <w:rPr>
          <w:rFonts w:ascii="Times New Roman" w:hAnsi="Times New Roman" w:cs="Times New Roman"/>
        </w:rPr>
      </w:pPr>
      <w:r w:rsidRPr="00113EC4">
        <w:rPr>
          <w:rFonts w:ascii="Times New Roman" w:hAnsi="Times New Roman" w:cs="Times New Roman"/>
        </w:rPr>
        <w:t>April 5, 2018</w:t>
      </w:r>
    </w:p>
    <w:p w:rsidR="00113EC4" w:rsidRPr="00113EC4" w:rsidRDefault="00113EC4" w:rsidP="00113EC4">
      <w:pPr>
        <w:rPr>
          <w:rFonts w:ascii="Times New Roman" w:hAnsi="Times New Roman" w:cs="Times New Roman"/>
        </w:rPr>
      </w:pPr>
    </w:p>
    <w:p w:rsidR="00113EC4" w:rsidRPr="00113EC4" w:rsidRDefault="00113EC4" w:rsidP="00113EC4">
      <w:pPr>
        <w:rPr>
          <w:rFonts w:ascii="Times New Roman" w:hAnsi="Times New Roman" w:cs="Times New Roman"/>
        </w:rPr>
      </w:pPr>
      <w:r w:rsidRPr="00113EC4">
        <w:rPr>
          <w:rFonts w:ascii="Times New Roman" w:hAnsi="Times New Roman" w:cs="Times New Roman"/>
        </w:rPr>
        <w:t>Division of Dockets Management (HFA-305)</w:t>
      </w:r>
    </w:p>
    <w:p w:rsidR="00113EC4" w:rsidRPr="00113EC4" w:rsidRDefault="00113EC4" w:rsidP="00113EC4">
      <w:pPr>
        <w:rPr>
          <w:rFonts w:ascii="Times New Roman" w:hAnsi="Times New Roman" w:cs="Times New Roman"/>
        </w:rPr>
      </w:pPr>
      <w:r w:rsidRPr="00113EC4">
        <w:rPr>
          <w:rFonts w:ascii="Times New Roman" w:hAnsi="Times New Roman" w:cs="Times New Roman"/>
        </w:rPr>
        <w:t>Food and Drug Administration</w:t>
      </w:r>
    </w:p>
    <w:p w:rsidR="00113EC4" w:rsidRPr="00113EC4" w:rsidRDefault="00113EC4" w:rsidP="00113EC4">
      <w:pPr>
        <w:rPr>
          <w:rFonts w:ascii="Times New Roman" w:hAnsi="Times New Roman" w:cs="Times New Roman"/>
        </w:rPr>
      </w:pPr>
      <w:r w:rsidRPr="00113EC4">
        <w:rPr>
          <w:rFonts w:ascii="Times New Roman" w:hAnsi="Times New Roman" w:cs="Times New Roman"/>
        </w:rPr>
        <w:t>5630 Fishers Lane, Rm. 1061</w:t>
      </w:r>
    </w:p>
    <w:p w:rsidR="00113EC4" w:rsidRPr="00113EC4" w:rsidRDefault="00113EC4" w:rsidP="00113EC4">
      <w:pPr>
        <w:rPr>
          <w:rFonts w:ascii="Times New Roman" w:hAnsi="Times New Roman" w:cs="Times New Roman"/>
        </w:rPr>
      </w:pPr>
      <w:r w:rsidRPr="00113EC4">
        <w:rPr>
          <w:rFonts w:ascii="Times New Roman" w:hAnsi="Times New Roman" w:cs="Times New Roman"/>
        </w:rPr>
        <w:t>Rockville, MD 20852</w:t>
      </w:r>
    </w:p>
    <w:p w:rsidR="00113EC4" w:rsidRPr="00113EC4" w:rsidRDefault="00113EC4" w:rsidP="00113EC4">
      <w:pPr>
        <w:rPr>
          <w:rFonts w:ascii="Times New Roman" w:hAnsi="Times New Roman" w:cs="Times New Roman"/>
        </w:rPr>
      </w:pPr>
    </w:p>
    <w:p w:rsidR="00113EC4" w:rsidRPr="00113EC4" w:rsidRDefault="00113EC4" w:rsidP="00113EC4">
      <w:pPr>
        <w:rPr>
          <w:rFonts w:ascii="Times New Roman" w:hAnsi="Times New Roman" w:cs="Times New Roman"/>
        </w:rPr>
      </w:pPr>
      <w:r w:rsidRPr="00113EC4">
        <w:rPr>
          <w:rFonts w:ascii="Times New Roman" w:hAnsi="Times New Roman" w:cs="Times New Roman"/>
        </w:rPr>
        <w:t>Attn: Food and Drug Administration (FDA)</w:t>
      </w:r>
    </w:p>
    <w:p w:rsidR="00113EC4" w:rsidRPr="00113EC4" w:rsidRDefault="00113EC4">
      <w:pPr>
        <w:rPr>
          <w:rFonts w:ascii="Times New Roman" w:hAnsi="Times New Roman" w:cs="Times New Roman"/>
        </w:rPr>
      </w:pPr>
    </w:p>
    <w:p w:rsidR="00113EC4" w:rsidRPr="00113EC4" w:rsidRDefault="00113EC4" w:rsidP="00D27D7D">
      <w:pPr>
        <w:pStyle w:val="Heading1"/>
        <w:shd w:val="clear" w:color="auto" w:fill="FFFFFF"/>
        <w:spacing w:before="0" w:beforeAutospacing="0" w:after="0" w:afterAutospacing="0" w:line="480" w:lineRule="auto"/>
        <w:rPr>
          <w:color w:val="333333"/>
          <w:sz w:val="24"/>
          <w:szCs w:val="24"/>
        </w:rPr>
      </w:pPr>
      <w:r w:rsidRPr="00113EC4">
        <w:rPr>
          <w:sz w:val="24"/>
          <w:szCs w:val="24"/>
        </w:rPr>
        <w:t>Re:</w:t>
      </w:r>
      <w:r w:rsidR="00232A2E">
        <w:rPr>
          <w:sz w:val="24"/>
          <w:szCs w:val="24"/>
        </w:rPr>
        <w:t xml:space="preserve"> </w:t>
      </w:r>
      <w:r w:rsidRPr="00113EC4">
        <w:rPr>
          <w:color w:val="333333"/>
          <w:sz w:val="24"/>
          <w:szCs w:val="24"/>
        </w:rPr>
        <w:t>Scientific Evaluation of the Evidence on the Beneficial Physiological Effects of Isolated or Synthetic Non-Digestible Carbohydrates Submitted as a Citizen Petition (21 CFR 10.30)</w:t>
      </w:r>
    </w:p>
    <w:p w:rsidR="00113EC4" w:rsidRPr="00113EC4" w:rsidRDefault="00113EC4" w:rsidP="00113EC4">
      <w:pPr>
        <w:rPr>
          <w:rFonts w:ascii="Times New Roman" w:hAnsi="Times New Roman" w:cs="Times New Roman"/>
        </w:rPr>
      </w:pPr>
    </w:p>
    <w:p w:rsidR="00113EC4" w:rsidRDefault="00113EC4" w:rsidP="00232A2E">
      <w:pPr>
        <w:spacing w:line="480" w:lineRule="auto"/>
        <w:rPr>
          <w:rFonts w:ascii="Times New Roman" w:hAnsi="Times New Roman" w:cs="Times New Roman"/>
        </w:rPr>
      </w:pPr>
      <w:r w:rsidRPr="00113EC4">
        <w:rPr>
          <w:rFonts w:ascii="Times New Roman" w:hAnsi="Times New Roman" w:cs="Times New Roman"/>
        </w:rPr>
        <w:t>Dear Sir/Madam</w:t>
      </w:r>
      <w:r w:rsidR="00232A2E">
        <w:rPr>
          <w:rFonts w:ascii="Times New Roman" w:hAnsi="Times New Roman" w:cs="Times New Roman"/>
        </w:rPr>
        <w:t>,</w:t>
      </w:r>
    </w:p>
    <w:p w:rsidR="005063CB" w:rsidRPr="005063CB" w:rsidRDefault="00574BA0" w:rsidP="005063CB">
      <w:pPr>
        <w:spacing w:line="480" w:lineRule="auto"/>
        <w:rPr>
          <w:rFonts w:ascii="Times New Roman" w:hAnsi="Times New Roman" w:cs="Times New Roman"/>
        </w:rPr>
      </w:pPr>
      <w:r>
        <w:rPr>
          <w:rFonts w:ascii="Times New Roman" w:hAnsi="Times New Roman" w:cs="Times New Roman"/>
        </w:rPr>
        <w:t xml:space="preserve">Nutrition is my </w:t>
      </w:r>
      <w:r w:rsidR="005063CB" w:rsidRPr="005063CB">
        <w:rPr>
          <w:rFonts w:ascii="Times New Roman" w:hAnsi="Times New Roman" w:cs="Times New Roman"/>
        </w:rPr>
        <w:t xml:space="preserve">area of interest since it investigates the relationship that various foods have with the physiological functioning of the body. Therefore, I highly appreciate the opportunity to comment on the </w:t>
      </w:r>
      <w:r>
        <w:rPr>
          <w:rFonts w:ascii="Times New Roman" w:hAnsi="Times New Roman" w:cs="Times New Roman"/>
        </w:rPr>
        <w:t>“</w:t>
      </w:r>
      <w:r w:rsidR="005063CB" w:rsidRPr="005063CB">
        <w:rPr>
          <w:rFonts w:ascii="Times New Roman" w:hAnsi="Times New Roman" w:cs="Times New Roman"/>
        </w:rPr>
        <w:t>scientific evaluation of the beneficial physiological effects of isolated or synthetic non-digestible carbohydrates</w:t>
      </w:r>
      <w:r>
        <w:rPr>
          <w:rFonts w:ascii="Times New Roman" w:hAnsi="Times New Roman" w:cs="Times New Roman"/>
        </w:rPr>
        <w:t>”</w:t>
      </w:r>
      <w:bookmarkStart w:id="0" w:name="_GoBack"/>
      <w:bookmarkEnd w:id="0"/>
      <w:r w:rsidR="005063CB" w:rsidRPr="005063CB">
        <w:rPr>
          <w:rFonts w:ascii="Times New Roman" w:hAnsi="Times New Roman" w:cs="Times New Roman"/>
        </w:rPr>
        <w:t>. I am in support of the physiological benefits that FDA proposes in the article and applaud them for doing extensive research on the different non-digestible carbohydrates and their complementary health benefits to individuals. However, I propose some changes to be incorporated during the scientific evaluation for more detailed results.</w:t>
      </w:r>
    </w:p>
    <w:p w:rsidR="005063CB" w:rsidRPr="005063CB" w:rsidRDefault="005063CB" w:rsidP="005063CB">
      <w:pPr>
        <w:spacing w:line="480" w:lineRule="auto"/>
        <w:rPr>
          <w:rFonts w:ascii="Times New Roman" w:hAnsi="Times New Roman" w:cs="Times New Roman"/>
          <w:b/>
        </w:rPr>
      </w:pPr>
      <w:r w:rsidRPr="005063CB">
        <w:rPr>
          <w:rFonts w:ascii="Times New Roman" w:hAnsi="Times New Roman" w:cs="Times New Roman"/>
          <w:b/>
        </w:rPr>
        <w:t>Defining the Terms Insoluble and Soluble Dietary Fibers</w:t>
      </w:r>
    </w:p>
    <w:p w:rsidR="005063CB" w:rsidRPr="005063CB" w:rsidRDefault="005063CB" w:rsidP="005063CB">
      <w:pPr>
        <w:spacing w:line="480" w:lineRule="auto"/>
        <w:rPr>
          <w:rFonts w:ascii="Times New Roman" w:hAnsi="Times New Roman" w:cs="Times New Roman"/>
        </w:rPr>
      </w:pPr>
      <w:r w:rsidRPr="005063CB">
        <w:rPr>
          <w:rFonts w:ascii="Times New Roman" w:hAnsi="Times New Roman" w:cs="Times New Roman"/>
        </w:rPr>
        <w:t xml:space="preserve">The beneficial physiological effects of added fibers and dietary fibers entail a reduction of the postprandial concentration of cholesterol and glucose in the blood as well as improved laxation. Altering the cholesterol and glucose concentration in blood requires the addition of fiber sources since they are incompletely fermented in the large intestines. This helps optimize laxation from the bulk created in the large intestines. Thus, to easily distinguish the added fibers and the dietary </w:t>
      </w:r>
      <w:r w:rsidRPr="005063CB">
        <w:rPr>
          <w:rFonts w:ascii="Times New Roman" w:hAnsi="Times New Roman" w:cs="Times New Roman"/>
        </w:rPr>
        <w:lastRenderedPageBreak/>
        <w:t xml:space="preserve">fibers, it is recommended that the terms viscous and ferment may be used in place of insoluble and soluble dietary fibers. Consequently, it is easy to determine the psychological effects that </w:t>
      </w:r>
      <w:r w:rsidR="00574BA0">
        <w:rPr>
          <w:rFonts w:ascii="Times New Roman" w:hAnsi="Times New Roman" w:cs="Times New Roman"/>
        </w:rPr>
        <w:t>viscosity and fermentation have.</w:t>
      </w:r>
    </w:p>
    <w:p w:rsidR="005063CB" w:rsidRPr="005063CB" w:rsidRDefault="005063CB" w:rsidP="005063CB">
      <w:pPr>
        <w:spacing w:line="480" w:lineRule="auto"/>
        <w:rPr>
          <w:rFonts w:ascii="Times New Roman" w:hAnsi="Times New Roman" w:cs="Times New Roman"/>
          <w:b/>
        </w:rPr>
      </w:pPr>
      <w:r w:rsidRPr="005063CB">
        <w:rPr>
          <w:rFonts w:ascii="Times New Roman" w:hAnsi="Times New Roman" w:cs="Times New Roman"/>
          <w:b/>
        </w:rPr>
        <w:t>The Physiological Effects</w:t>
      </w:r>
    </w:p>
    <w:p w:rsidR="005063CB" w:rsidRPr="005063CB" w:rsidRDefault="005063CB" w:rsidP="005063CB">
      <w:pPr>
        <w:spacing w:line="480" w:lineRule="auto"/>
        <w:rPr>
          <w:rFonts w:ascii="Times New Roman" w:hAnsi="Times New Roman" w:cs="Times New Roman"/>
        </w:rPr>
      </w:pPr>
      <w:r w:rsidRPr="005063CB">
        <w:rPr>
          <w:rFonts w:ascii="Times New Roman" w:hAnsi="Times New Roman" w:cs="Times New Roman"/>
        </w:rPr>
        <w:t>While the evaluation includes several physiological effects from isolated or synthetic fibers, it is equally important to specify which non-digestible carbohydrates offer what benefits. Increased intestinal absorption of minerals such as calcium is a physiological benefit that is possible because of non-digestible carbohydrates such as lactose or sucrose. FDA’s evaluation also overlooks the physiological benefit of non-digestible carbohydrates to influence certain aspects of the immune system especially since the small intestine constitutes the largest part of the immune system in mammals. It is essential to evaluate the scientific data relating to the immune function of the non-digestible carbohydrates to determine how the carbohydrates make this function possible.</w:t>
      </w:r>
    </w:p>
    <w:p w:rsidR="005063CB" w:rsidRPr="005063CB" w:rsidRDefault="005063CB" w:rsidP="005063CB">
      <w:pPr>
        <w:spacing w:line="480" w:lineRule="auto"/>
        <w:rPr>
          <w:rFonts w:ascii="Times New Roman" w:hAnsi="Times New Roman" w:cs="Times New Roman"/>
          <w:b/>
        </w:rPr>
      </w:pPr>
      <w:r w:rsidRPr="005063CB">
        <w:rPr>
          <w:rFonts w:ascii="Times New Roman" w:hAnsi="Times New Roman" w:cs="Times New Roman"/>
          <w:b/>
        </w:rPr>
        <w:t>Nutrition and Supplements Facts Label</w:t>
      </w:r>
    </w:p>
    <w:p w:rsidR="005063CB" w:rsidRPr="005063CB" w:rsidRDefault="005063CB" w:rsidP="005063CB">
      <w:pPr>
        <w:spacing w:line="480" w:lineRule="auto"/>
        <w:rPr>
          <w:rFonts w:ascii="Times New Roman" w:hAnsi="Times New Roman" w:cs="Times New Roman"/>
        </w:rPr>
      </w:pPr>
      <w:r w:rsidRPr="005063CB">
        <w:rPr>
          <w:rFonts w:ascii="Times New Roman" w:hAnsi="Times New Roman" w:cs="Times New Roman"/>
        </w:rPr>
        <w:t xml:space="preserve">Once the FDA determines the physiological benefits that a non-digestible carbohydrate has on </w:t>
      </w:r>
      <w:proofErr w:type="gramStart"/>
      <w:r w:rsidRPr="005063CB">
        <w:rPr>
          <w:rFonts w:ascii="Times New Roman" w:hAnsi="Times New Roman" w:cs="Times New Roman"/>
        </w:rPr>
        <w:t>the</w:t>
      </w:r>
      <w:proofErr w:type="gramEnd"/>
      <w:r w:rsidRPr="005063CB">
        <w:rPr>
          <w:rFonts w:ascii="Times New Roman" w:hAnsi="Times New Roman" w:cs="Times New Roman"/>
        </w:rPr>
        <w:t xml:space="preserve"> human body, it is essential to include the benefits to make individuals more aware of the nutritional value that they may get from the product. In this regard, I also think it is essential for FDA to include the description as to what a dietary fiber other than just using the physiological benefits. I believe that beneficial physiological effects are not enough to determine whether an isolated or synthetic fiber qualifies to be dietary fiber as other factors may also be used as distinguishing elements.</w:t>
      </w:r>
    </w:p>
    <w:p w:rsidR="005063CB" w:rsidRDefault="005063CB" w:rsidP="005063CB">
      <w:pPr>
        <w:spacing w:line="480" w:lineRule="auto"/>
        <w:rPr>
          <w:rFonts w:ascii="Times New Roman" w:hAnsi="Times New Roman" w:cs="Times New Roman"/>
        </w:rPr>
      </w:pPr>
      <w:r w:rsidRPr="005063CB">
        <w:rPr>
          <w:rFonts w:ascii="Times New Roman" w:hAnsi="Times New Roman" w:cs="Times New Roman"/>
        </w:rPr>
        <w:t xml:space="preserve">Isolated or synthetic carbohydrates both have extensive physiological benefits to the human body. However, they both have distinguishing features that provide unique benefits to the human </w:t>
      </w:r>
      <w:r w:rsidRPr="005063CB">
        <w:rPr>
          <w:rFonts w:ascii="Times New Roman" w:hAnsi="Times New Roman" w:cs="Times New Roman"/>
        </w:rPr>
        <w:lastRenderedPageBreak/>
        <w:t>body hence it is imperative that FDA includes these features as well as the examples of both the isolated and synthetic carbohydrates and their respective beneficial physiological effects to the human body. Lastly, I would recommend more research on the significance of lignin in dietary fibers and how it alters physiological effects of the fiber.</w:t>
      </w:r>
    </w:p>
    <w:p w:rsidR="007A3CCC" w:rsidRDefault="007A3CCC" w:rsidP="00BB64CB">
      <w:pPr>
        <w:spacing w:line="480" w:lineRule="auto"/>
        <w:rPr>
          <w:rFonts w:ascii="Times New Roman" w:hAnsi="Times New Roman" w:cs="Times New Roman"/>
        </w:rPr>
      </w:pPr>
      <w:r>
        <w:rPr>
          <w:rFonts w:ascii="Times New Roman" w:hAnsi="Times New Roman" w:cs="Times New Roman"/>
        </w:rPr>
        <w:t>Sincerely,</w:t>
      </w:r>
    </w:p>
    <w:p w:rsidR="009A75A6" w:rsidRDefault="007A3CCC" w:rsidP="00BB64CB">
      <w:pPr>
        <w:spacing w:line="480" w:lineRule="auto"/>
        <w:rPr>
          <w:rFonts w:ascii="Times New Roman" w:hAnsi="Times New Roman" w:cs="Times New Roman"/>
        </w:rPr>
      </w:pPr>
      <w:r>
        <w:rPr>
          <w:rFonts w:ascii="Times New Roman" w:hAnsi="Times New Roman" w:cs="Times New Roman"/>
        </w:rPr>
        <w:t>Name</w:t>
      </w:r>
      <w:r w:rsidR="00F14817">
        <w:rPr>
          <w:rFonts w:ascii="Times New Roman" w:hAnsi="Times New Roman" w:cs="Times New Roman"/>
        </w:rPr>
        <w:t xml:space="preserve"> </w:t>
      </w:r>
    </w:p>
    <w:p w:rsidR="009A75A6" w:rsidRPr="00113EC4" w:rsidRDefault="009A75A6" w:rsidP="00BB64CB">
      <w:pPr>
        <w:spacing w:line="480" w:lineRule="auto"/>
        <w:rPr>
          <w:rFonts w:ascii="Times New Roman" w:hAnsi="Times New Roman" w:cs="Times New Roman"/>
        </w:rPr>
      </w:pPr>
    </w:p>
    <w:sectPr w:rsidR="009A75A6" w:rsidRPr="00113E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B71" w:rsidRDefault="006B1B71" w:rsidP="0016503A">
      <w:r>
        <w:separator/>
      </w:r>
    </w:p>
  </w:endnote>
  <w:endnote w:type="continuationSeparator" w:id="0">
    <w:p w:rsidR="006B1B71" w:rsidRDefault="006B1B71" w:rsidP="0016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B71" w:rsidRDefault="006B1B71" w:rsidP="0016503A">
      <w:r>
        <w:separator/>
      </w:r>
    </w:p>
  </w:footnote>
  <w:footnote w:type="continuationSeparator" w:id="0">
    <w:p w:rsidR="006B1B71" w:rsidRDefault="006B1B71" w:rsidP="00165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3A" w:rsidRDefault="0016503A">
    <w:pPr>
      <w:pStyle w:val="Header"/>
    </w:pPr>
  </w:p>
  <w:p w:rsidR="0016503A" w:rsidRDefault="00165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C4"/>
    <w:rsid w:val="000222F4"/>
    <w:rsid w:val="0003640E"/>
    <w:rsid w:val="000451D1"/>
    <w:rsid w:val="00056E27"/>
    <w:rsid w:val="000624BF"/>
    <w:rsid w:val="00071042"/>
    <w:rsid w:val="000C03F6"/>
    <w:rsid w:val="000D341E"/>
    <w:rsid w:val="000F2C14"/>
    <w:rsid w:val="00110F94"/>
    <w:rsid w:val="00113EC4"/>
    <w:rsid w:val="00163B7E"/>
    <w:rsid w:val="0016503A"/>
    <w:rsid w:val="001917B3"/>
    <w:rsid w:val="001D05F3"/>
    <w:rsid w:val="00232A2E"/>
    <w:rsid w:val="00284740"/>
    <w:rsid w:val="002A04DD"/>
    <w:rsid w:val="002D1325"/>
    <w:rsid w:val="00375555"/>
    <w:rsid w:val="00377345"/>
    <w:rsid w:val="003D3FB2"/>
    <w:rsid w:val="003E01D9"/>
    <w:rsid w:val="004C521C"/>
    <w:rsid w:val="0050041F"/>
    <w:rsid w:val="005063CB"/>
    <w:rsid w:val="0050646F"/>
    <w:rsid w:val="00560C25"/>
    <w:rsid w:val="00574BA0"/>
    <w:rsid w:val="005A5399"/>
    <w:rsid w:val="0062160E"/>
    <w:rsid w:val="006B1B71"/>
    <w:rsid w:val="006B40D5"/>
    <w:rsid w:val="00764A30"/>
    <w:rsid w:val="007A3CCC"/>
    <w:rsid w:val="007A4108"/>
    <w:rsid w:val="00916791"/>
    <w:rsid w:val="009A75A6"/>
    <w:rsid w:val="009B50AD"/>
    <w:rsid w:val="009E627D"/>
    <w:rsid w:val="00A13C03"/>
    <w:rsid w:val="00A63CD5"/>
    <w:rsid w:val="00A71615"/>
    <w:rsid w:val="00B66466"/>
    <w:rsid w:val="00BB64CB"/>
    <w:rsid w:val="00BC7278"/>
    <w:rsid w:val="00BD0085"/>
    <w:rsid w:val="00D27D7D"/>
    <w:rsid w:val="00D53854"/>
    <w:rsid w:val="00D605D9"/>
    <w:rsid w:val="00D67727"/>
    <w:rsid w:val="00DD4B91"/>
    <w:rsid w:val="00EB0494"/>
    <w:rsid w:val="00EB517C"/>
    <w:rsid w:val="00ED6AE1"/>
    <w:rsid w:val="00EF07CD"/>
    <w:rsid w:val="00EF5122"/>
    <w:rsid w:val="00F14817"/>
    <w:rsid w:val="00F608B6"/>
    <w:rsid w:val="00FE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C7F22-79B7-44F7-81C3-A192990B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EC4"/>
    <w:pPr>
      <w:spacing w:after="0" w:line="240" w:lineRule="auto"/>
    </w:pPr>
    <w:rPr>
      <w:rFonts w:eastAsiaTheme="minorEastAsia"/>
      <w:sz w:val="24"/>
      <w:szCs w:val="24"/>
    </w:rPr>
  </w:style>
  <w:style w:type="paragraph" w:styleId="Heading1">
    <w:name w:val="heading 1"/>
    <w:basedOn w:val="Normal"/>
    <w:link w:val="Heading1Char"/>
    <w:uiPriority w:val="9"/>
    <w:qFormat/>
    <w:rsid w:val="00113EC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C4"/>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6503A"/>
    <w:pPr>
      <w:tabs>
        <w:tab w:val="center" w:pos="4680"/>
        <w:tab w:val="right" w:pos="9360"/>
      </w:tabs>
    </w:pPr>
  </w:style>
  <w:style w:type="character" w:customStyle="1" w:styleId="HeaderChar">
    <w:name w:val="Header Char"/>
    <w:basedOn w:val="DefaultParagraphFont"/>
    <w:link w:val="Header"/>
    <w:uiPriority w:val="99"/>
    <w:rsid w:val="0016503A"/>
    <w:rPr>
      <w:rFonts w:eastAsiaTheme="minorEastAsia"/>
      <w:sz w:val="24"/>
      <w:szCs w:val="24"/>
    </w:rPr>
  </w:style>
  <w:style w:type="paragraph" w:styleId="Footer">
    <w:name w:val="footer"/>
    <w:basedOn w:val="Normal"/>
    <w:link w:val="FooterChar"/>
    <w:uiPriority w:val="99"/>
    <w:unhideWhenUsed/>
    <w:rsid w:val="0016503A"/>
    <w:pPr>
      <w:tabs>
        <w:tab w:val="center" w:pos="4680"/>
        <w:tab w:val="right" w:pos="9360"/>
      </w:tabs>
    </w:pPr>
  </w:style>
  <w:style w:type="character" w:customStyle="1" w:styleId="FooterChar">
    <w:name w:val="Footer Char"/>
    <w:basedOn w:val="DefaultParagraphFont"/>
    <w:link w:val="Footer"/>
    <w:uiPriority w:val="99"/>
    <w:rsid w:val="0016503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4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2</cp:revision>
  <dcterms:created xsi:type="dcterms:W3CDTF">2018-04-05T11:54:00Z</dcterms:created>
  <dcterms:modified xsi:type="dcterms:W3CDTF">2018-04-05T11:54:00Z</dcterms:modified>
</cp:coreProperties>
</file>