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C0C59" w14:textId="77777777" w:rsidR="00130636" w:rsidRPr="00130636" w:rsidRDefault="00130636" w:rsidP="00130636">
      <w:pPr>
        <w:rPr>
          <w:b/>
          <w:bCs/>
        </w:rPr>
      </w:pPr>
      <w:r w:rsidRPr="00130636">
        <w:rPr>
          <w:b/>
          <w:bCs/>
        </w:rPr>
        <w:fldChar w:fldCharType="begin"/>
      </w:r>
      <w:r w:rsidRPr="00130636">
        <w:rPr>
          <w:b/>
          <w:bCs/>
        </w:rPr>
        <w:instrText xml:space="preserve"> HYPERLINK "https://moodle.tru.ca/course/view.php?id=7034&amp;section=23" \l "bootstrapelements63250" </w:instrText>
      </w:r>
      <w:r w:rsidRPr="00130636">
        <w:rPr>
          <w:b/>
          <w:bCs/>
        </w:rPr>
        <w:fldChar w:fldCharType="separate"/>
      </w:r>
      <w:r w:rsidRPr="00130636">
        <w:rPr>
          <w:rStyle w:val="Hyperlink"/>
          <w:b/>
          <w:bCs/>
        </w:rPr>
        <w:t>Assignment 3</w:t>
      </w:r>
      <w:r w:rsidRPr="00130636">
        <w:fldChar w:fldCharType="end"/>
      </w:r>
    </w:p>
    <w:p w14:paraId="0432AD5E" w14:textId="77777777" w:rsidR="00130636" w:rsidRPr="00130636" w:rsidRDefault="00130636" w:rsidP="00130636">
      <w:pPr>
        <w:rPr>
          <w:b/>
          <w:bCs/>
        </w:rPr>
      </w:pPr>
      <w:r w:rsidRPr="00130636">
        <w:rPr>
          <w:b/>
          <w:bCs/>
        </w:rPr>
        <w:t>Part A: Explorations in Sensation and Perception</w:t>
      </w:r>
    </w:p>
    <w:p w14:paraId="2731AC84" w14:textId="77777777" w:rsidR="00130636" w:rsidRPr="00130636" w:rsidRDefault="00130636" w:rsidP="00130636">
      <w:r w:rsidRPr="00130636">
        <w:rPr>
          <w:b/>
          <w:bCs/>
        </w:rPr>
        <w:t>Note</w:t>
      </w:r>
    </w:p>
    <w:p w14:paraId="37B414BA" w14:textId="77777777" w:rsidR="00130636" w:rsidRPr="00130636" w:rsidRDefault="00130636" w:rsidP="00130636">
      <w:r w:rsidRPr="00130636">
        <w:t>Please submit all parts of this assignment together once you have completed them.</w:t>
      </w:r>
    </w:p>
    <w:p w14:paraId="128BF612" w14:textId="77777777" w:rsidR="00130636" w:rsidRPr="00130636" w:rsidRDefault="00130636" w:rsidP="00130636">
      <w:pPr>
        <w:rPr>
          <w:b/>
          <w:bCs/>
        </w:rPr>
      </w:pPr>
      <w:r w:rsidRPr="00130636">
        <w:rPr>
          <w:b/>
          <w:bCs/>
        </w:rPr>
        <w:t>Introduction</w:t>
      </w:r>
    </w:p>
    <w:p w14:paraId="1E6BC37E" w14:textId="77777777" w:rsidR="00130636" w:rsidRPr="00130636" w:rsidRDefault="00130636" w:rsidP="00130636">
      <w:r w:rsidRPr="00130636">
        <w:t>For this assignment, you will complete four sensation and perception experiments and write a brief summary of your results.</w:t>
      </w:r>
    </w:p>
    <w:p w14:paraId="27378008" w14:textId="77777777" w:rsidR="00130636" w:rsidRPr="00130636" w:rsidRDefault="00130636" w:rsidP="00130636">
      <w:r w:rsidRPr="00130636">
        <w:t>Most of the activities for this assignment come from the enormously popular website Neuroscience for Kids at </w:t>
      </w:r>
      <w:hyperlink r:id="rId5" w:tgtFrame="new" w:tooltip="http://faculty.washington.edu/chudler/neurok.html" w:history="1">
        <w:r w:rsidRPr="00130636">
          <w:rPr>
            <w:rStyle w:val="Hyperlink"/>
          </w:rPr>
          <w:t>http://faculty.washington.edu/chudler/neurok.html</w:t>
        </w:r>
      </w:hyperlink>
      <w:r w:rsidRPr="00130636">
        <w:t>. The website is not just for kids! It contains a broad range of resources describing, in plain language, how the brain and other organs work, and is a must-see for anyone studying neuroscience.</w:t>
      </w:r>
    </w:p>
    <w:p w14:paraId="173782C8" w14:textId="77777777" w:rsidR="00130636" w:rsidRPr="00130636" w:rsidRDefault="00130636" w:rsidP="00130636">
      <w:r w:rsidRPr="00130636">
        <w:rPr>
          <w:b/>
          <w:bCs/>
        </w:rPr>
        <w:t>Note</w:t>
      </w:r>
    </w:p>
    <w:p w14:paraId="47A0FE42" w14:textId="77777777" w:rsidR="00130636" w:rsidRPr="00130636" w:rsidRDefault="00130636" w:rsidP="00130636">
      <w:r w:rsidRPr="00130636">
        <w:t>If you do not have access to the materials needed for at least four of these activities, please contact your Open Learning Faculty Member for an alternate activity.</w:t>
      </w:r>
    </w:p>
    <w:p w14:paraId="06470E62" w14:textId="77777777" w:rsidR="00130636" w:rsidRPr="00130636" w:rsidRDefault="00130636" w:rsidP="00130636">
      <w:pPr>
        <w:rPr>
          <w:b/>
          <w:bCs/>
        </w:rPr>
      </w:pPr>
      <w:r w:rsidRPr="00130636">
        <w:rPr>
          <w:b/>
          <w:bCs/>
        </w:rPr>
        <w:t>Instructions</w:t>
      </w:r>
    </w:p>
    <w:p w14:paraId="6EFF885C" w14:textId="77777777" w:rsidR="00130636" w:rsidRPr="00130636" w:rsidRDefault="00130636" w:rsidP="00130636">
      <w:r w:rsidRPr="00130636">
        <w:t>Below are a set of activities that demonstrate aspects of sensation and perception. Your task is to select at least four of these activities, complete them, and answer a set of questions for each.</w:t>
      </w:r>
    </w:p>
    <w:p w14:paraId="5C1F2B8E" w14:textId="77777777" w:rsidR="00130636" w:rsidRPr="00130636" w:rsidRDefault="00130636" w:rsidP="00130636">
      <w:r w:rsidRPr="00130636">
        <w:t>Complete at least four of the following activities, found at http://faculty.washington.edu/chudler/chsense.html:</w:t>
      </w:r>
    </w:p>
    <w:p w14:paraId="32D6C36C" w14:textId="77777777" w:rsidR="00130636" w:rsidRPr="00130636" w:rsidRDefault="00130636" w:rsidP="00130636">
      <w:pPr>
        <w:numPr>
          <w:ilvl w:val="0"/>
          <w:numId w:val="1"/>
        </w:numPr>
      </w:pPr>
      <w:r w:rsidRPr="00130636">
        <w:t>1. Tasty Buds</w:t>
      </w:r>
    </w:p>
    <w:p w14:paraId="7413E218" w14:textId="77777777" w:rsidR="00130636" w:rsidRPr="00130636" w:rsidRDefault="00130636" w:rsidP="00130636">
      <w:pPr>
        <w:numPr>
          <w:ilvl w:val="0"/>
          <w:numId w:val="1"/>
        </w:numPr>
      </w:pPr>
      <w:r w:rsidRPr="00130636">
        <w:t>2. The Nose Knows</w:t>
      </w:r>
    </w:p>
    <w:p w14:paraId="39D5A715" w14:textId="77777777" w:rsidR="00130636" w:rsidRPr="00130636" w:rsidRDefault="00130636" w:rsidP="00130636">
      <w:pPr>
        <w:numPr>
          <w:ilvl w:val="0"/>
          <w:numId w:val="1"/>
        </w:numPr>
      </w:pPr>
      <w:r w:rsidRPr="00130636">
        <w:t>3. Two Ears are Better than One: Sound Localization</w:t>
      </w:r>
    </w:p>
    <w:p w14:paraId="5477ADEA" w14:textId="77777777" w:rsidR="00130636" w:rsidRPr="00130636" w:rsidRDefault="00130636" w:rsidP="00130636">
      <w:pPr>
        <w:numPr>
          <w:ilvl w:val="0"/>
          <w:numId w:val="1"/>
        </w:numPr>
      </w:pPr>
      <w:r w:rsidRPr="00130636">
        <w:t>4. Auditory Acuity</w:t>
      </w:r>
    </w:p>
    <w:p w14:paraId="0E57C952" w14:textId="77777777" w:rsidR="00130636" w:rsidRPr="00130636" w:rsidRDefault="00130636" w:rsidP="00130636">
      <w:pPr>
        <w:numPr>
          <w:ilvl w:val="0"/>
          <w:numId w:val="1"/>
        </w:numPr>
      </w:pPr>
      <w:r w:rsidRPr="00130636">
        <w:t>5. Two-Point Discrimination</w:t>
      </w:r>
    </w:p>
    <w:p w14:paraId="58D30410" w14:textId="77777777" w:rsidR="00130636" w:rsidRPr="00130636" w:rsidRDefault="00130636" w:rsidP="00130636">
      <w:pPr>
        <w:numPr>
          <w:ilvl w:val="0"/>
          <w:numId w:val="1"/>
        </w:numPr>
      </w:pPr>
      <w:r w:rsidRPr="00130636">
        <w:t>6. Dark Adaptation</w:t>
      </w:r>
    </w:p>
    <w:p w14:paraId="324FB946" w14:textId="77777777" w:rsidR="00130636" w:rsidRPr="00130636" w:rsidRDefault="00130636" w:rsidP="00130636">
      <w:pPr>
        <w:rPr>
          <w:b/>
          <w:bCs/>
        </w:rPr>
      </w:pPr>
      <w:r w:rsidRPr="00130636">
        <w:rPr>
          <w:b/>
          <w:bCs/>
        </w:rPr>
        <w:t>1. Tasty Buds</w:t>
      </w:r>
    </w:p>
    <w:p w14:paraId="378375A4" w14:textId="77777777" w:rsidR="00130636" w:rsidRPr="00130636" w:rsidRDefault="00130636" w:rsidP="00130636">
      <w:r w:rsidRPr="00130636">
        <w:t>Our sensation of taste comes from the taste receptors located inside the taste buds on the tongue. In this demonstration, you will explore the sensitivity of different parts of the tongue to different tastes: salty, bitter, sour, and sweet.</w:t>
      </w:r>
    </w:p>
    <w:p w14:paraId="4944EBCB" w14:textId="77777777" w:rsidR="00130636" w:rsidRPr="00130636" w:rsidRDefault="00130636" w:rsidP="00130636">
      <w:r w:rsidRPr="00130636">
        <w:t>Materials:</w:t>
      </w:r>
    </w:p>
    <w:p w14:paraId="7416B511" w14:textId="77777777" w:rsidR="00130636" w:rsidRPr="00130636" w:rsidRDefault="00130636" w:rsidP="00130636">
      <w:pPr>
        <w:numPr>
          <w:ilvl w:val="0"/>
          <w:numId w:val="2"/>
        </w:numPr>
      </w:pPr>
      <w:r w:rsidRPr="00130636">
        <w:t>Salty water</w:t>
      </w:r>
    </w:p>
    <w:p w14:paraId="262D43B7" w14:textId="77777777" w:rsidR="00130636" w:rsidRPr="00130636" w:rsidRDefault="00130636" w:rsidP="00130636">
      <w:pPr>
        <w:numPr>
          <w:ilvl w:val="0"/>
          <w:numId w:val="2"/>
        </w:numPr>
      </w:pPr>
      <w:r w:rsidRPr="00130636">
        <w:t>Sugary water</w:t>
      </w:r>
    </w:p>
    <w:p w14:paraId="318B84BF" w14:textId="77777777" w:rsidR="00130636" w:rsidRPr="00130636" w:rsidRDefault="00130636" w:rsidP="00130636">
      <w:pPr>
        <w:numPr>
          <w:ilvl w:val="0"/>
          <w:numId w:val="2"/>
        </w:numPr>
      </w:pPr>
      <w:r w:rsidRPr="00130636">
        <w:lastRenderedPageBreak/>
        <w:t>Vinegar or lemon juice</w:t>
      </w:r>
    </w:p>
    <w:p w14:paraId="50704EE1" w14:textId="77777777" w:rsidR="00130636" w:rsidRPr="00130636" w:rsidRDefault="00130636" w:rsidP="00130636">
      <w:pPr>
        <w:numPr>
          <w:ilvl w:val="0"/>
          <w:numId w:val="2"/>
        </w:numPr>
      </w:pPr>
      <w:r w:rsidRPr="00130636">
        <w:t>Juice from a cut onion</w:t>
      </w:r>
    </w:p>
    <w:p w14:paraId="7F8EF01E" w14:textId="77777777" w:rsidR="00130636" w:rsidRPr="00130636" w:rsidRDefault="00130636" w:rsidP="00130636">
      <w:pPr>
        <w:numPr>
          <w:ilvl w:val="0"/>
          <w:numId w:val="2"/>
        </w:numPr>
      </w:pPr>
      <w:r w:rsidRPr="00130636">
        <w:t>Toothpicks or wooden coffee stirrers</w:t>
      </w:r>
    </w:p>
    <w:p w14:paraId="299E9BB2" w14:textId="77777777" w:rsidR="00130636" w:rsidRPr="00130636" w:rsidRDefault="00130636" w:rsidP="00130636">
      <w:pPr>
        <w:numPr>
          <w:ilvl w:val="0"/>
          <w:numId w:val="2"/>
        </w:numPr>
      </w:pPr>
      <w:r w:rsidRPr="00130636">
        <w:t>A glass of water to clear the mouth between tasting</w:t>
      </w:r>
    </w:p>
    <w:p w14:paraId="44C7CB9D" w14:textId="77777777" w:rsidR="00130636" w:rsidRPr="00130636" w:rsidRDefault="00130636" w:rsidP="00130636">
      <w:r w:rsidRPr="00130636">
        <w:t>Dip the toothpick or coffee stirrer into one substance at a time, and lightly touch the tongue. Repeat with the same substance on different portions of the tongue. It may help to drink water in between tests. Be careful testing the back of the tongue—this is a sensitive area that causes some people to gag! Keep track of your reactions and answer the following questions:</w:t>
      </w:r>
    </w:p>
    <w:p w14:paraId="3FDB189B" w14:textId="77777777" w:rsidR="00130636" w:rsidRPr="00130636" w:rsidRDefault="00130636" w:rsidP="00130636">
      <w:pPr>
        <w:numPr>
          <w:ilvl w:val="0"/>
          <w:numId w:val="3"/>
        </w:numPr>
      </w:pPr>
      <w:r w:rsidRPr="00130636">
        <w:t>Draw a map of your tongue and indicate where it was most sensitive to the different substances. If you wish, you may have a family member try the demonstration and then you could compare maps.</w:t>
      </w:r>
    </w:p>
    <w:p w14:paraId="534BD297" w14:textId="77777777" w:rsidR="00130636" w:rsidRPr="00130636" w:rsidRDefault="00130636" w:rsidP="00130636">
      <w:pPr>
        <w:numPr>
          <w:ilvl w:val="0"/>
          <w:numId w:val="3"/>
        </w:numPr>
      </w:pPr>
      <w:r w:rsidRPr="00130636">
        <w:t>Could you find the “blind spot” in the middle of your tongue described on page 216 of the textbook?</w:t>
      </w:r>
    </w:p>
    <w:p w14:paraId="1EDAD45B" w14:textId="77777777" w:rsidR="00130636" w:rsidRPr="00130636" w:rsidRDefault="00130636" w:rsidP="00130636">
      <w:pPr>
        <w:numPr>
          <w:ilvl w:val="0"/>
          <w:numId w:val="3"/>
        </w:numPr>
      </w:pPr>
      <w:r w:rsidRPr="00130636">
        <w:t>Look in a mirror and try to count the taste buds in a one-centimetre square. Research suggests that having more taste buds is characteristic of supertasters. Refer to page 202 in your textbook and evaluate the evidence to decide if you might be one of these people. You may wish to compare numbers of taste buds with a family member, if possible!</w:t>
      </w:r>
    </w:p>
    <w:p w14:paraId="4C11774E" w14:textId="77777777" w:rsidR="00130636" w:rsidRPr="00130636" w:rsidRDefault="00130636" w:rsidP="00130636">
      <w:pPr>
        <w:rPr>
          <w:b/>
          <w:bCs/>
        </w:rPr>
      </w:pPr>
      <w:r w:rsidRPr="00130636">
        <w:rPr>
          <w:b/>
          <w:bCs/>
        </w:rPr>
        <w:t>2. The Nose Knows</w:t>
      </w:r>
    </w:p>
    <w:p w14:paraId="551AD9C7" w14:textId="77777777" w:rsidR="00130636" w:rsidRPr="00130636" w:rsidRDefault="00130636" w:rsidP="00130636">
      <w:r w:rsidRPr="00130636">
        <w:t>If you have ever had a bad cold, you have probably had the experience of not being able to taste your food. Similarly, if you close your eyes and hold your nose, you will find that tasting is difficult. This is because smell is important for perceiving the flavour of food. This task will demonstrate how difficult it is to detect flavour when your olfactory cues are cut off.</w:t>
      </w:r>
    </w:p>
    <w:p w14:paraId="02219D75" w14:textId="77777777" w:rsidR="00130636" w:rsidRPr="00130636" w:rsidRDefault="00130636" w:rsidP="00130636">
      <w:r w:rsidRPr="00130636">
        <w:t>Materials:</w:t>
      </w:r>
    </w:p>
    <w:p w14:paraId="5EA25623" w14:textId="77777777" w:rsidR="00130636" w:rsidRPr="00130636" w:rsidRDefault="00130636" w:rsidP="00130636">
      <w:pPr>
        <w:numPr>
          <w:ilvl w:val="0"/>
          <w:numId w:val="4"/>
        </w:numPr>
      </w:pPr>
      <w:r w:rsidRPr="00130636">
        <w:t>Jelly beans of different flavours</w:t>
      </w:r>
    </w:p>
    <w:p w14:paraId="14CF653F" w14:textId="77777777" w:rsidR="00130636" w:rsidRPr="00130636" w:rsidRDefault="00130636" w:rsidP="00130636">
      <w:pPr>
        <w:numPr>
          <w:ilvl w:val="0"/>
          <w:numId w:val="4"/>
        </w:numPr>
      </w:pPr>
      <w:r w:rsidRPr="00130636">
        <w:t>Baby food of different flavours</w:t>
      </w:r>
    </w:p>
    <w:p w14:paraId="736BD4E9" w14:textId="77777777" w:rsidR="00130636" w:rsidRPr="00130636" w:rsidRDefault="00130636" w:rsidP="00130636">
      <w:pPr>
        <w:numPr>
          <w:ilvl w:val="0"/>
          <w:numId w:val="4"/>
        </w:numPr>
      </w:pPr>
      <w:r w:rsidRPr="00130636">
        <w:t>Jelly beans and baby food are good tests because different flavours have the same texture. Any other such foods are fine to use for this demonstration (root vegetable slices, mashed vegetables or fruits, etc.)</w:t>
      </w:r>
    </w:p>
    <w:p w14:paraId="0AD3E33D" w14:textId="77777777" w:rsidR="00130636" w:rsidRPr="00130636" w:rsidRDefault="00130636" w:rsidP="00130636">
      <w:pPr>
        <w:numPr>
          <w:ilvl w:val="0"/>
          <w:numId w:val="4"/>
        </w:numPr>
      </w:pPr>
      <w:r w:rsidRPr="00130636">
        <w:t>Blindfold</w:t>
      </w:r>
    </w:p>
    <w:p w14:paraId="7DC1408C" w14:textId="77777777" w:rsidR="00130636" w:rsidRPr="00130636" w:rsidRDefault="00130636" w:rsidP="00130636">
      <w:pPr>
        <w:numPr>
          <w:ilvl w:val="0"/>
          <w:numId w:val="4"/>
        </w:numPr>
      </w:pPr>
      <w:r w:rsidRPr="00130636">
        <w:t>Paper and pen to record responses</w:t>
      </w:r>
    </w:p>
    <w:p w14:paraId="79D62D32" w14:textId="77777777" w:rsidR="00130636" w:rsidRPr="00130636" w:rsidRDefault="00130636" w:rsidP="00130636">
      <w:pPr>
        <w:numPr>
          <w:ilvl w:val="0"/>
          <w:numId w:val="4"/>
        </w:numPr>
      </w:pPr>
      <w:r w:rsidRPr="00130636">
        <w:t>Family member or friend to help you</w:t>
      </w:r>
    </w:p>
    <w:p w14:paraId="2890DE90" w14:textId="77777777" w:rsidR="00130636" w:rsidRPr="00130636" w:rsidRDefault="00130636" w:rsidP="00130636">
      <w:r w:rsidRPr="00130636">
        <w:t>One person should prepare the foods out of sight of the taster. Put the blindfold on the taster and then give them one food at a time to smell and then ask them to identify the taste. Repeat the tests without allowing the person to smell the food first. Record the responses. You may switch roles after the first person has finished (optional).</w:t>
      </w:r>
    </w:p>
    <w:p w14:paraId="58B6F67B" w14:textId="77777777" w:rsidR="00130636" w:rsidRPr="00130636" w:rsidRDefault="00130636" w:rsidP="00130636">
      <w:r w:rsidRPr="00130636">
        <w:lastRenderedPageBreak/>
        <w:t>Answer the following questions:</w:t>
      </w:r>
    </w:p>
    <w:p w14:paraId="7E1AA10D" w14:textId="77777777" w:rsidR="00130636" w:rsidRPr="00130636" w:rsidRDefault="00130636" w:rsidP="00130636">
      <w:pPr>
        <w:numPr>
          <w:ilvl w:val="0"/>
          <w:numId w:val="5"/>
        </w:numPr>
      </w:pPr>
      <w:r w:rsidRPr="00130636">
        <w:t>Which flavours were the taster able to identify correctly with and without smell?</w:t>
      </w:r>
    </w:p>
    <w:p w14:paraId="5EA15DCA" w14:textId="77777777" w:rsidR="00130636" w:rsidRPr="00130636" w:rsidRDefault="00130636" w:rsidP="00130636">
      <w:pPr>
        <w:numPr>
          <w:ilvl w:val="0"/>
          <w:numId w:val="5"/>
        </w:numPr>
      </w:pPr>
      <w:r w:rsidRPr="00130636">
        <w:t>Refer to Figure 6.13 on page 202 of the textbook—did any of your flavours in the demonstration appear on the graph? Estimate the percentage of people who would be able to correctly identify your foods, and explain your reasoning.</w:t>
      </w:r>
    </w:p>
    <w:p w14:paraId="6F980824" w14:textId="77777777" w:rsidR="00130636" w:rsidRPr="00130636" w:rsidRDefault="00130636" w:rsidP="00130636">
      <w:pPr>
        <w:numPr>
          <w:ilvl w:val="0"/>
          <w:numId w:val="5"/>
        </w:numPr>
      </w:pPr>
      <w:r w:rsidRPr="00130636">
        <w:t>Based on your own experience, what foods are most strongly associated with smell? Are there any commonalities amongst these foods?</w:t>
      </w:r>
    </w:p>
    <w:p w14:paraId="367D2D49" w14:textId="77777777" w:rsidR="00130636" w:rsidRPr="00130636" w:rsidRDefault="00130636" w:rsidP="00130636">
      <w:pPr>
        <w:numPr>
          <w:ilvl w:val="0"/>
          <w:numId w:val="5"/>
        </w:numPr>
      </w:pPr>
      <w:r w:rsidRPr="00130636">
        <w:t>What smells do humans find most disgusting, and what do they have in common? Why are they perceived as disgusting?</w:t>
      </w:r>
    </w:p>
    <w:p w14:paraId="7B3F2C0C" w14:textId="77777777" w:rsidR="00130636" w:rsidRPr="00130636" w:rsidRDefault="00130636" w:rsidP="00130636">
      <w:pPr>
        <w:rPr>
          <w:b/>
          <w:bCs/>
        </w:rPr>
      </w:pPr>
      <w:r w:rsidRPr="00130636">
        <w:rPr>
          <w:b/>
          <w:bCs/>
        </w:rPr>
        <w:t xml:space="preserve">3. Two Ears are </w:t>
      </w:r>
      <w:proofErr w:type="gramStart"/>
      <w:r w:rsidRPr="00130636">
        <w:rPr>
          <w:b/>
          <w:bCs/>
        </w:rPr>
        <w:t>Better</w:t>
      </w:r>
      <w:proofErr w:type="gramEnd"/>
      <w:r w:rsidRPr="00130636">
        <w:rPr>
          <w:b/>
          <w:bCs/>
        </w:rPr>
        <w:t xml:space="preserve"> than One: Sound Localization</w:t>
      </w:r>
    </w:p>
    <w:p w14:paraId="4189C318" w14:textId="77777777" w:rsidR="00130636" w:rsidRPr="00130636" w:rsidRDefault="00130636" w:rsidP="00130636">
      <w:r w:rsidRPr="00130636">
        <w:t>One of the perceptual tasks we are faced with is figuring out where sounds come from. In the modern world, this is not usually a life or death problem, but, in our ancestors’ time, they would have been dependent on the ability to localize sound—both to avoid predators (think about being out in the bush and hearing a cougar growl!) and to find prey. Because our ears are fixed to the sides of our head, we have to move our heads to try to localize sound. This activity will demonstrate this.</w:t>
      </w:r>
    </w:p>
    <w:p w14:paraId="5D0E3793" w14:textId="77777777" w:rsidR="00130636" w:rsidRPr="00130636" w:rsidRDefault="00130636" w:rsidP="00130636">
      <w:r w:rsidRPr="00130636">
        <w:t>Materials:</w:t>
      </w:r>
    </w:p>
    <w:p w14:paraId="0576E3AA" w14:textId="77777777" w:rsidR="00130636" w:rsidRPr="00130636" w:rsidRDefault="00130636" w:rsidP="00130636">
      <w:pPr>
        <w:numPr>
          <w:ilvl w:val="0"/>
          <w:numId w:val="6"/>
        </w:numPr>
      </w:pPr>
      <w:r w:rsidRPr="00130636">
        <w:t>Tape, chalk, or anything that can be used to mark locations on the floor without damage</w:t>
      </w:r>
    </w:p>
    <w:p w14:paraId="3D089B64" w14:textId="77777777" w:rsidR="00130636" w:rsidRPr="00130636" w:rsidRDefault="00130636" w:rsidP="00130636">
      <w:pPr>
        <w:numPr>
          <w:ilvl w:val="0"/>
          <w:numId w:val="6"/>
        </w:numPr>
      </w:pPr>
      <w:r w:rsidRPr="00130636">
        <w:t>A fairly large space (feel free to take this outside)</w:t>
      </w:r>
    </w:p>
    <w:p w14:paraId="0E3E32BC" w14:textId="77777777" w:rsidR="00130636" w:rsidRPr="00130636" w:rsidRDefault="00130636" w:rsidP="00130636">
      <w:pPr>
        <w:numPr>
          <w:ilvl w:val="0"/>
          <w:numId w:val="6"/>
        </w:numPr>
      </w:pPr>
      <w:r w:rsidRPr="00130636">
        <w:t>Family member or friend to help you</w:t>
      </w:r>
    </w:p>
    <w:p w14:paraId="032CFCE4" w14:textId="77777777" w:rsidR="00130636" w:rsidRPr="00130636" w:rsidRDefault="00130636" w:rsidP="00130636">
      <w:r w:rsidRPr="00130636">
        <w:t>Make an X on the floor with the tape or chalk. Measuring out from the X in a straight line, mark off distances of five, ten, fifteen feet, and so on. Now, repeat the last step, measuring out from the X along another line, as shown below. Mark the distances from the X, as before:</w:t>
      </w:r>
    </w:p>
    <w:p w14:paraId="6FEE58D8" w14:textId="77777777" w:rsidR="00130636" w:rsidRPr="00130636" w:rsidRDefault="00130636" w:rsidP="00130636">
      <w:r w:rsidRPr="00130636">
        <w:lastRenderedPageBreak/>
        <mc:AlternateContent>
          <mc:Choice Requires="wps">
            <w:drawing>
              <wp:inline distT="0" distB="0" distL="0" distR="0" wp14:anchorId="3B4241CC" wp14:editId="77E2F52A">
                <wp:extent cx="2924175" cy="3028950"/>
                <wp:effectExtent l="0" t="0" r="0" b="0"/>
                <wp:docPr id="2" name="Rectangle 2" descr="https://moodle.tru.ca/pluginfile.php/621385/mod_bootstrapelements/intro/psyc1111_sound_localizatio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24175" cy="302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9812B3" id="Rectangle 2" o:spid="_x0000_s1026" alt="https://moodle.tru.ca/pluginfile.php/621385/mod_bootstrapelements/intro/psyc1111_sound_localization.png" style="width:230.2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" filled="f" stroked="f">
                <o:lock v:ext="edit" aspectratio="t"/>
                <w10:anchorlock/>
              </v:rect>
            </w:pict>
          </mc:Fallback>
        </mc:AlternateContent>
      </w:r>
    </w:p>
    <w:p w14:paraId="25D34225" w14:textId="77777777" w:rsidR="00130636" w:rsidRPr="00130636" w:rsidRDefault="00130636" w:rsidP="00130636">
      <w:pPr>
        <w:rPr>
          <w:b/>
          <w:bCs/>
        </w:rPr>
      </w:pPr>
      <w:r w:rsidRPr="00130636">
        <w:rPr>
          <w:b/>
          <w:bCs/>
        </w:rPr>
        <w:t>Figure 3.1: Sound Localization</w:t>
      </w:r>
    </w:p>
    <w:p w14:paraId="349D5098" w14:textId="77777777" w:rsidR="00130636" w:rsidRPr="00130636" w:rsidRDefault="00130636" w:rsidP="00130636">
      <w:r w:rsidRPr="00130636">
        <w:t>Now for the demonstration. Blindfold the participant and have him/her stand on the X. Now stand quietly on one of the points you have labelled and say the participant’s name. The participant must now tell you which line you are standing on. Try it with the participant using only one ear. Mix up the distances you say the participant’s name from. If the participant is unable to localize the sound, try speaking more loudly. Keep track of the participant’s answers.</w:t>
      </w:r>
    </w:p>
    <w:p w14:paraId="1229B82E" w14:textId="77777777" w:rsidR="00130636" w:rsidRPr="00130636" w:rsidRDefault="00130636" w:rsidP="00130636">
      <w:r w:rsidRPr="00130636">
        <w:t>Answer the following questions:</w:t>
      </w:r>
    </w:p>
    <w:p w14:paraId="658B71D5" w14:textId="77777777" w:rsidR="00130636" w:rsidRPr="00130636" w:rsidRDefault="00130636" w:rsidP="00130636">
      <w:pPr>
        <w:numPr>
          <w:ilvl w:val="0"/>
          <w:numId w:val="7"/>
        </w:numPr>
      </w:pPr>
      <w:r w:rsidRPr="00130636">
        <w:t>Which distances were easier or more difficult for the participant to localize accurately?</w:t>
      </w:r>
    </w:p>
    <w:p w14:paraId="319AF044" w14:textId="77777777" w:rsidR="00130636" w:rsidRPr="00130636" w:rsidRDefault="00130636" w:rsidP="00130636">
      <w:pPr>
        <w:numPr>
          <w:ilvl w:val="0"/>
          <w:numId w:val="7"/>
        </w:numPr>
      </w:pPr>
      <w:r w:rsidRPr="00130636">
        <w:t>What differences did you observe when the participant used one or both ears?</w:t>
      </w:r>
    </w:p>
    <w:p w14:paraId="20002C28" w14:textId="77777777" w:rsidR="00130636" w:rsidRPr="00130636" w:rsidRDefault="00130636" w:rsidP="00130636">
      <w:pPr>
        <w:numPr>
          <w:ilvl w:val="0"/>
          <w:numId w:val="7"/>
        </w:numPr>
      </w:pPr>
      <w:r w:rsidRPr="00130636">
        <w:t>What effect did the loudness of your voice have on the participant’s accuracy?</w:t>
      </w:r>
    </w:p>
    <w:p w14:paraId="41AAD100" w14:textId="77777777" w:rsidR="00130636" w:rsidRPr="00130636" w:rsidRDefault="00130636" w:rsidP="00130636">
      <w:pPr>
        <w:rPr>
          <w:b/>
          <w:bCs/>
        </w:rPr>
      </w:pPr>
      <w:r w:rsidRPr="00130636">
        <w:rPr>
          <w:b/>
          <w:bCs/>
        </w:rPr>
        <w:t>4. Auditory Acuity</w:t>
      </w:r>
    </w:p>
    <w:p w14:paraId="5120B801" w14:textId="77777777" w:rsidR="00130636" w:rsidRPr="00130636" w:rsidRDefault="00130636" w:rsidP="00130636">
      <w:r w:rsidRPr="00130636">
        <w:t>The absolute threshold for hearing is a ticking watch in a perfectly quiet room—it can be heard seven metres away 50% of the time. Never mind for the moment that many watches don’t tick. Think about the soundscape we inhabit—are we ever in a perfectly quiet space? Take a minute to pay attention to what you are hearing right now. There may be nobody talking, but can you hear distant traffic, birds outside, the hum of electronics, the cracking of floorboards? We are very seldom in perfect quiet. So, this demonstration may be a challenge! You are going to explore just how good your auditory acuity is by conducting a hearing test.</w:t>
      </w:r>
    </w:p>
    <w:p w14:paraId="6F3FD162" w14:textId="77777777" w:rsidR="00130636" w:rsidRPr="00130636" w:rsidRDefault="00130636" w:rsidP="00130636">
      <w:r w:rsidRPr="00130636">
        <w:t>Materials:</w:t>
      </w:r>
    </w:p>
    <w:p w14:paraId="7E508054" w14:textId="77777777" w:rsidR="00130636" w:rsidRPr="00130636" w:rsidRDefault="00130636" w:rsidP="00130636">
      <w:pPr>
        <w:numPr>
          <w:ilvl w:val="0"/>
          <w:numId w:val="8"/>
        </w:numPr>
      </w:pPr>
      <w:r w:rsidRPr="00130636">
        <w:t>A watch that ticks (or a clock, stopwatch, iPhone or android app, etc.)</w:t>
      </w:r>
    </w:p>
    <w:p w14:paraId="71580DB9" w14:textId="77777777" w:rsidR="00130636" w:rsidRPr="00130636" w:rsidRDefault="00130636" w:rsidP="00130636">
      <w:pPr>
        <w:numPr>
          <w:ilvl w:val="0"/>
          <w:numId w:val="8"/>
        </w:numPr>
      </w:pPr>
      <w:r w:rsidRPr="00130636">
        <w:t>Blindfold</w:t>
      </w:r>
    </w:p>
    <w:p w14:paraId="5A13721C" w14:textId="77777777" w:rsidR="00130636" w:rsidRPr="00130636" w:rsidRDefault="00130636" w:rsidP="00130636">
      <w:pPr>
        <w:numPr>
          <w:ilvl w:val="0"/>
          <w:numId w:val="8"/>
        </w:numPr>
      </w:pPr>
      <w:r w:rsidRPr="00130636">
        <w:lastRenderedPageBreak/>
        <w:t>Family member or friend to help you</w:t>
      </w:r>
    </w:p>
    <w:p w14:paraId="370D7869" w14:textId="77777777" w:rsidR="00130636" w:rsidRPr="00130636" w:rsidRDefault="00130636" w:rsidP="00130636">
      <w:pPr>
        <w:numPr>
          <w:ilvl w:val="0"/>
          <w:numId w:val="8"/>
        </w:numPr>
      </w:pPr>
      <w:r w:rsidRPr="00130636">
        <w:t>Tape measure (or just estimate distances)</w:t>
      </w:r>
    </w:p>
    <w:p w14:paraId="1AD11EA0" w14:textId="77777777" w:rsidR="00130636" w:rsidRPr="00130636" w:rsidRDefault="00130636" w:rsidP="00130636">
      <w:r w:rsidRPr="00130636">
        <w:t>Blindfold your participant and have him/her cover one ear. With your ticking watch, move to some distance away and slowly approach the participant. Record the distance at which the participant can hear the ticking. Try different angles and distances. Repeat the test with the other ear and again with both ears. Keep track of the angles and distances. Repeat the tests with you and your participant swapping roles.</w:t>
      </w:r>
    </w:p>
    <w:p w14:paraId="6390A8BB" w14:textId="77777777" w:rsidR="00130636" w:rsidRPr="00130636" w:rsidRDefault="00130636" w:rsidP="00130636">
      <w:r w:rsidRPr="00130636">
        <w:t>Answer the following questions:</w:t>
      </w:r>
    </w:p>
    <w:p w14:paraId="3FA5E826" w14:textId="77777777" w:rsidR="00130636" w:rsidRPr="00130636" w:rsidRDefault="00130636" w:rsidP="00130636">
      <w:pPr>
        <w:numPr>
          <w:ilvl w:val="0"/>
          <w:numId w:val="9"/>
        </w:numPr>
      </w:pPr>
      <w:r w:rsidRPr="00130636">
        <w:t>At what distance could each participant hear the ticking with different ears, and with both ears?</w:t>
      </w:r>
    </w:p>
    <w:p w14:paraId="5AC7C7F4" w14:textId="77777777" w:rsidR="00130636" w:rsidRPr="00130636" w:rsidRDefault="00130636" w:rsidP="00130636">
      <w:pPr>
        <w:numPr>
          <w:ilvl w:val="0"/>
          <w:numId w:val="9"/>
        </w:numPr>
      </w:pPr>
      <w:r w:rsidRPr="00130636">
        <w:t>What were the best and worse angles for detection?</w:t>
      </w:r>
    </w:p>
    <w:p w14:paraId="3D4EC6CA" w14:textId="77777777" w:rsidR="00130636" w:rsidRPr="00130636" w:rsidRDefault="00130636" w:rsidP="00130636">
      <w:pPr>
        <w:numPr>
          <w:ilvl w:val="0"/>
          <w:numId w:val="9"/>
        </w:numPr>
      </w:pPr>
      <w:r w:rsidRPr="00130636">
        <w:t>What differences did you record between the partners’ auditory acuity?</w:t>
      </w:r>
    </w:p>
    <w:p w14:paraId="122D037C" w14:textId="77777777" w:rsidR="00130636" w:rsidRPr="00130636" w:rsidRDefault="00130636" w:rsidP="00130636">
      <w:pPr>
        <w:rPr>
          <w:b/>
          <w:bCs/>
        </w:rPr>
      </w:pPr>
      <w:r w:rsidRPr="00130636">
        <w:rPr>
          <w:b/>
          <w:bCs/>
        </w:rPr>
        <w:t>5. 2-Point Discrimination</w:t>
      </w:r>
    </w:p>
    <w:p w14:paraId="63EB6630" w14:textId="77777777" w:rsidR="00130636" w:rsidRPr="00130636" w:rsidRDefault="00130636" w:rsidP="00130636">
      <w:r w:rsidRPr="00130636">
        <w:t>The basic senses of the skin are touch, temperature, and pain. This demonstration involves touch. Not all areas of the body are equally sensitive to touch. This demonstration will “map” the touch sensitivities of different areas of the body.</w:t>
      </w:r>
    </w:p>
    <w:p w14:paraId="58BC3DD7" w14:textId="77777777" w:rsidR="00130636" w:rsidRPr="00130636" w:rsidRDefault="00130636" w:rsidP="00130636">
      <w:r w:rsidRPr="00130636">
        <w:t>Materials:</w:t>
      </w:r>
    </w:p>
    <w:p w14:paraId="489D4B5B" w14:textId="77777777" w:rsidR="00130636" w:rsidRPr="00130636" w:rsidRDefault="00130636" w:rsidP="00130636">
      <w:pPr>
        <w:numPr>
          <w:ilvl w:val="0"/>
          <w:numId w:val="10"/>
        </w:numPr>
      </w:pPr>
      <w:r w:rsidRPr="00130636">
        <w:t>A paper clip bent into a U-shape, with the tips two centimetres apart</w:t>
      </w:r>
    </w:p>
    <w:p w14:paraId="5560AB43" w14:textId="77777777" w:rsidR="00130636" w:rsidRPr="00130636" w:rsidRDefault="00130636" w:rsidP="00130636">
      <w:pPr>
        <w:numPr>
          <w:ilvl w:val="0"/>
          <w:numId w:val="10"/>
        </w:numPr>
      </w:pPr>
      <w:r w:rsidRPr="00130636">
        <w:t>Family member or friend to help you</w:t>
      </w:r>
    </w:p>
    <w:p w14:paraId="789714EF" w14:textId="77777777" w:rsidR="00130636" w:rsidRPr="00130636" w:rsidRDefault="00130636" w:rsidP="00130636">
      <w:r w:rsidRPr="00130636">
        <w:t>Ask your participant to close his/her eyes, and lightly touch the two ends of the paper clip to the back of his/her hand. Both tips should touch the skin at the same time, and do not apply any pressure. Ask your participant if s/he felt one or two pressure points. If your participant reported one point, spread the tips of the paper clip a bit further apart, then repeat. If your participant reported two points, push the tips a bit closer together, and test again. Measure the distance at which the participant can feel two points. Repeat the test on different parts of the body: arm, leg, back, neck, head, hand, foot.</w:t>
      </w:r>
    </w:p>
    <w:p w14:paraId="570B0EBB" w14:textId="77777777" w:rsidR="00130636" w:rsidRPr="00130636" w:rsidRDefault="00130636" w:rsidP="00130636">
      <w:r w:rsidRPr="00130636">
        <w:t>Record your data and answer the following questions:</w:t>
      </w:r>
    </w:p>
    <w:p w14:paraId="5E410A27" w14:textId="77777777" w:rsidR="00130636" w:rsidRPr="00130636" w:rsidRDefault="00130636" w:rsidP="00130636">
      <w:pPr>
        <w:numPr>
          <w:ilvl w:val="0"/>
          <w:numId w:val="11"/>
        </w:numPr>
      </w:pPr>
      <w:r w:rsidRPr="00130636">
        <w:t>What part of the body is most sensitive? In other words, where on the body can two points be detected with the smallest tip separation?</w:t>
      </w:r>
    </w:p>
    <w:p w14:paraId="002F5B6E" w14:textId="77777777" w:rsidR="00130636" w:rsidRPr="00130636" w:rsidRDefault="00130636" w:rsidP="00130636">
      <w:pPr>
        <w:numPr>
          <w:ilvl w:val="0"/>
          <w:numId w:val="11"/>
        </w:numPr>
      </w:pPr>
      <w:r w:rsidRPr="00130636">
        <w:t xml:space="preserve">Compare your results to the following standards reported in a two-point discrimination threshold experiment (published in The Skin Senses, edited by D. R. </w:t>
      </w:r>
      <w:proofErr w:type="spellStart"/>
      <w:r w:rsidRPr="00130636">
        <w:t>Kenshalo</w:t>
      </w:r>
      <w:proofErr w:type="spellEnd"/>
      <w:r w:rsidRPr="00130636">
        <w:t>, Springfield, IL, 1968). Note that the data here are reported in millimetres.</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1147"/>
        <w:gridCol w:w="1892"/>
      </w:tblGrid>
      <w:tr w:rsidR="00130636" w:rsidRPr="00130636" w14:paraId="6CE48219"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3D33599" w14:textId="77777777" w:rsidR="00130636" w:rsidRPr="00130636" w:rsidRDefault="00130636" w:rsidP="00130636">
            <w:r w:rsidRPr="00130636">
              <w:t>Site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8BBEF9F" w14:textId="77777777" w:rsidR="00130636" w:rsidRPr="00130636" w:rsidRDefault="00130636" w:rsidP="00130636">
            <w:r w:rsidRPr="00130636">
              <w:t>Threshold Distance</w:t>
            </w:r>
          </w:p>
        </w:tc>
      </w:tr>
      <w:tr w:rsidR="00130636" w:rsidRPr="00130636" w14:paraId="74061267"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55FE309" w14:textId="77777777" w:rsidR="00130636" w:rsidRPr="00130636" w:rsidRDefault="00130636" w:rsidP="00130636">
            <w:r w:rsidRPr="00130636">
              <w:t>Finger</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A957DC1" w14:textId="77777777" w:rsidR="00130636" w:rsidRPr="00130636" w:rsidRDefault="00130636" w:rsidP="00130636">
            <w:r w:rsidRPr="00130636">
              <w:t>2–3 mm</w:t>
            </w:r>
          </w:p>
        </w:tc>
      </w:tr>
      <w:tr w:rsidR="00130636" w:rsidRPr="00130636" w14:paraId="298648FC"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7FCE996" w14:textId="77777777" w:rsidR="00130636" w:rsidRPr="00130636" w:rsidRDefault="00130636" w:rsidP="00130636">
            <w:r w:rsidRPr="00130636">
              <w:lastRenderedPageBreak/>
              <w:t>Upper lip</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C99F630" w14:textId="77777777" w:rsidR="00130636" w:rsidRPr="00130636" w:rsidRDefault="00130636" w:rsidP="00130636">
            <w:r w:rsidRPr="00130636">
              <w:t>5 mm</w:t>
            </w:r>
          </w:p>
        </w:tc>
      </w:tr>
      <w:tr w:rsidR="00130636" w:rsidRPr="00130636" w14:paraId="3416BA98"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FAAB235" w14:textId="77777777" w:rsidR="00130636" w:rsidRPr="00130636" w:rsidRDefault="00130636" w:rsidP="00130636">
            <w:r w:rsidRPr="00130636">
              <w:t>Cheek</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28359BE" w14:textId="77777777" w:rsidR="00130636" w:rsidRPr="00130636" w:rsidRDefault="00130636" w:rsidP="00130636">
            <w:r w:rsidRPr="00130636">
              <w:t>6 mm</w:t>
            </w:r>
          </w:p>
        </w:tc>
      </w:tr>
      <w:tr w:rsidR="00130636" w:rsidRPr="00130636" w14:paraId="6BB6E77F"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7013AB3" w14:textId="77777777" w:rsidR="00130636" w:rsidRPr="00130636" w:rsidRDefault="00130636" w:rsidP="00130636">
            <w:r w:rsidRPr="00130636">
              <w:t>Nose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535CAEE" w14:textId="77777777" w:rsidR="00130636" w:rsidRPr="00130636" w:rsidRDefault="00130636" w:rsidP="00130636">
            <w:r w:rsidRPr="00130636">
              <w:t>7 mm</w:t>
            </w:r>
          </w:p>
        </w:tc>
      </w:tr>
      <w:tr w:rsidR="00130636" w:rsidRPr="00130636" w14:paraId="76EDA616"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2DBE793" w14:textId="77777777" w:rsidR="00130636" w:rsidRPr="00130636" w:rsidRDefault="00130636" w:rsidP="00130636">
            <w:r w:rsidRPr="00130636">
              <w:t>Palm</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94FD6BC" w14:textId="77777777" w:rsidR="00130636" w:rsidRPr="00130636" w:rsidRDefault="00130636" w:rsidP="00130636">
            <w:r w:rsidRPr="00130636">
              <w:t>10 mm</w:t>
            </w:r>
          </w:p>
        </w:tc>
      </w:tr>
      <w:tr w:rsidR="00130636" w:rsidRPr="00130636" w14:paraId="0C5FA6D9"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6099840" w14:textId="77777777" w:rsidR="00130636" w:rsidRPr="00130636" w:rsidRDefault="00130636" w:rsidP="00130636">
            <w:r w:rsidRPr="00130636">
              <w:t>Forehead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9228547" w14:textId="77777777" w:rsidR="00130636" w:rsidRPr="00130636" w:rsidRDefault="00130636" w:rsidP="00130636">
            <w:r w:rsidRPr="00130636">
              <w:t>15 mm</w:t>
            </w:r>
          </w:p>
        </w:tc>
      </w:tr>
      <w:tr w:rsidR="00130636" w:rsidRPr="00130636" w14:paraId="7DB67917"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C909332" w14:textId="77777777" w:rsidR="00130636" w:rsidRPr="00130636" w:rsidRDefault="00130636" w:rsidP="00130636">
            <w:r w:rsidRPr="00130636">
              <w:t>Foot</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16BC020" w14:textId="77777777" w:rsidR="00130636" w:rsidRPr="00130636" w:rsidRDefault="00130636" w:rsidP="00130636">
            <w:r w:rsidRPr="00130636">
              <w:t>20 mm</w:t>
            </w:r>
          </w:p>
        </w:tc>
      </w:tr>
      <w:tr w:rsidR="00130636" w:rsidRPr="00130636" w14:paraId="5F31440C"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C507604" w14:textId="77777777" w:rsidR="00130636" w:rsidRPr="00130636" w:rsidRDefault="00130636" w:rsidP="00130636">
            <w:r w:rsidRPr="00130636">
              <w:t>Belly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5CC71AA" w14:textId="77777777" w:rsidR="00130636" w:rsidRPr="00130636" w:rsidRDefault="00130636" w:rsidP="00130636">
            <w:r w:rsidRPr="00130636">
              <w:t>30 mm</w:t>
            </w:r>
          </w:p>
        </w:tc>
      </w:tr>
      <w:tr w:rsidR="00130636" w:rsidRPr="00130636" w14:paraId="27234956"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00C7088" w14:textId="77777777" w:rsidR="00130636" w:rsidRPr="00130636" w:rsidRDefault="00130636" w:rsidP="00130636">
            <w:r w:rsidRPr="00130636">
              <w:t>Forearm</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845C1A8" w14:textId="77777777" w:rsidR="00130636" w:rsidRPr="00130636" w:rsidRDefault="00130636" w:rsidP="00130636">
            <w:r w:rsidRPr="00130636">
              <w:t>35 mm</w:t>
            </w:r>
          </w:p>
        </w:tc>
      </w:tr>
      <w:tr w:rsidR="00130636" w:rsidRPr="00130636" w14:paraId="58127E54"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FC140BC" w14:textId="77777777" w:rsidR="00130636" w:rsidRPr="00130636" w:rsidRDefault="00130636" w:rsidP="00130636">
            <w:r w:rsidRPr="00130636">
              <w:t>Upper arm</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3DD33A2" w14:textId="77777777" w:rsidR="00130636" w:rsidRPr="00130636" w:rsidRDefault="00130636" w:rsidP="00130636">
            <w:r w:rsidRPr="00130636">
              <w:t>39 mm</w:t>
            </w:r>
          </w:p>
        </w:tc>
      </w:tr>
      <w:tr w:rsidR="00130636" w:rsidRPr="00130636" w14:paraId="07E2DA22"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8854A5C" w14:textId="77777777" w:rsidR="00130636" w:rsidRPr="00130636" w:rsidRDefault="00130636" w:rsidP="00130636">
            <w:r w:rsidRPr="00130636">
              <w:t>Back</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C829034" w14:textId="77777777" w:rsidR="00130636" w:rsidRPr="00130636" w:rsidRDefault="00130636" w:rsidP="00130636">
            <w:r w:rsidRPr="00130636">
              <w:t>39 mm</w:t>
            </w:r>
          </w:p>
        </w:tc>
      </w:tr>
      <w:tr w:rsidR="00130636" w:rsidRPr="00130636" w14:paraId="341BE345"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4D70985" w14:textId="77777777" w:rsidR="00130636" w:rsidRPr="00130636" w:rsidRDefault="00130636" w:rsidP="00130636">
            <w:r w:rsidRPr="00130636">
              <w:t>Shoulder</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894EB83" w14:textId="77777777" w:rsidR="00130636" w:rsidRPr="00130636" w:rsidRDefault="00130636" w:rsidP="00130636">
            <w:r w:rsidRPr="00130636">
              <w:t>41 mm</w:t>
            </w:r>
          </w:p>
        </w:tc>
      </w:tr>
      <w:tr w:rsidR="00130636" w:rsidRPr="00130636" w14:paraId="533567AD"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CEAB060" w14:textId="77777777" w:rsidR="00130636" w:rsidRPr="00130636" w:rsidRDefault="00130636" w:rsidP="00130636">
            <w:r w:rsidRPr="00130636">
              <w:t>Thigh</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27D1257" w14:textId="77777777" w:rsidR="00130636" w:rsidRPr="00130636" w:rsidRDefault="00130636" w:rsidP="00130636">
            <w:r w:rsidRPr="00130636">
              <w:t>42 mm</w:t>
            </w:r>
          </w:p>
        </w:tc>
      </w:tr>
      <w:tr w:rsidR="00130636" w:rsidRPr="00130636" w14:paraId="42BB4F37"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2D72A0B" w14:textId="77777777" w:rsidR="00130636" w:rsidRPr="00130636" w:rsidRDefault="00130636" w:rsidP="00130636">
            <w:r w:rsidRPr="00130636">
              <w:t>Calf</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374CBCD" w14:textId="77777777" w:rsidR="00130636" w:rsidRPr="00130636" w:rsidRDefault="00130636" w:rsidP="00130636">
            <w:r w:rsidRPr="00130636">
              <w:t>45 mm</w:t>
            </w:r>
          </w:p>
        </w:tc>
      </w:tr>
    </w:tbl>
    <w:p w14:paraId="26DABF5B" w14:textId="77777777" w:rsidR="00130636" w:rsidRPr="00130636" w:rsidRDefault="00130636" w:rsidP="00130636">
      <w:pPr>
        <w:numPr>
          <w:ilvl w:val="0"/>
          <w:numId w:val="12"/>
        </w:numPr>
      </w:pPr>
      <w:r w:rsidRPr="00130636">
        <w:t>Consider how your results reflect what we know about the amount of cortex that receives sensory information from various body parts. The part of the brain responsible for processing this information is the somatosensory cortex, and it runs in a strip across the top of your brain (see page 131 in your textbook). The somatosensory strip can be represented visually according to the amount of cortex that processes sensory information from each body part. The following image (Figure 3.2) shows a “slice” of somatosensory cortex from the top of your head down to your ear, and the drawings represent how much cortex is responsible for touch at different parts of the body. How does your data relate to this image?</w:t>
      </w:r>
    </w:p>
    <w:p w14:paraId="30EBDFC0" w14:textId="77777777" w:rsidR="00130636" w:rsidRPr="00130636" w:rsidRDefault="00130636" w:rsidP="00130636">
      <w:r w:rsidRPr="00130636">
        <w:lastRenderedPageBreak/>
        <mc:AlternateContent>
          <mc:Choice Requires="wps">
            <w:drawing>
              <wp:inline distT="0" distB="0" distL="0" distR="0" wp14:anchorId="58E44617" wp14:editId="4861C7AE">
                <wp:extent cx="4895850" cy="5715000"/>
                <wp:effectExtent l="0" t="0" r="0" b="0"/>
                <wp:docPr id="1" name="Rectangle 1" descr="fig_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9585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222674" id="Rectangle 1" o:spid="_x0000_s1026" alt="fig_3.2" style="width:385.5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" filled="f" stroked="f">
                <o:lock v:ext="edit" aspectratio="t"/>
                <w10:anchorlock/>
              </v:rect>
            </w:pict>
          </mc:Fallback>
        </mc:AlternateContent>
      </w:r>
    </w:p>
    <w:p w14:paraId="63F38C7C" w14:textId="77777777" w:rsidR="00130636" w:rsidRPr="00130636" w:rsidRDefault="00130636" w:rsidP="00130636">
      <w:pPr>
        <w:rPr>
          <w:b/>
          <w:bCs/>
        </w:rPr>
      </w:pPr>
      <w:r w:rsidRPr="00130636">
        <w:rPr>
          <w:b/>
          <w:bCs/>
        </w:rPr>
        <w:t xml:space="preserve">Figure 3.2: Somatosensory Cortex </w:t>
      </w:r>
      <w:proofErr w:type="spellStart"/>
      <w:r w:rsidRPr="00130636">
        <w:rPr>
          <w:b/>
          <w:bCs/>
        </w:rPr>
        <w:t>Btarski</w:t>
      </w:r>
      <w:proofErr w:type="spellEnd"/>
      <w:r w:rsidRPr="00130636">
        <w:rPr>
          <w:b/>
          <w:bCs/>
        </w:rPr>
        <w:t>. (2006).</w:t>
      </w:r>
    </w:p>
    <w:p w14:paraId="116152AE" w14:textId="77777777" w:rsidR="00130636" w:rsidRPr="00130636" w:rsidRDefault="00130636" w:rsidP="00130636">
      <w:r w:rsidRPr="00130636">
        <w:t xml:space="preserve">Sensory homunculus. Wikipedia, the free encyclopedia. Retrieved </w:t>
      </w:r>
      <w:proofErr w:type="spellStart"/>
      <w:r w:rsidRPr="00130636">
        <w:t>from</w:t>
      </w:r>
      <w:proofErr w:type="gramStart"/>
      <w:r w:rsidRPr="00130636">
        <w:t>:</w:t>
      </w:r>
      <w:proofErr w:type="gramEnd"/>
      <w:r w:rsidRPr="00130636">
        <w:fldChar w:fldCharType="begin"/>
      </w:r>
      <w:r w:rsidRPr="00130636">
        <w:instrText xml:space="preserve"> HYPERLINK "https://en.wikipedia.org/wiki/File:Sensory_Homunculus.png" \o "https://en.wikipedia.org/wiki/File:Sensory_Homunculus.png" \t "new" </w:instrText>
      </w:r>
      <w:r w:rsidRPr="00130636">
        <w:fldChar w:fldCharType="separate"/>
      </w:r>
      <w:r w:rsidRPr="00130636">
        <w:rPr>
          <w:rStyle w:val="Hyperlink"/>
        </w:rPr>
        <w:t>https</w:t>
      </w:r>
      <w:proofErr w:type="spellEnd"/>
      <w:r w:rsidRPr="00130636">
        <w:rPr>
          <w:rStyle w:val="Hyperlink"/>
        </w:rPr>
        <w:t>://en.wikipedia.org/wiki/</w:t>
      </w:r>
      <w:proofErr w:type="spellStart"/>
      <w:r w:rsidRPr="00130636">
        <w:rPr>
          <w:rStyle w:val="Hyperlink"/>
        </w:rPr>
        <w:t>File:Sensory_Homunculus.png</w:t>
      </w:r>
      <w:proofErr w:type="spellEnd"/>
      <w:r w:rsidRPr="00130636">
        <w:fldChar w:fldCharType="end"/>
      </w:r>
    </w:p>
    <w:p w14:paraId="5DADAAAF" w14:textId="77777777" w:rsidR="00130636" w:rsidRPr="00130636" w:rsidRDefault="00130636" w:rsidP="00130636">
      <w:pPr>
        <w:rPr>
          <w:b/>
          <w:bCs/>
        </w:rPr>
      </w:pPr>
      <w:r w:rsidRPr="00130636">
        <w:rPr>
          <w:b/>
          <w:bCs/>
        </w:rPr>
        <w:t>6. Dark Adaptation (Conklin, 2013)</w:t>
      </w:r>
    </w:p>
    <w:p w14:paraId="6A79F4BB" w14:textId="77777777" w:rsidR="00130636" w:rsidRPr="00130636" w:rsidRDefault="00130636" w:rsidP="00130636">
      <w:r w:rsidRPr="00130636">
        <w:t>The final activity in this set is a demonstration of our eyes’ ability to adapt to the dark.</w:t>
      </w:r>
    </w:p>
    <w:p w14:paraId="63AE9F1F" w14:textId="77777777" w:rsidR="00130636" w:rsidRPr="00130636" w:rsidRDefault="00130636" w:rsidP="00130636">
      <w:r w:rsidRPr="00130636">
        <w:t>Materials:</w:t>
      </w:r>
    </w:p>
    <w:p w14:paraId="3D1B4566" w14:textId="77777777" w:rsidR="00130636" w:rsidRPr="00130636" w:rsidRDefault="00130636" w:rsidP="00130636">
      <w:pPr>
        <w:numPr>
          <w:ilvl w:val="0"/>
          <w:numId w:val="13"/>
        </w:numPr>
      </w:pPr>
      <w:r w:rsidRPr="00130636">
        <w:t>A flashlight or similar that has opaque sides—i.e., the beam of light shines only through the front</w:t>
      </w:r>
    </w:p>
    <w:p w14:paraId="5A422B6D" w14:textId="77777777" w:rsidR="00130636" w:rsidRPr="00130636" w:rsidRDefault="00130636" w:rsidP="00130636">
      <w:pPr>
        <w:numPr>
          <w:ilvl w:val="0"/>
          <w:numId w:val="13"/>
        </w:numPr>
      </w:pPr>
      <w:r w:rsidRPr="00130636">
        <w:lastRenderedPageBreak/>
        <w:t>Approximately fifteen index cards (or pieces of stiff paper large enough to cover the end of the flashlight)</w:t>
      </w:r>
    </w:p>
    <w:p w14:paraId="3788D87A" w14:textId="77777777" w:rsidR="00130636" w:rsidRPr="00130636" w:rsidRDefault="00130636" w:rsidP="00130636">
      <w:r w:rsidRPr="00130636">
        <w:t>You will need to be in a very dark room for this activity, so it’s probably best to try it at night. Hold the flashlight upright and place all fifteen cards over the beam of light. Then slowly remove them on at a time until the light is just detectable. Count the number of cards that remain over the light. Turn the flashlight off, and wait for a couple of minutes in the dark (leave the cards covering the beam of light). Turn the flashlight on again, and add one card to the number covering the flashlight beam, and see if the light is detectable. Repeat this process for the next fifteen to twenty minutes—gradually add one more card to those covering the beam of light. The longer you spend in the dark, the greater dark adaptation you should experience until your eyes are fully adapted. Keep track of the timing and the number of cards covering the beam of light. Spend a few moments at the end of the test in the dark, looking at objects—is your vision most acute in the centre of your visual field or in the periphery?</w:t>
      </w:r>
    </w:p>
    <w:p w14:paraId="17E59F08" w14:textId="77777777" w:rsidR="00130636" w:rsidRPr="00130636" w:rsidRDefault="00130636" w:rsidP="00130636">
      <w:r w:rsidRPr="00130636">
        <w:t>Answer the following questions:</w:t>
      </w:r>
    </w:p>
    <w:p w14:paraId="5F12C029" w14:textId="77777777" w:rsidR="00130636" w:rsidRPr="00130636" w:rsidRDefault="00130636" w:rsidP="00130636">
      <w:pPr>
        <w:numPr>
          <w:ilvl w:val="0"/>
          <w:numId w:val="14"/>
        </w:numPr>
      </w:pPr>
      <w:r w:rsidRPr="00130636">
        <w:t>How long did it take for your eyes to become fully adapted, and how did you know?</w:t>
      </w:r>
    </w:p>
    <w:p w14:paraId="6D62BEF5" w14:textId="77777777" w:rsidR="00130636" w:rsidRPr="00130636" w:rsidRDefault="00130636" w:rsidP="00130636">
      <w:pPr>
        <w:numPr>
          <w:ilvl w:val="0"/>
          <w:numId w:val="14"/>
        </w:numPr>
      </w:pPr>
      <w:r w:rsidRPr="00130636">
        <w:t>Throughout the test, what was the number of cards on the flashlight beam when the light was just detectable?</w:t>
      </w:r>
    </w:p>
    <w:p w14:paraId="0044A396" w14:textId="77777777" w:rsidR="00130636" w:rsidRPr="00130636" w:rsidRDefault="00130636" w:rsidP="00130636">
      <w:pPr>
        <w:numPr>
          <w:ilvl w:val="0"/>
          <w:numId w:val="14"/>
        </w:numPr>
      </w:pPr>
      <w:r w:rsidRPr="00130636">
        <w:t>When your eyes were fully adapted, where was your vision most acute and why?</w:t>
      </w:r>
    </w:p>
    <w:p w14:paraId="6444583A" w14:textId="77777777" w:rsidR="00130636" w:rsidRPr="00130636" w:rsidRDefault="00130636" w:rsidP="00130636">
      <w:pPr>
        <w:rPr>
          <w:b/>
          <w:bCs/>
        </w:rPr>
      </w:pPr>
      <w:r w:rsidRPr="00130636">
        <w:rPr>
          <w:b/>
          <w:bCs/>
        </w:rPr>
        <w:t>Grading Rubric—12 Marks Total</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1974"/>
        <w:gridCol w:w="2410"/>
        <w:gridCol w:w="2543"/>
        <w:gridCol w:w="2417"/>
      </w:tblGrid>
      <w:tr w:rsidR="00130636" w:rsidRPr="00130636" w14:paraId="68B755D2"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CF9A5C1" w14:textId="77777777" w:rsidR="00130636" w:rsidRPr="00130636" w:rsidRDefault="00130636" w:rsidP="00130636">
            <w:r w:rsidRPr="00130636">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058A892" w14:textId="77777777" w:rsidR="00130636" w:rsidRPr="00130636" w:rsidRDefault="00130636" w:rsidP="00130636">
            <w:r w:rsidRPr="00130636">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4479924" w14:textId="77777777" w:rsidR="00130636" w:rsidRPr="00130636" w:rsidRDefault="00130636" w:rsidP="00130636">
            <w:r w:rsidRPr="00130636">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9CAEB73" w14:textId="77777777" w:rsidR="00130636" w:rsidRPr="00130636" w:rsidRDefault="00130636" w:rsidP="00130636">
            <w:r w:rsidRPr="00130636">
              <w:t>Does Not Meet Expectations (1 mark)</w:t>
            </w:r>
          </w:p>
        </w:tc>
      </w:tr>
      <w:tr w:rsidR="00130636" w:rsidRPr="00130636" w14:paraId="2E0D88BB"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C643839" w14:textId="77777777" w:rsidR="00130636" w:rsidRPr="00130636" w:rsidRDefault="00130636" w:rsidP="00130636">
            <w:r w:rsidRPr="00130636">
              <w:t>Number</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BCDC1DF" w14:textId="77777777" w:rsidR="00130636" w:rsidRPr="00130636" w:rsidRDefault="00130636" w:rsidP="00130636">
            <w:r w:rsidRPr="00130636">
              <w:t>More than four of the activities have been completed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F932F59" w14:textId="77777777" w:rsidR="00130636" w:rsidRPr="00130636" w:rsidRDefault="00130636" w:rsidP="00130636">
            <w:r w:rsidRPr="00130636">
              <w:t>Four of the activities have been completed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C8C5108" w14:textId="77777777" w:rsidR="00130636" w:rsidRPr="00130636" w:rsidRDefault="00130636" w:rsidP="00130636">
            <w:r w:rsidRPr="00130636">
              <w:t>Fewer than four of the activities have been completed</w:t>
            </w:r>
          </w:p>
        </w:tc>
      </w:tr>
      <w:tr w:rsidR="00130636" w:rsidRPr="00130636" w14:paraId="3A950B7D"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8434C44" w14:textId="77777777" w:rsidR="00130636" w:rsidRPr="00130636" w:rsidRDefault="00130636" w:rsidP="00130636">
            <w:r w:rsidRPr="00130636">
              <w:t>Comprehensiveness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8D1C0D8" w14:textId="77777777" w:rsidR="00130636" w:rsidRPr="00130636" w:rsidRDefault="00130636" w:rsidP="00130636">
            <w:r w:rsidRPr="00130636">
              <w:t>All questions are answered completely and in detail</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1DFE6C7" w14:textId="77777777" w:rsidR="00130636" w:rsidRPr="00130636" w:rsidRDefault="00130636" w:rsidP="00130636">
            <w:r w:rsidRPr="00130636">
              <w:t>All questions are answered completely but without a lot of detail</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5A51EA2" w14:textId="77777777" w:rsidR="00130636" w:rsidRPr="00130636" w:rsidRDefault="00130636" w:rsidP="00130636">
            <w:r w:rsidRPr="00130636">
              <w:t>Not all questions are answered and/or are severely lacking in detail</w:t>
            </w:r>
          </w:p>
        </w:tc>
      </w:tr>
      <w:tr w:rsidR="00130636" w:rsidRPr="00130636" w14:paraId="248E552E"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2E67DB3" w14:textId="77777777" w:rsidR="00130636" w:rsidRPr="00130636" w:rsidRDefault="00130636" w:rsidP="00130636">
            <w:r w:rsidRPr="00130636">
              <w:t>Understanding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F70F3D9" w14:textId="77777777" w:rsidR="00130636" w:rsidRPr="00130636" w:rsidRDefault="00130636" w:rsidP="00130636">
            <w:r w:rsidRPr="00130636">
              <w:t>Reflects accurate and superior understanding of sensation and perception</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B47B20A" w14:textId="77777777" w:rsidR="00130636" w:rsidRPr="00130636" w:rsidRDefault="00130636" w:rsidP="00130636">
            <w:r w:rsidRPr="00130636">
              <w:t>Reflects mostly accurate understanding of sensation and perception</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885EAD2" w14:textId="77777777" w:rsidR="00130636" w:rsidRPr="00130636" w:rsidRDefault="00130636" w:rsidP="00130636">
            <w:r w:rsidRPr="00130636">
              <w:t>Reflects several inaccuracies in understanding of sensation and perception</w:t>
            </w:r>
          </w:p>
        </w:tc>
      </w:tr>
      <w:tr w:rsidR="00130636" w:rsidRPr="00130636" w14:paraId="3FEDBC3F"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36685DB" w14:textId="77777777" w:rsidR="00130636" w:rsidRPr="00130636" w:rsidRDefault="00130636" w:rsidP="00130636">
            <w:r w:rsidRPr="00130636">
              <w:t>Clarity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F29C242" w14:textId="77777777" w:rsidR="00130636" w:rsidRPr="00130636" w:rsidRDefault="00130636" w:rsidP="00130636">
            <w:r w:rsidRPr="00130636">
              <w:t>Spelling and grammar are accurate Paragraphs are well organized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00E0B15" w14:textId="77777777" w:rsidR="00130636" w:rsidRPr="00130636" w:rsidRDefault="00130636" w:rsidP="00130636">
            <w:r w:rsidRPr="00130636">
              <w:t xml:space="preserve">Minor and/or few spelling or grammatical errors </w:t>
            </w:r>
            <w:r w:rsidRPr="00130636">
              <w:lastRenderedPageBreak/>
              <w:t>Paragraphs mostly well organized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5CC0BCE" w14:textId="77777777" w:rsidR="00130636" w:rsidRPr="00130636" w:rsidRDefault="00130636" w:rsidP="00130636">
            <w:r w:rsidRPr="00130636">
              <w:lastRenderedPageBreak/>
              <w:t xml:space="preserve">Several spelling or grammatical errors </w:t>
            </w:r>
            <w:r w:rsidRPr="00130636">
              <w:lastRenderedPageBreak/>
              <w:t>Paragraphs not well organized.</w:t>
            </w:r>
          </w:p>
        </w:tc>
      </w:tr>
    </w:tbl>
    <w:p w14:paraId="1E5B91A2" w14:textId="77777777" w:rsidR="00130636" w:rsidRPr="00130636" w:rsidRDefault="00130636" w:rsidP="00130636">
      <w:pPr>
        <w:rPr>
          <w:b/>
          <w:bCs/>
        </w:rPr>
      </w:pPr>
      <w:r w:rsidRPr="00130636">
        <w:rPr>
          <w:b/>
          <w:bCs/>
        </w:rPr>
        <w:lastRenderedPageBreak/>
        <w:t>Part B: Classical Conditioning</w:t>
      </w:r>
    </w:p>
    <w:p w14:paraId="39EEB809" w14:textId="77777777" w:rsidR="00130636" w:rsidRPr="00130636" w:rsidRDefault="00130636" w:rsidP="00130636">
      <w:pPr>
        <w:rPr>
          <w:b/>
          <w:bCs/>
        </w:rPr>
      </w:pPr>
      <w:r w:rsidRPr="00130636">
        <w:rPr>
          <w:b/>
          <w:bCs/>
        </w:rPr>
        <w:t>Introduction</w:t>
      </w:r>
    </w:p>
    <w:p w14:paraId="1617165A" w14:textId="77777777" w:rsidR="00130636" w:rsidRPr="00130636" w:rsidRDefault="00130636" w:rsidP="00130636">
      <w:r w:rsidRPr="00130636">
        <w:t>As we learned in Chapter 7, Ivan Pavlov discovered that he could make dogs salivate to the sound of a bell. You might not see the usefulness of that in real life! However, classical conditioning has enormous potential because it builds upon responses that are involuntary. Dogs cannot control salivation—it is a response that is automatic, some might call instinctive. Classical conditioning can cause those automatic responses to be elicited to new stimuli. Take a moment to consider all of the human responses that are involuntary beside salivation. How might classical conditioning be used for good or for evil? You will discover more about conditioning in this next experiment.</w:t>
      </w:r>
    </w:p>
    <w:p w14:paraId="0EC12F73" w14:textId="77777777" w:rsidR="00130636" w:rsidRPr="00130636" w:rsidRDefault="00130636" w:rsidP="00130636">
      <w:pPr>
        <w:rPr>
          <w:b/>
          <w:bCs/>
        </w:rPr>
      </w:pPr>
      <w:r w:rsidRPr="00130636">
        <w:rPr>
          <w:b/>
          <w:bCs/>
        </w:rPr>
        <w:t>Instructions</w:t>
      </w:r>
    </w:p>
    <w:p w14:paraId="2445FD76" w14:textId="77777777" w:rsidR="00130636" w:rsidRPr="00130636" w:rsidRDefault="00130636" w:rsidP="00130636">
      <w:r w:rsidRPr="00130636">
        <w:t>For this assignment, choose ONE of two options: classically condition the pupil of the eye to dilate to the ringing of a bell OR the mouth to salivate to the sound of the word Pavlov. You can perform either of these procedures on yourself, but feel free to try classically conditioning a family member of friends, as well. After completing the activity, respond to the questions.</w:t>
      </w:r>
    </w:p>
    <w:p w14:paraId="2C195190" w14:textId="77777777" w:rsidR="00130636" w:rsidRPr="00130636" w:rsidRDefault="00130636" w:rsidP="00130636">
      <w:r w:rsidRPr="00130636">
        <w:rPr>
          <w:b/>
          <w:bCs/>
        </w:rPr>
        <w:t>Note</w:t>
      </w:r>
    </w:p>
    <w:p w14:paraId="625AD5E8" w14:textId="77777777" w:rsidR="00130636" w:rsidRPr="00130636" w:rsidRDefault="00130636" w:rsidP="00130636">
      <w:r w:rsidRPr="00130636">
        <w:t>If you do not have access to the materials required for Options A or B, please contact your Open Learning Faculty Member for an alternate activity.</w:t>
      </w:r>
    </w:p>
    <w:p w14:paraId="51CD01E4" w14:textId="77777777" w:rsidR="00130636" w:rsidRPr="00130636" w:rsidRDefault="00130636" w:rsidP="00130636">
      <w:r w:rsidRPr="00130636">
        <w:rPr>
          <w:b/>
          <w:bCs/>
        </w:rPr>
        <w:t>Option A:</w:t>
      </w:r>
      <w:r w:rsidRPr="00130636">
        <w:t> Your task is to classically condition the pupil of your eye to dilate to the sound of a bell. You will need a bell, a hand mirror, and a room that will be completely dark when the lights are off. This activity is taken from Hock (2013).</w:t>
      </w:r>
    </w:p>
    <w:p w14:paraId="40CE7526" w14:textId="77777777" w:rsidR="00130636" w:rsidRPr="00130636" w:rsidRDefault="00130636" w:rsidP="00130636">
      <w:r w:rsidRPr="00130636">
        <w:rPr>
          <w:u w:val="single"/>
        </w:rPr>
        <w:t>Procedure:</w:t>
      </w:r>
      <w:r w:rsidRPr="00130636">
        <w:t> You will conduct a number of trials in which the bell is paired with being in the dark. To accomplish this, go into a room that will be completely dark when you turn off the light. Ring the bell, and then turn off the light. It’s important to ring the bell first. Do not let the bell ring at any other time. Wait in the darkness for about fifteen seconds and then turn the light on. Wait another fifteen seconds and then repeat the bell, turn off the light and wait for fifteen seconds. Repeat the trial ten to twenty times. Then, look in the mirror, do not turn off the light, and ring the bell. If you are successful, your pupils will dilate to the bell alone, with no change in the level of darkness in the room.</w:t>
      </w:r>
    </w:p>
    <w:p w14:paraId="4B710D2B" w14:textId="77777777" w:rsidR="00130636" w:rsidRPr="00130636" w:rsidRDefault="00130636" w:rsidP="00130636">
      <w:r w:rsidRPr="00130636">
        <w:t>After you have successfully classically conditioned the eye to dilate, it’s time to extinguish the response. Now you will repeatedly present the conditioned stimulus without the unconditioned stimulus. Record your results.</w:t>
      </w:r>
    </w:p>
    <w:p w14:paraId="4B1306B5" w14:textId="77777777" w:rsidR="00130636" w:rsidRPr="00130636" w:rsidRDefault="00130636" w:rsidP="00130636">
      <w:r w:rsidRPr="00130636">
        <w:t>Note that you could try to produce spontaneous recovery by repeating a test trial the next day (optional). You could also try to produce stimulus generalization by using similar conditioned stimuli such as a different-sounding bell.</w:t>
      </w:r>
    </w:p>
    <w:p w14:paraId="33F530A9" w14:textId="77777777" w:rsidR="00130636" w:rsidRPr="00130636" w:rsidRDefault="00130636" w:rsidP="00130636">
      <w:r w:rsidRPr="00130636">
        <w:rPr>
          <w:b/>
          <w:bCs/>
        </w:rPr>
        <w:t>Questions:</w:t>
      </w:r>
    </w:p>
    <w:p w14:paraId="6058943E" w14:textId="77777777" w:rsidR="00130636" w:rsidRPr="00130636" w:rsidRDefault="00130636" w:rsidP="00130636">
      <w:pPr>
        <w:numPr>
          <w:ilvl w:val="0"/>
          <w:numId w:val="15"/>
        </w:numPr>
      </w:pPr>
      <w:r w:rsidRPr="00130636">
        <w:lastRenderedPageBreak/>
        <w:t>Identify the unconditioned stimulus, unconditioned response, conditioned stimulus and conditioned response in the activity.</w:t>
      </w:r>
    </w:p>
    <w:p w14:paraId="413BE7FD" w14:textId="77777777" w:rsidR="00130636" w:rsidRPr="00130636" w:rsidRDefault="00130636" w:rsidP="00130636">
      <w:pPr>
        <w:numPr>
          <w:ilvl w:val="0"/>
          <w:numId w:val="15"/>
        </w:numPr>
      </w:pPr>
      <w:r w:rsidRPr="00130636">
        <w:t>Report how many trials it took, first for classical conditioning to occur, and then for extinction to occur.</w:t>
      </w:r>
    </w:p>
    <w:p w14:paraId="323FAA1B" w14:textId="77777777" w:rsidR="00130636" w:rsidRPr="00130636" w:rsidRDefault="00130636" w:rsidP="00130636">
      <w:pPr>
        <w:numPr>
          <w:ilvl w:val="0"/>
          <w:numId w:val="15"/>
        </w:numPr>
      </w:pPr>
      <w:r w:rsidRPr="00130636">
        <w:t>Report any difficulties you encountered.</w:t>
      </w:r>
    </w:p>
    <w:p w14:paraId="4F6D9570" w14:textId="77777777" w:rsidR="00130636" w:rsidRPr="00130636" w:rsidRDefault="00130636" w:rsidP="00130636">
      <w:pPr>
        <w:numPr>
          <w:ilvl w:val="0"/>
          <w:numId w:val="15"/>
        </w:numPr>
      </w:pPr>
      <w:r w:rsidRPr="00130636">
        <w:t>Describe how you could use higher-order conditioning to condition the pupil to dilate to a new stimulus.</w:t>
      </w:r>
    </w:p>
    <w:p w14:paraId="3A0ADC67" w14:textId="77777777" w:rsidR="00130636" w:rsidRPr="00130636" w:rsidRDefault="00130636" w:rsidP="00130636">
      <w:r w:rsidRPr="00130636">
        <w:rPr>
          <w:b/>
          <w:bCs/>
        </w:rPr>
        <w:t>Option B:</w:t>
      </w:r>
      <w:r w:rsidRPr="00130636">
        <w:t> Your task is to classically condition either yourself or your volunteer to salivate to the word Pavlov. You will need some lemonade powder or something similar. This activity is taken from Cogan and Cogan (1984).</w:t>
      </w:r>
    </w:p>
    <w:p w14:paraId="4DB638C7" w14:textId="77777777" w:rsidR="00130636" w:rsidRPr="00130636" w:rsidRDefault="00130636" w:rsidP="00130636">
      <w:r w:rsidRPr="00130636">
        <w:rPr>
          <w:u w:val="single"/>
        </w:rPr>
        <w:t>Procedure:</w:t>
      </w:r>
      <w:r w:rsidRPr="00130636">
        <w:t> Say the word “Pavlov” and then dip a clean moistened fingertip into the lemonade powder and taste it. There should be just a few seconds between saying Pavlov and tasting the lemonade powder. Repeat this ten to twenty times. Then, say Pavlov but do not taste the powder. Did you salivate when the word Pavlov was spoken? If not, try repeating the trials a few more times. Record your results.</w:t>
      </w:r>
    </w:p>
    <w:p w14:paraId="62AD1091" w14:textId="77777777" w:rsidR="00130636" w:rsidRPr="00130636" w:rsidRDefault="00130636" w:rsidP="00130636">
      <w:r w:rsidRPr="00130636">
        <w:t>After you have successfully classically conditioned yourself, it’s time to extinguish the response. Now, you will repeatedly present the conditioned stimulus without the unconditioned stimulus: say Pavlov several times without tasting the powder until you consistently do NOT salivate to the word Pavlov</w:t>
      </w:r>
      <w:proofErr w:type="gramStart"/>
      <w:r w:rsidRPr="00130636">
        <w:t>!.</w:t>
      </w:r>
      <w:proofErr w:type="gramEnd"/>
      <w:r w:rsidRPr="00130636">
        <w:t xml:space="preserve"> Record your results.</w:t>
      </w:r>
    </w:p>
    <w:p w14:paraId="2461888F" w14:textId="77777777" w:rsidR="00130636" w:rsidRPr="00130636" w:rsidRDefault="00130636" w:rsidP="00130636">
      <w:r w:rsidRPr="00130636">
        <w:t>Note that you could try to produce spontaneous recovery by repeating a test trial the next day (optional).</w:t>
      </w:r>
    </w:p>
    <w:p w14:paraId="4CC08F6B" w14:textId="77777777" w:rsidR="00130636" w:rsidRPr="00130636" w:rsidRDefault="00130636" w:rsidP="00130636">
      <w:r w:rsidRPr="00130636">
        <w:rPr>
          <w:b/>
          <w:bCs/>
        </w:rPr>
        <w:t>Questions:</w:t>
      </w:r>
    </w:p>
    <w:p w14:paraId="124AE1ED" w14:textId="77777777" w:rsidR="00130636" w:rsidRPr="00130636" w:rsidRDefault="00130636" w:rsidP="00130636">
      <w:pPr>
        <w:numPr>
          <w:ilvl w:val="0"/>
          <w:numId w:val="16"/>
        </w:numPr>
      </w:pPr>
      <w:r w:rsidRPr="00130636">
        <w:t>Identify the unconditioned stimulus, unconditioned response, conditioned stimulus, and conditioned response in the activity.</w:t>
      </w:r>
    </w:p>
    <w:p w14:paraId="5DCA03B5" w14:textId="77777777" w:rsidR="00130636" w:rsidRPr="00130636" w:rsidRDefault="00130636" w:rsidP="00130636">
      <w:pPr>
        <w:numPr>
          <w:ilvl w:val="0"/>
          <w:numId w:val="16"/>
        </w:numPr>
      </w:pPr>
      <w:r w:rsidRPr="00130636">
        <w:t>Report how many trials it took for classical conditioning to occur in the first place, and then for extinction to occur.</w:t>
      </w:r>
    </w:p>
    <w:p w14:paraId="29FD22F4" w14:textId="77777777" w:rsidR="00130636" w:rsidRPr="00130636" w:rsidRDefault="00130636" w:rsidP="00130636">
      <w:pPr>
        <w:numPr>
          <w:ilvl w:val="0"/>
          <w:numId w:val="16"/>
        </w:numPr>
      </w:pPr>
      <w:r w:rsidRPr="00130636">
        <w:t>Report any difficulties you encountered.</w:t>
      </w:r>
    </w:p>
    <w:p w14:paraId="6F32A934" w14:textId="77777777" w:rsidR="00130636" w:rsidRPr="00130636" w:rsidRDefault="00130636" w:rsidP="00130636">
      <w:pPr>
        <w:numPr>
          <w:ilvl w:val="0"/>
          <w:numId w:val="16"/>
        </w:numPr>
      </w:pPr>
      <w:r w:rsidRPr="00130636">
        <w:t>Describe how you could use higher-order conditioning to condition salivation to a new stimulus.</w:t>
      </w:r>
    </w:p>
    <w:p w14:paraId="0592236F" w14:textId="77777777" w:rsidR="00130636" w:rsidRPr="00130636" w:rsidRDefault="00130636" w:rsidP="00130636">
      <w:pPr>
        <w:rPr>
          <w:b/>
          <w:bCs/>
        </w:rPr>
      </w:pPr>
      <w:r w:rsidRPr="00130636">
        <w:rPr>
          <w:b/>
          <w:bCs/>
        </w:rPr>
        <w:t>Grading Rubric—9 Marks Total</w:t>
      </w:r>
    </w:p>
    <w:p w14:paraId="52661065" w14:textId="77777777" w:rsidR="00130636" w:rsidRPr="00130636" w:rsidRDefault="00130636" w:rsidP="00130636">
      <w:r w:rsidRPr="00130636">
        <w:t>Here is a set of guidelines to help you set goals for this assignment and interpret the grades you receive:</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1974"/>
        <w:gridCol w:w="2350"/>
        <w:gridCol w:w="2569"/>
        <w:gridCol w:w="2451"/>
      </w:tblGrid>
      <w:tr w:rsidR="00130636" w:rsidRPr="00130636" w14:paraId="6ABEE65F"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08FDFF0" w14:textId="77777777" w:rsidR="00130636" w:rsidRPr="00130636" w:rsidRDefault="00130636" w:rsidP="00130636">
            <w:r w:rsidRPr="00130636">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A8ECD96" w14:textId="77777777" w:rsidR="00130636" w:rsidRPr="00130636" w:rsidRDefault="00130636" w:rsidP="00130636">
            <w:r w:rsidRPr="00130636">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371AD56" w14:textId="77777777" w:rsidR="00130636" w:rsidRPr="00130636" w:rsidRDefault="00130636" w:rsidP="00130636">
            <w:r w:rsidRPr="00130636">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B139EC5" w14:textId="77777777" w:rsidR="00130636" w:rsidRPr="00130636" w:rsidRDefault="00130636" w:rsidP="00130636">
            <w:r w:rsidRPr="00130636">
              <w:t>Does Not Meet Expectations (1 mark)</w:t>
            </w:r>
          </w:p>
        </w:tc>
      </w:tr>
      <w:tr w:rsidR="00130636" w:rsidRPr="00130636" w14:paraId="5404EC7D"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898BFA0" w14:textId="77777777" w:rsidR="00130636" w:rsidRPr="00130636" w:rsidRDefault="00130636" w:rsidP="00130636">
            <w:r w:rsidRPr="00130636">
              <w:lastRenderedPageBreak/>
              <w:t>Comprehensiveness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6FC334B" w14:textId="77777777" w:rsidR="00130636" w:rsidRPr="00130636" w:rsidRDefault="00130636" w:rsidP="00130636">
            <w:r w:rsidRPr="00130636">
              <w:t>Provides detailed responses for all questions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44899BE" w14:textId="77777777" w:rsidR="00130636" w:rsidRPr="00130636" w:rsidRDefault="00130636" w:rsidP="00130636">
            <w:r w:rsidRPr="00130636">
              <w:t>Provides responses for all questions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03ECB2B" w14:textId="77777777" w:rsidR="00130636" w:rsidRPr="00130636" w:rsidRDefault="00130636" w:rsidP="00130636">
            <w:r w:rsidRPr="00130636">
              <w:t>Provides incomplete responses for some questions</w:t>
            </w:r>
          </w:p>
        </w:tc>
      </w:tr>
      <w:tr w:rsidR="00130636" w:rsidRPr="00130636" w14:paraId="4C20C1AC"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BF15645" w14:textId="77777777" w:rsidR="00130636" w:rsidRPr="00130636" w:rsidRDefault="00130636" w:rsidP="00130636">
            <w:r w:rsidRPr="00130636">
              <w:t>Understanding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4876D42" w14:textId="77777777" w:rsidR="00130636" w:rsidRPr="00130636" w:rsidRDefault="00130636" w:rsidP="00130636">
            <w:r w:rsidRPr="00130636">
              <w:t>Shows deep understanding of the processes of classical conditioning.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A774ECC" w14:textId="77777777" w:rsidR="00130636" w:rsidRPr="00130636" w:rsidRDefault="00130636" w:rsidP="00130636">
            <w:r w:rsidRPr="00130636">
              <w:t>Shows satisfactory understanding of the processes of classical conditioning.</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E16CF6F" w14:textId="77777777" w:rsidR="00130636" w:rsidRPr="00130636" w:rsidRDefault="00130636" w:rsidP="00130636">
            <w:r w:rsidRPr="00130636">
              <w:t>Shows incomplete understanding of the processes of classical conditioning.</w:t>
            </w:r>
          </w:p>
        </w:tc>
      </w:tr>
      <w:tr w:rsidR="00130636" w:rsidRPr="00130636" w14:paraId="78B93383"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FB2B023" w14:textId="77777777" w:rsidR="00130636" w:rsidRPr="00130636" w:rsidRDefault="00130636" w:rsidP="00130636">
            <w:r w:rsidRPr="00130636">
              <w:t>Clarity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51C0196" w14:textId="77777777" w:rsidR="00130636" w:rsidRPr="00130636" w:rsidRDefault="00130636" w:rsidP="00130636">
            <w:r w:rsidRPr="00130636">
              <w:t>Spelling and grammar are accurate Paragraphs are well organized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E75AD49" w14:textId="77777777" w:rsidR="00130636" w:rsidRPr="00130636" w:rsidRDefault="00130636" w:rsidP="00130636">
            <w:r w:rsidRPr="00130636">
              <w:t>Minor and/or few spelling or grammatical errors Paragraphs mostly well organized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385A289" w14:textId="77777777" w:rsidR="00130636" w:rsidRPr="00130636" w:rsidRDefault="00130636" w:rsidP="00130636">
            <w:r w:rsidRPr="00130636">
              <w:t>Several spelling or grammatical errors Paragraphs not well organized.</w:t>
            </w:r>
          </w:p>
        </w:tc>
      </w:tr>
    </w:tbl>
    <w:p w14:paraId="73FA2F4F" w14:textId="77777777" w:rsidR="00130636" w:rsidRPr="00130636" w:rsidRDefault="00130636" w:rsidP="00130636">
      <w:pPr>
        <w:rPr>
          <w:b/>
          <w:bCs/>
        </w:rPr>
      </w:pPr>
      <w:r w:rsidRPr="00130636">
        <w:rPr>
          <w:b/>
          <w:bCs/>
        </w:rPr>
        <w:t>Part C: Operant Conditioning and Behaviour Modification</w:t>
      </w:r>
    </w:p>
    <w:p w14:paraId="5FF5DA51" w14:textId="77777777" w:rsidR="00130636" w:rsidRPr="00130636" w:rsidRDefault="00130636" w:rsidP="00130636">
      <w:pPr>
        <w:rPr>
          <w:b/>
          <w:bCs/>
        </w:rPr>
      </w:pPr>
      <w:r w:rsidRPr="00130636">
        <w:rPr>
          <w:b/>
          <w:bCs/>
        </w:rPr>
        <w:t>Introduction</w:t>
      </w:r>
    </w:p>
    <w:p w14:paraId="75C52F90" w14:textId="77777777" w:rsidR="00130636" w:rsidRPr="00130636" w:rsidRDefault="00130636" w:rsidP="00130636">
      <w:r w:rsidRPr="00130636">
        <w:t>Behaviour modification is a term used to refer to the application of operant conditioning principles to solve real world problems. In its simplest form, behaviour modification involves increasing desired behaviours by rewarding them, and decreasing undesired behaviours by punishing them. However, understanding what behaviours to reward or punish, when to apply consequences, and how to identify meaningful and appropriate consequences is not always clear. Furthermore, as we have seen in Chapter 7, both positive and negative reinforcement and punishment are possible. As you work through the following assignment, pay attention to the fundamental difference between classical and operant conditioning: classical conditioning involves pairing a new stimulus with one that automatically produces a response, whereas operant conditioning involves eliciting or eliminating a response by changing the consequences. In operant conditioning, the responses are unlikely to be involuntary in the way the unconditioned response is in classical conditioning.</w:t>
      </w:r>
    </w:p>
    <w:p w14:paraId="28BE94DC" w14:textId="77777777" w:rsidR="00130636" w:rsidRPr="00130636" w:rsidRDefault="00130636" w:rsidP="00130636">
      <w:pPr>
        <w:rPr>
          <w:b/>
          <w:bCs/>
        </w:rPr>
      </w:pPr>
      <w:r w:rsidRPr="00130636">
        <w:rPr>
          <w:b/>
          <w:bCs/>
        </w:rPr>
        <w:t>Instructions</w:t>
      </w:r>
    </w:p>
    <w:p w14:paraId="326184FA" w14:textId="77777777" w:rsidR="00130636" w:rsidRPr="00130636" w:rsidRDefault="00130636" w:rsidP="00130636">
      <w:r w:rsidRPr="00130636">
        <w:t>We are going to use behaviour modification to change the behaviour of one of the most difficult people on earth—ourselves! Specifically, you are going to try to get rid of a bad habit by using behaviour modification. You may choose any bad habit: nail-biting, overeating, eating unhealthy food, watching too much TV, untidiness, spending too much time on Facebook, checking your text messages too often, procrastination—the possibilities are endless! Once you have identified your bad habit, you are going to construct a behaviour modification plan that will systematically reward you for more desirable behaviours and punish you for continuing to engage in your bad habit. Note that the punishment you apply should be mild, appropriate, and realistic. Use the following guide to create your behaviour modification plan:</w:t>
      </w:r>
    </w:p>
    <w:p w14:paraId="6237487B" w14:textId="77777777" w:rsidR="00130636" w:rsidRPr="00130636" w:rsidRDefault="00130636" w:rsidP="00130636">
      <w:r w:rsidRPr="00130636">
        <w:rPr>
          <w:b/>
          <w:bCs/>
        </w:rPr>
        <w:t>Step 1:</w:t>
      </w:r>
      <w:r w:rsidRPr="00130636">
        <w:t> Baseline Target Behaviour: For the first three days, use the following example to describe your target behaviour. During this time, do not attempt to change the behaviour—simply observe it and gather data. Click here for a </w:t>
      </w:r>
      <w:hyperlink r:id="rId6" w:tgtFrame="_blank" w:history="1">
        <w:r w:rsidRPr="00130636">
          <w:rPr>
            <w:rStyle w:val="Hyperlink"/>
          </w:rPr>
          <w:t>sample and a template</w:t>
        </w:r>
      </w:hyperlink>
      <w:r w:rsidRPr="00130636">
        <w:t> for this assignment.</w:t>
      </w:r>
    </w:p>
    <w:p w14:paraId="7DE47278" w14:textId="77777777" w:rsidR="00130636" w:rsidRPr="00130636" w:rsidRDefault="00130636" w:rsidP="00130636">
      <w:r w:rsidRPr="00130636">
        <w:lastRenderedPageBreak/>
        <w:t>Now that you have a baseline, go to Step 2.</w:t>
      </w:r>
    </w:p>
    <w:p w14:paraId="400852FD" w14:textId="77777777" w:rsidR="00130636" w:rsidRPr="00130636" w:rsidRDefault="00130636" w:rsidP="00130636">
      <w:r w:rsidRPr="00130636">
        <w:rPr>
          <w:b/>
          <w:bCs/>
        </w:rPr>
        <w:t>Step 2:</w:t>
      </w:r>
      <w:r w:rsidRPr="00130636">
        <w:t> Behaviour Modification Plan. Identify all of the following:</w:t>
      </w:r>
    </w:p>
    <w:p w14:paraId="1A64953F" w14:textId="77777777" w:rsidR="00130636" w:rsidRPr="00130636" w:rsidRDefault="00130636" w:rsidP="00130636">
      <w:pPr>
        <w:numPr>
          <w:ilvl w:val="0"/>
          <w:numId w:val="17"/>
        </w:numPr>
      </w:pPr>
      <w:r w:rsidRPr="00130636">
        <w:rPr>
          <w:u w:val="single"/>
        </w:rPr>
        <w:t>Antecedent circumstances</w:t>
      </w:r>
      <w:r w:rsidRPr="00130636">
        <w:t> that seem to be related to the bad habit. For example, does the bad habit tend to occur in certain environments or situations?</w:t>
      </w:r>
    </w:p>
    <w:p w14:paraId="1FBE437E" w14:textId="77777777" w:rsidR="00130636" w:rsidRPr="00130636" w:rsidRDefault="00130636" w:rsidP="00130636">
      <w:pPr>
        <w:numPr>
          <w:ilvl w:val="0"/>
          <w:numId w:val="17"/>
        </w:numPr>
      </w:pPr>
      <w:r w:rsidRPr="00130636">
        <w:rPr>
          <w:u w:val="single"/>
        </w:rPr>
        <w:t>Consequences</w:t>
      </w:r>
      <w:r w:rsidRPr="00130636">
        <w:t> of the undesirable behaviour—were they positive or negative for you, and why?</w:t>
      </w:r>
    </w:p>
    <w:p w14:paraId="612FF5B0" w14:textId="77777777" w:rsidR="00130636" w:rsidRPr="00130636" w:rsidRDefault="00130636" w:rsidP="00130636">
      <w:pPr>
        <w:numPr>
          <w:ilvl w:val="0"/>
          <w:numId w:val="17"/>
        </w:numPr>
      </w:pPr>
      <w:r w:rsidRPr="00130636">
        <w:rPr>
          <w:u w:val="single"/>
        </w:rPr>
        <w:t>Alternative behaviours</w:t>
      </w:r>
      <w:r w:rsidRPr="00130636">
        <w:t> to replace the bad habits. For example, if you bite your fingernails, what could you do instead?</w:t>
      </w:r>
    </w:p>
    <w:p w14:paraId="07F154A1" w14:textId="77777777" w:rsidR="00130636" w:rsidRPr="00130636" w:rsidRDefault="00130636" w:rsidP="00130636">
      <w:pPr>
        <w:numPr>
          <w:ilvl w:val="0"/>
          <w:numId w:val="17"/>
        </w:numPr>
      </w:pPr>
      <w:r w:rsidRPr="00130636">
        <w:rPr>
          <w:u w:val="single"/>
        </w:rPr>
        <w:t>Reinforcements</w:t>
      </w:r>
      <w:r w:rsidRPr="00130636">
        <w:t> for engaging in the alternative activities. List the rewards you could give yourself for engaging in alternative activities.</w:t>
      </w:r>
    </w:p>
    <w:p w14:paraId="50486959" w14:textId="77777777" w:rsidR="00130636" w:rsidRPr="00130636" w:rsidRDefault="00130636" w:rsidP="00130636">
      <w:pPr>
        <w:numPr>
          <w:ilvl w:val="0"/>
          <w:numId w:val="17"/>
        </w:numPr>
      </w:pPr>
      <w:r w:rsidRPr="00130636">
        <w:rPr>
          <w:u w:val="single"/>
        </w:rPr>
        <w:t>Punishments</w:t>
      </w:r>
      <w:r w:rsidRPr="00130636">
        <w:t> for engaging in the bad habit. For example, fine yourself a toonie for swearing, with the fine money then given away to a cause you don’t support (the punishment!).</w:t>
      </w:r>
    </w:p>
    <w:p w14:paraId="04FE5267" w14:textId="77777777" w:rsidR="00130636" w:rsidRPr="00130636" w:rsidRDefault="00130636" w:rsidP="00130636">
      <w:r w:rsidRPr="00130636">
        <w:t>Note that the alternate activities, rewards, and punishments should be things that are reasonable, affordable, appropriate, and suitable for you personally.</w:t>
      </w:r>
    </w:p>
    <w:p w14:paraId="2BABEF71" w14:textId="77777777" w:rsidR="00130636" w:rsidRPr="00130636" w:rsidRDefault="00130636" w:rsidP="00130636">
      <w:r w:rsidRPr="00130636">
        <w:rPr>
          <w:b/>
          <w:bCs/>
        </w:rPr>
        <w:t>Step 3:</w:t>
      </w:r>
      <w:r w:rsidRPr="00130636">
        <w:t> Now, follow your plan for five days and keep a diary of the consequences. Keep track of the occurrence of the bad habit as you did in Step 1, and also any instances where you engage in an alternate behaviour. You are going to be the data collector as well as the subject—in real life you would separate these roles. In a full behaviour modification program, the period for identifying the baseline would be longer, the program might involve other people, and the evaluation of the program would be done systematically and objectively.</w:t>
      </w:r>
    </w:p>
    <w:p w14:paraId="7E0D9A76" w14:textId="77777777" w:rsidR="00130636" w:rsidRPr="00130636" w:rsidRDefault="00130636" w:rsidP="00130636">
      <w:pPr>
        <w:rPr>
          <w:b/>
          <w:bCs/>
        </w:rPr>
      </w:pPr>
      <w:r w:rsidRPr="00130636">
        <w:rPr>
          <w:b/>
          <w:bCs/>
        </w:rPr>
        <w:t>Grading Rubric—12 Marks Total</w:t>
      </w:r>
    </w:p>
    <w:tbl>
      <w:tblPr>
        <w:tblW w:w="0" w:type="auto"/>
        <w:tblBorders>
          <w:top w:val="single" w:sz="6" w:space="0" w:color="7784A4"/>
          <w:left w:val="single" w:sz="6" w:space="0" w:color="7784A4"/>
          <w:bottom w:val="single" w:sz="6" w:space="0" w:color="7784A4"/>
          <w:right w:val="single" w:sz="6" w:space="0" w:color="7784A4"/>
        </w:tblBorders>
        <w:tblCellMar>
          <w:top w:w="90" w:type="dxa"/>
          <w:left w:w="90" w:type="dxa"/>
          <w:bottom w:w="90" w:type="dxa"/>
          <w:right w:w="90" w:type="dxa"/>
        </w:tblCellMar>
        <w:tblLook w:val="04A0" w:firstRow="1" w:lastRow="0" w:firstColumn="1" w:lastColumn="0" w:noHBand="0" w:noVBand="1"/>
        <w:tblDescription w:val=""/>
      </w:tblPr>
      <w:tblGrid>
        <w:gridCol w:w="1711"/>
        <w:gridCol w:w="2492"/>
        <w:gridCol w:w="2477"/>
        <w:gridCol w:w="2664"/>
      </w:tblGrid>
      <w:tr w:rsidR="00130636" w:rsidRPr="00130636" w14:paraId="796759D2"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AEBADF4" w14:textId="77777777" w:rsidR="00130636" w:rsidRPr="00130636" w:rsidRDefault="00130636" w:rsidP="00130636">
            <w:r w:rsidRPr="00130636">
              <w:t> </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E7D6B0A" w14:textId="77777777" w:rsidR="00130636" w:rsidRPr="00130636" w:rsidRDefault="00130636" w:rsidP="00130636">
            <w:r w:rsidRPr="00130636">
              <w:t>Exceeds Expectations (3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C805325" w14:textId="77777777" w:rsidR="00130636" w:rsidRPr="00130636" w:rsidRDefault="00130636" w:rsidP="00130636">
            <w:r w:rsidRPr="00130636">
              <w:t>Meets Expectations (2 marks)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2029DAA" w14:textId="77777777" w:rsidR="00130636" w:rsidRPr="00130636" w:rsidRDefault="00130636" w:rsidP="00130636">
            <w:r w:rsidRPr="00130636">
              <w:t>Does Not Meet Expectations (1 mark)</w:t>
            </w:r>
          </w:p>
        </w:tc>
      </w:tr>
      <w:tr w:rsidR="00130636" w:rsidRPr="00130636" w14:paraId="7F8FAF63"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CEDD00B" w14:textId="77777777" w:rsidR="00130636" w:rsidRPr="00130636" w:rsidRDefault="00130636" w:rsidP="00130636">
            <w:r w:rsidRPr="00130636">
              <w:t>Identify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A52E820" w14:textId="77777777" w:rsidR="00130636" w:rsidRPr="00130636" w:rsidRDefault="00130636" w:rsidP="00130636">
            <w:r w:rsidRPr="00130636">
              <w:t>Identifies clearly-defined target behaviour and goals that are within your control</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99FDAF4" w14:textId="77777777" w:rsidR="00130636" w:rsidRPr="00130636" w:rsidRDefault="00130636" w:rsidP="00130636">
            <w:r w:rsidRPr="00130636">
              <w:t>Identifies target behaviour and goals within your control, but lacks some details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49FBFDA" w14:textId="77777777" w:rsidR="00130636" w:rsidRPr="00130636" w:rsidRDefault="00130636" w:rsidP="00130636">
            <w:r w:rsidRPr="00130636">
              <w:t>Does not identify target behaviour and goals within your control and/or lacks many details</w:t>
            </w:r>
          </w:p>
        </w:tc>
      </w:tr>
      <w:tr w:rsidR="00130636" w:rsidRPr="00130636" w14:paraId="5BB56C79"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64854B6" w14:textId="77777777" w:rsidR="00130636" w:rsidRPr="00130636" w:rsidRDefault="00130636" w:rsidP="00130636">
            <w:r w:rsidRPr="00130636">
              <w:t>Gather Data</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FE6ABBF" w14:textId="77777777" w:rsidR="00130636" w:rsidRPr="00130636" w:rsidRDefault="00130636" w:rsidP="00130636">
            <w:r w:rsidRPr="00130636">
              <w:t>Clearly identifies and explains baseline data in detail</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F57B23A" w14:textId="77777777" w:rsidR="00130636" w:rsidRPr="00130636" w:rsidRDefault="00130636" w:rsidP="00130636">
            <w:r w:rsidRPr="00130636">
              <w:t>Identifies and explains baseline data, with a few missing details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25D2DDE" w14:textId="77777777" w:rsidR="00130636" w:rsidRPr="00130636" w:rsidRDefault="00130636" w:rsidP="00130636">
            <w:r w:rsidRPr="00130636">
              <w:t>Fails to identify sufficient or detailed baseline data</w:t>
            </w:r>
          </w:p>
        </w:tc>
      </w:tr>
      <w:tr w:rsidR="00130636" w:rsidRPr="00130636" w14:paraId="6958F47A"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A0F3B17" w14:textId="77777777" w:rsidR="00130636" w:rsidRPr="00130636" w:rsidRDefault="00130636" w:rsidP="00130636">
            <w:r w:rsidRPr="00130636">
              <w:t>Behaviour Modification Plan</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55AD918" w14:textId="77777777" w:rsidR="00130636" w:rsidRPr="00130636" w:rsidRDefault="00130636" w:rsidP="00130636">
            <w:r w:rsidRPr="00130636">
              <w:t>Reasonable, appropriate, and uses correct terminology</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9472B3C" w14:textId="77777777" w:rsidR="00130636" w:rsidRPr="00130636" w:rsidRDefault="00130636" w:rsidP="00130636">
            <w:r w:rsidRPr="00130636">
              <w:t>Reasonable, appropriate, and uses correct terminology but incomplete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A527B82" w14:textId="77777777" w:rsidR="00130636" w:rsidRPr="00130636" w:rsidRDefault="00130636" w:rsidP="00130636">
            <w:r w:rsidRPr="00130636">
              <w:t>Not reasonable or appropriate and/or incorrect terminology</w:t>
            </w:r>
          </w:p>
        </w:tc>
      </w:tr>
      <w:tr w:rsidR="00130636" w:rsidRPr="00130636" w14:paraId="0538D835" w14:textId="77777777" w:rsidTr="00130636">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4A7ECC0" w14:textId="77777777" w:rsidR="00130636" w:rsidRPr="00130636" w:rsidRDefault="00130636" w:rsidP="00130636">
            <w:r w:rsidRPr="00130636">
              <w:lastRenderedPageBreak/>
              <w:t>Consequences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93241F8" w14:textId="77777777" w:rsidR="00130636" w:rsidRPr="00130636" w:rsidRDefault="00130636" w:rsidP="00130636">
            <w:r w:rsidRPr="00130636">
              <w:t>Clearly identifies and explains success and/or failure of plan</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68196DC1" w14:textId="77777777" w:rsidR="00130636" w:rsidRPr="00130636" w:rsidRDefault="00130636" w:rsidP="00130636">
            <w:r w:rsidRPr="00130636">
              <w:t>Identifies and explains success and/or failure of plan but lacks details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2947AD4" w14:textId="77777777" w:rsidR="00130636" w:rsidRPr="00130636" w:rsidRDefault="00130636" w:rsidP="00130636">
            <w:r w:rsidRPr="00130636">
              <w:t>Fails to identify and explain success and/or failure of plan accurately</w:t>
            </w:r>
          </w:p>
        </w:tc>
      </w:tr>
    </w:tbl>
    <w:p w14:paraId="70CB1DC7" w14:textId="77777777" w:rsidR="008D2EA0" w:rsidRDefault="008D2EA0">
      <w:bookmarkStart w:id="0" w:name="_GoBack"/>
      <w:bookmarkEnd w:id="0"/>
    </w:p>
    <w:sectPr w:rsidR="008D2E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ABB"/>
    <w:multiLevelType w:val="multilevel"/>
    <w:tmpl w:val="CCAE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2408D"/>
    <w:multiLevelType w:val="multilevel"/>
    <w:tmpl w:val="5002D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76189"/>
    <w:multiLevelType w:val="multilevel"/>
    <w:tmpl w:val="20EC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120A4C"/>
    <w:multiLevelType w:val="multilevel"/>
    <w:tmpl w:val="8ABC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94357"/>
    <w:multiLevelType w:val="multilevel"/>
    <w:tmpl w:val="5FDE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C918AB"/>
    <w:multiLevelType w:val="multilevel"/>
    <w:tmpl w:val="F8488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245368"/>
    <w:multiLevelType w:val="multilevel"/>
    <w:tmpl w:val="137E4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292340"/>
    <w:multiLevelType w:val="multilevel"/>
    <w:tmpl w:val="201A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6D6C52"/>
    <w:multiLevelType w:val="multilevel"/>
    <w:tmpl w:val="BEAE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EE3B89"/>
    <w:multiLevelType w:val="multilevel"/>
    <w:tmpl w:val="8190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685766"/>
    <w:multiLevelType w:val="multilevel"/>
    <w:tmpl w:val="5F8E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270A47"/>
    <w:multiLevelType w:val="multilevel"/>
    <w:tmpl w:val="DFD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4C2C69"/>
    <w:multiLevelType w:val="multilevel"/>
    <w:tmpl w:val="C4D81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48483B"/>
    <w:multiLevelType w:val="multilevel"/>
    <w:tmpl w:val="6FE62A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0C4C54"/>
    <w:multiLevelType w:val="multilevel"/>
    <w:tmpl w:val="0AD4D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F2560F"/>
    <w:multiLevelType w:val="multilevel"/>
    <w:tmpl w:val="A530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F6003F"/>
    <w:multiLevelType w:val="multilevel"/>
    <w:tmpl w:val="40F46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8"/>
  </w:num>
  <w:num w:numId="5">
    <w:abstractNumId w:val="0"/>
  </w:num>
  <w:num w:numId="6">
    <w:abstractNumId w:val="11"/>
  </w:num>
  <w:num w:numId="7">
    <w:abstractNumId w:val="6"/>
  </w:num>
  <w:num w:numId="8">
    <w:abstractNumId w:val="10"/>
  </w:num>
  <w:num w:numId="9">
    <w:abstractNumId w:val="16"/>
  </w:num>
  <w:num w:numId="10">
    <w:abstractNumId w:val="15"/>
  </w:num>
  <w:num w:numId="11">
    <w:abstractNumId w:val="1"/>
  </w:num>
  <w:num w:numId="12">
    <w:abstractNumId w:val="13"/>
    <w:lvlOverride w:ilvl="0">
      <w:lvl w:ilvl="0">
        <w:numFmt w:val="decimal"/>
        <w:lvlText w:val="%1."/>
        <w:lvlJc w:val="left"/>
      </w:lvl>
    </w:lvlOverride>
  </w:num>
  <w:num w:numId="13">
    <w:abstractNumId w:val="9"/>
  </w:num>
  <w:num w:numId="14">
    <w:abstractNumId w:val="14"/>
  </w:num>
  <w:num w:numId="15">
    <w:abstractNumId w:val="12"/>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36"/>
    <w:rsid w:val="00130636"/>
    <w:rsid w:val="008D2E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9CD0"/>
  <w15:chartTrackingRefBased/>
  <w15:docId w15:val="{AC31B437-1433-4608-AA5D-C989FEBD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27908">
      <w:bodyDiv w:val="1"/>
      <w:marLeft w:val="0"/>
      <w:marRight w:val="0"/>
      <w:marTop w:val="0"/>
      <w:marBottom w:val="0"/>
      <w:divBdr>
        <w:top w:val="none" w:sz="0" w:space="0" w:color="auto"/>
        <w:left w:val="none" w:sz="0" w:space="0" w:color="auto"/>
        <w:bottom w:val="none" w:sz="0" w:space="0" w:color="auto"/>
        <w:right w:val="none" w:sz="0" w:space="0" w:color="auto"/>
      </w:divBdr>
      <w:divsChild>
        <w:div w:id="408044994">
          <w:marLeft w:val="0"/>
          <w:marRight w:val="0"/>
          <w:marTop w:val="0"/>
          <w:marBottom w:val="0"/>
          <w:divBdr>
            <w:top w:val="none" w:sz="0" w:space="9" w:color="E8EAEB"/>
            <w:left w:val="none" w:sz="0" w:space="11" w:color="E8EAEB"/>
            <w:bottom w:val="single" w:sz="6" w:space="8" w:color="E8EAEB"/>
            <w:right w:val="none" w:sz="0" w:space="11" w:color="E8EAEB"/>
          </w:divBdr>
        </w:div>
        <w:div w:id="175001403">
          <w:marLeft w:val="0"/>
          <w:marRight w:val="0"/>
          <w:marTop w:val="0"/>
          <w:marBottom w:val="0"/>
          <w:divBdr>
            <w:top w:val="none" w:sz="0" w:space="0" w:color="auto"/>
            <w:left w:val="none" w:sz="0" w:space="0" w:color="auto"/>
            <w:bottom w:val="none" w:sz="0" w:space="0" w:color="auto"/>
            <w:right w:val="none" w:sz="0" w:space="0" w:color="auto"/>
          </w:divBdr>
          <w:divsChild>
            <w:div w:id="781653377">
              <w:marLeft w:val="0"/>
              <w:marRight w:val="0"/>
              <w:marTop w:val="0"/>
              <w:marBottom w:val="0"/>
              <w:divBdr>
                <w:top w:val="none" w:sz="0" w:space="0" w:color="auto"/>
                <w:left w:val="none" w:sz="0" w:space="0" w:color="auto"/>
                <w:bottom w:val="none" w:sz="0" w:space="0" w:color="auto"/>
                <w:right w:val="none" w:sz="0" w:space="0" w:color="auto"/>
              </w:divBdr>
              <w:divsChild>
                <w:div w:id="1144153951">
                  <w:marLeft w:val="1132"/>
                  <w:marRight w:val="1132"/>
                  <w:marTop w:val="323"/>
                  <w:marBottom w:val="323"/>
                  <w:divBdr>
                    <w:top w:val="single" w:sz="18" w:space="11" w:color="009688"/>
                    <w:left w:val="single" w:sz="18" w:space="11" w:color="009688"/>
                    <w:bottom w:val="single" w:sz="18" w:space="11" w:color="009688"/>
                    <w:right w:val="single" w:sz="18" w:space="11" w:color="009688"/>
                  </w:divBdr>
                </w:div>
                <w:div w:id="1288463979">
                  <w:marLeft w:val="1132"/>
                  <w:marRight w:val="1132"/>
                  <w:marTop w:val="323"/>
                  <w:marBottom w:val="323"/>
                  <w:divBdr>
                    <w:top w:val="single" w:sz="18" w:space="11" w:color="009688"/>
                    <w:left w:val="single" w:sz="18" w:space="11" w:color="009688"/>
                    <w:bottom w:val="single" w:sz="18" w:space="11" w:color="009688"/>
                    <w:right w:val="single" w:sz="18" w:space="11" w:color="009688"/>
                  </w:divBdr>
                </w:div>
                <w:div w:id="664745505">
                  <w:marLeft w:val="0"/>
                  <w:marRight w:val="0"/>
                  <w:marTop w:val="0"/>
                  <w:marBottom w:val="0"/>
                  <w:divBdr>
                    <w:top w:val="none" w:sz="0" w:space="0" w:color="auto"/>
                    <w:left w:val="none" w:sz="0" w:space="0" w:color="auto"/>
                    <w:bottom w:val="none" w:sz="0" w:space="0" w:color="auto"/>
                    <w:right w:val="none" w:sz="0" w:space="0" w:color="auto"/>
                  </w:divBdr>
                </w:div>
                <w:div w:id="1517579122">
                  <w:marLeft w:val="0"/>
                  <w:marRight w:val="0"/>
                  <w:marTop w:val="0"/>
                  <w:marBottom w:val="0"/>
                  <w:divBdr>
                    <w:top w:val="none" w:sz="0" w:space="0" w:color="auto"/>
                    <w:left w:val="none" w:sz="0" w:space="0" w:color="auto"/>
                    <w:bottom w:val="none" w:sz="0" w:space="0" w:color="auto"/>
                    <w:right w:val="none" w:sz="0" w:space="0" w:color="auto"/>
                  </w:divBdr>
                </w:div>
                <w:div w:id="261886021">
                  <w:marLeft w:val="0"/>
                  <w:marRight w:val="0"/>
                  <w:marTop w:val="0"/>
                  <w:marBottom w:val="0"/>
                  <w:divBdr>
                    <w:top w:val="none" w:sz="0" w:space="0" w:color="auto"/>
                    <w:left w:val="none" w:sz="0" w:space="0" w:color="auto"/>
                    <w:bottom w:val="none" w:sz="0" w:space="0" w:color="auto"/>
                    <w:right w:val="none" w:sz="0" w:space="0" w:color="auto"/>
                  </w:divBdr>
                </w:div>
                <w:div w:id="1578902407">
                  <w:marLeft w:val="0"/>
                  <w:marRight w:val="0"/>
                  <w:marTop w:val="0"/>
                  <w:marBottom w:val="0"/>
                  <w:divBdr>
                    <w:top w:val="none" w:sz="0" w:space="0" w:color="auto"/>
                    <w:left w:val="none" w:sz="0" w:space="0" w:color="auto"/>
                    <w:bottom w:val="none" w:sz="0" w:space="0" w:color="auto"/>
                    <w:right w:val="none" w:sz="0" w:space="0" w:color="auto"/>
                  </w:divBdr>
                </w:div>
                <w:div w:id="541602214">
                  <w:marLeft w:val="0"/>
                  <w:marRight w:val="0"/>
                  <w:marTop w:val="0"/>
                  <w:marBottom w:val="0"/>
                  <w:divBdr>
                    <w:top w:val="none" w:sz="0" w:space="0" w:color="auto"/>
                    <w:left w:val="none" w:sz="0" w:space="0" w:color="auto"/>
                    <w:bottom w:val="none" w:sz="0" w:space="0" w:color="auto"/>
                    <w:right w:val="none" w:sz="0" w:space="0" w:color="auto"/>
                  </w:divBdr>
                </w:div>
                <w:div w:id="2129278713">
                  <w:marLeft w:val="0"/>
                  <w:marRight w:val="0"/>
                  <w:marTop w:val="0"/>
                  <w:marBottom w:val="0"/>
                  <w:divBdr>
                    <w:top w:val="none" w:sz="0" w:space="0" w:color="auto"/>
                    <w:left w:val="none" w:sz="0" w:space="0" w:color="auto"/>
                    <w:bottom w:val="none" w:sz="0" w:space="0" w:color="auto"/>
                    <w:right w:val="none" w:sz="0" w:space="0" w:color="auto"/>
                  </w:divBdr>
                </w:div>
                <w:div w:id="36517686">
                  <w:marLeft w:val="0"/>
                  <w:marRight w:val="0"/>
                  <w:marTop w:val="360"/>
                  <w:marBottom w:val="360"/>
                  <w:divBdr>
                    <w:top w:val="none" w:sz="0" w:space="0" w:color="auto"/>
                    <w:left w:val="none" w:sz="0" w:space="0" w:color="auto"/>
                    <w:bottom w:val="none" w:sz="0" w:space="0" w:color="auto"/>
                    <w:right w:val="none" w:sz="0" w:space="0" w:color="auto"/>
                  </w:divBdr>
                </w:div>
                <w:div w:id="269162282">
                  <w:marLeft w:val="0"/>
                  <w:marRight w:val="0"/>
                  <w:marTop w:val="0"/>
                  <w:marBottom w:val="0"/>
                  <w:divBdr>
                    <w:top w:val="none" w:sz="0" w:space="0" w:color="auto"/>
                    <w:left w:val="none" w:sz="0" w:space="0" w:color="auto"/>
                    <w:bottom w:val="none" w:sz="0" w:space="0" w:color="auto"/>
                    <w:right w:val="none" w:sz="0" w:space="0" w:color="auto"/>
                  </w:divBdr>
                </w:div>
                <w:div w:id="775101722">
                  <w:marLeft w:val="0"/>
                  <w:marRight w:val="0"/>
                  <w:marTop w:val="0"/>
                  <w:marBottom w:val="0"/>
                  <w:divBdr>
                    <w:top w:val="none" w:sz="0" w:space="0" w:color="auto"/>
                    <w:left w:val="none" w:sz="0" w:space="0" w:color="auto"/>
                    <w:bottom w:val="none" w:sz="0" w:space="0" w:color="auto"/>
                    <w:right w:val="none" w:sz="0" w:space="0" w:color="auto"/>
                  </w:divBdr>
                </w:div>
                <w:div w:id="1412313041">
                  <w:marLeft w:val="0"/>
                  <w:marRight w:val="0"/>
                  <w:marTop w:val="0"/>
                  <w:marBottom w:val="0"/>
                  <w:divBdr>
                    <w:top w:val="none" w:sz="0" w:space="0" w:color="auto"/>
                    <w:left w:val="none" w:sz="0" w:space="0" w:color="auto"/>
                    <w:bottom w:val="none" w:sz="0" w:space="0" w:color="auto"/>
                    <w:right w:val="none" w:sz="0" w:space="0" w:color="auto"/>
                  </w:divBdr>
                </w:div>
                <w:div w:id="1053383573">
                  <w:marLeft w:val="0"/>
                  <w:marRight w:val="0"/>
                  <w:marTop w:val="0"/>
                  <w:marBottom w:val="0"/>
                  <w:divBdr>
                    <w:top w:val="none" w:sz="0" w:space="0" w:color="auto"/>
                    <w:left w:val="none" w:sz="0" w:space="0" w:color="auto"/>
                    <w:bottom w:val="none" w:sz="0" w:space="0" w:color="auto"/>
                    <w:right w:val="none" w:sz="0" w:space="0" w:color="auto"/>
                  </w:divBdr>
                </w:div>
                <w:div w:id="1447845915">
                  <w:marLeft w:val="0"/>
                  <w:marRight w:val="0"/>
                  <w:marTop w:val="0"/>
                  <w:marBottom w:val="0"/>
                  <w:divBdr>
                    <w:top w:val="none" w:sz="0" w:space="0" w:color="auto"/>
                    <w:left w:val="none" w:sz="0" w:space="0" w:color="auto"/>
                    <w:bottom w:val="none" w:sz="0" w:space="0" w:color="auto"/>
                    <w:right w:val="none" w:sz="0" w:space="0" w:color="auto"/>
                  </w:divBdr>
                </w:div>
                <w:div w:id="1132018363">
                  <w:marLeft w:val="0"/>
                  <w:marRight w:val="0"/>
                  <w:marTop w:val="0"/>
                  <w:marBottom w:val="0"/>
                  <w:divBdr>
                    <w:top w:val="none" w:sz="0" w:space="0" w:color="auto"/>
                    <w:left w:val="none" w:sz="0" w:space="0" w:color="auto"/>
                    <w:bottom w:val="none" w:sz="0" w:space="0" w:color="auto"/>
                    <w:right w:val="none" w:sz="0" w:space="0" w:color="auto"/>
                  </w:divBdr>
                  <w:divsChild>
                    <w:div w:id="715201046">
                      <w:marLeft w:val="0"/>
                      <w:marRight w:val="0"/>
                      <w:marTop w:val="360"/>
                      <w:marBottom w:val="360"/>
                      <w:divBdr>
                        <w:top w:val="none" w:sz="0" w:space="0" w:color="auto"/>
                        <w:left w:val="none" w:sz="0" w:space="0" w:color="auto"/>
                        <w:bottom w:val="none" w:sz="0" w:space="0" w:color="auto"/>
                        <w:right w:val="none" w:sz="0" w:space="0" w:color="auto"/>
                      </w:divBdr>
                    </w:div>
                  </w:divsChild>
                </w:div>
                <w:div w:id="626620634">
                  <w:marLeft w:val="0"/>
                  <w:marRight w:val="0"/>
                  <w:marTop w:val="0"/>
                  <w:marBottom w:val="0"/>
                  <w:divBdr>
                    <w:top w:val="none" w:sz="0" w:space="0" w:color="auto"/>
                    <w:left w:val="none" w:sz="0" w:space="0" w:color="auto"/>
                    <w:bottom w:val="none" w:sz="0" w:space="0" w:color="auto"/>
                    <w:right w:val="none" w:sz="0" w:space="0" w:color="auto"/>
                  </w:divBdr>
                </w:div>
                <w:div w:id="2132818617">
                  <w:marLeft w:val="0"/>
                  <w:marRight w:val="0"/>
                  <w:marTop w:val="0"/>
                  <w:marBottom w:val="0"/>
                  <w:divBdr>
                    <w:top w:val="none" w:sz="0" w:space="0" w:color="auto"/>
                    <w:left w:val="none" w:sz="0" w:space="0" w:color="auto"/>
                    <w:bottom w:val="none" w:sz="0" w:space="0" w:color="auto"/>
                    <w:right w:val="none" w:sz="0" w:space="0" w:color="auto"/>
                  </w:divBdr>
                </w:div>
                <w:div w:id="952057595">
                  <w:marLeft w:val="1132"/>
                  <w:marRight w:val="1132"/>
                  <w:marTop w:val="323"/>
                  <w:marBottom w:val="323"/>
                  <w:divBdr>
                    <w:top w:val="single" w:sz="18" w:space="11" w:color="009688"/>
                    <w:left w:val="single" w:sz="18" w:space="11" w:color="009688"/>
                    <w:bottom w:val="single" w:sz="18" w:space="11" w:color="009688"/>
                    <w:right w:val="single" w:sz="18" w:space="11" w:color="009688"/>
                  </w:divBdr>
                </w:div>
                <w:div w:id="832913293">
                  <w:marLeft w:val="0"/>
                  <w:marRight w:val="0"/>
                  <w:marTop w:val="0"/>
                  <w:marBottom w:val="0"/>
                  <w:divBdr>
                    <w:top w:val="none" w:sz="0" w:space="0" w:color="auto"/>
                    <w:left w:val="none" w:sz="0" w:space="0" w:color="auto"/>
                    <w:bottom w:val="none" w:sz="0" w:space="0" w:color="auto"/>
                    <w:right w:val="none" w:sz="0" w:space="0" w:color="auto"/>
                  </w:divBdr>
                </w:div>
                <w:div w:id="1877891073">
                  <w:marLeft w:val="0"/>
                  <w:marRight w:val="0"/>
                  <w:marTop w:val="0"/>
                  <w:marBottom w:val="0"/>
                  <w:divBdr>
                    <w:top w:val="none" w:sz="0" w:space="0" w:color="auto"/>
                    <w:left w:val="none" w:sz="0" w:space="0" w:color="auto"/>
                    <w:bottom w:val="none" w:sz="0" w:space="0" w:color="auto"/>
                    <w:right w:val="none" w:sz="0" w:space="0" w:color="auto"/>
                  </w:divBdr>
                </w:div>
                <w:div w:id="188136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dle.tru.ca/pluginfile.php/621385/mod_bootstrapelements/intro/PSYC%201111_SW3_AS3_overview_part_c_step_1.pdf" TargetMode="External"/><Relationship Id="rId5" Type="http://schemas.openxmlformats.org/officeDocument/2006/relationships/hyperlink" Target="http://faculty.washington.edu/chudler/neurok.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3511</Words>
  <Characters>20017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Chukwuemeka Madueke</dc:creator>
  <cp:keywords/>
  <dc:description/>
  <cp:lastModifiedBy>Chukwuemeka Madueke</cp:lastModifiedBy>
  <cp:revision>1</cp:revision>
  <dcterms:created xsi:type="dcterms:W3CDTF">2018-03-21T16:10:00Z</dcterms:created>
  <dcterms:modified xsi:type="dcterms:W3CDTF">2018-03-21T16:12:00Z</dcterms:modified>
</cp:coreProperties>
</file>