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563A1A" w:rsidRDefault="006A435B" w:rsidP="00052EB0">
      <w:pPr>
        <w:tabs>
          <w:tab w:val="left" w:pos="7453"/>
        </w:tabs>
      </w:pPr>
      <w:r w:rsidRPr="00563A1A">
        <w:t>Name of Student</w:t>
      </w:r>
      <w:r w:rsidR="00052EB0" w:rsidRPr="00563A1A">
        <w:tab/>
      </w:r>
    </w:p>
    <w:p w:rsidR="006A435B" w:rsidRPr="00563A1A" w:rsidRDefault="006A435B">
      <w:r w:rsidRPr="00563A1A">
        <w:t>Name of Professor</w:t>
      </w:r>
    </w:p>
    <w:p w:rsidR="006A435B" w:rsidRPr="00563A1A" w:rsidRDefault="006A435B">
      <w:r w:rsidRPr="00563A1A">
        <w:t>Course</w:t>
      </w:r>
    </w:p>
    <w:p w:rsidR="006A435B" w:rsidRPr="00563A1A" w:rsidRDefault="006A435B">
      <w:r w:rsidRPr="00563A1A">
        <w:t>Date</w:t>
      </w:r>
    </w:p>
    <w:p w:rsidR="006A435B" w:rsidRPr="00563A1A" w:rsidRDefault="006A435B" w:rsidP="006A435B">
      <w:pPr>
        <w:jc w:val="center"/>
      </w:pPr>
      <w:r w:rsidRPr="00563A1A">
        <w:t>Leonardo Da Vinci’s art works</w:t>
      </w:r>
    </w:p>
    <w:p w:rsidR="006A435B" w:rsidRPr="00563A1A" w:rsidRDefault="00B46312" w:rsidP="006A435B">
      <w:pPr>
        <w:rPr>
          <w:i/>
          <w:lang w:val="pt-BR"/>
        </w:rPr>
      </w:pPr>
      <w:r w:rsidRPr="00563A1A">
        <w:rPr>
          <w:i/>
          <w:lang w:val="pt-BR"/>
        </w:rPr>
        <w:t>Da Vinci’s Last supper</w:t>
      </w:r>
    </w:p>
    <w:p w:rsidR="00023A27" w:rsidRPr="00563A1A" w:rsidRDefault="00D62509" w:rsidP="00AB1691">
      <w:pPr>
        <w:ind w:firstLine="720"/>
        <w:contextualSpacing/>
      </w:pPr>
      <w:r w:rsidRPr="00563A1A">
        <w:t xml:space="preserve">Leonardo da Vinci’s uniqueness </w:t>
      </w:r>
      <w:r w:rsidR="00466C89" w:rsidRPr="00563A1A">
        <w:t xml:space="preserve">in Renaissance art </w:t>
      </w:r>
      <w:r w:rsidRPr="00563A1A">
        <w:t>is exhibited in the way he promotes pe</w:t>
      </w:r>
      <w:r w:rsidR="00827660" w:rsidRPr="00563A1A">
        <w:t xml:space="preserve">rspective in this art work. The </w:t>
      </w:r>
      <w:r w:rsidR="00D25650" w:rsidRPr="00563A1A">
        <w:t>inclusion of perspective in the work shows</w:t>
      </w:r>
      <w:r w:rsidR="00827660" w:rsidRPr="00563A1A">
        <w:t xml:space="preserve"> Leonardo’s </w:t>
      </w:r>
      <w:r w:rsidR="00A22F03" w:rsidRPr="00563A1A">
        <w:t>un</w:t>
      </w:r>
      <w:r w:rsidR="00781B1B" w:rsidRPr="00563A1A">
        <w:t xml:space="preserve">iqueness and coincides with his </w:t>
      </w:r>
      <w:r w:rsidRPr="00563A1A">
        <w:t>ingenuity</w:t>
      </w:r>
      <w:r w:rsidR="00781B1B" w:rsidRPr="00563A1A">
        <w:t xml:space="preserve"> to combine mathematics and art (</w:t>
      </w:r>
      <w:r w:rsidR="00DB5B2B" w:rsidRPr="00563A1A">
        <w:t>Pepper 38</w:t>
      </w:r>
      <w:r w:rsidR="00781B1B" w:rsidRPr="00563A1A">
        <w:t>)</w:t>
      </w:r>
      <w:r w:rsidR="00D25650" w:rsidRPr="00563A1A">
        <w:t xml:space="preserve">. </w:t>
      </w:r>
      <w:r w:rsidR="00555F52" w:rsidRPr="00563A1A">
        <w:t>Leonardo does not shy away from implementing unique styles and approaches toward his work and the Last Supper is one such case.</w:t>
      </w:r>
      <w:r w:rsidR="001320AD" w:rsidRPr="00563A1A">
        <w:t xml:space="preserve"> Leonardo paints the work in a way that depicts a vanishing point, where the viewer can trace where all lines appear to converge </w:t>
      </w:r>
      <w:r w:rsidR="00687285" w:rsidRPr="00563A1A">
        <w:t>so as to focus the attention to Christ</w:t>
      </w:r>
      <w:r w:rsidR="002E5B9C" w:rsidRPr="00563A1A">
        <w:t xml:space="preserve"> (Green and McKie)</w:t>
      </w:r>
      <w:r w:rsidR="00B308E0" w:rsidRPr="00563A1A">
        <w:t xml:space="preserve">. </w:t>
      </w:r>
    </w:p>
    <w:p w:rsidR="00B46312" w:rsidRPr="00563A1A" w:rsidRDefault="00023A27" w:rsidP="00AB1691">
      <w:pPr>
        <w:ind w:firstLine="720"/>
        <w:contextualSpacing/>
      </w:pPr>
      <w:r w:rsidRPr="00563A1A">
        <w:t>Regarding texture, the art work</w:t>
      </w:r>
      <w:r w:rsidR="00CC4863" w:rsidRPr="00563A1A">
        <w:t xml:space="preserve">’s texture is unique in providing the unique depth. </w:t>
      </w:r>
      <w:r w:rsidR="00621DCB" w:rsidRPr="00563A1A">
        <w:t xml:space="preserve">The lack of smooth brush strokes </w:t>
      </w:r>
      <w:r w:rsidR="00086D08" w:rsidRPr="00563A1A">
        <w:t>shifts the paint from</w:t>
      </w:r>
      <w:r w:rsidR="00B13770" w:rsidRPr="00563A1A">
        <w:t xml:space="preserve"> the ‘common’ paintings during that period</w:t>
      </w:r>
      <w:r w:rsidR="000A445C" w:rsidRPr="00563A1A">
        <w:t>,</w:t>
      </w:r>
      <w:r w:rsidR="00B13770" w:rsidRPr="00563A1A">
        <w:t xml:space="preserve"> and places Da Vinci’s work on a higher artistic pedestal. </w:t>
      </w:r>
      <w:r w:rsidR="00C64E1E" w:rsidRPr="00563A1A">
        <w:t xml:space="preserve">In this </w:t>
      </w:r>
      <w:r w:rsidR="0016133E" w:rsidRPr="00563A1A">
        <w:t xml:space="preserve">work, Da Vinci’s way of painting </w:t>
      </w:r>
      <w:r w:rsidR="008E7467" w:rsidRPr="00563A1A">
        <w:t xml:space="preserve">reveals the distinctiveness of each person in the </w:t>
      </w:r>
      <w:r w:rsidR="00DB6335" w:rsidRPr="00563A1A">
        <w:t>painting. Since Da Vinci’s work depicted</w:t>
      </w:r>
      <w:r w:rsidR="008E7467" w:rsidRPr="00563A1A">
        <w:t xml:space="preserve"> the ‘Last Supper</w:t>
      </w:r>
      <w:r w:rsidR="00DB6335" w:rsidRPr="00563A1A">
        <w:t xml:space="preserve">’, that involved Jesus and his </w:t>
      </w:r>
      <w:r w:rsidR="00E71BE1" w:rsidRPr="00563A1A">
        <w:t>disciples</w:t>
      </w:r>
      <w:r w:rsidR="00185AD1" w:rsidRPr="00563A1A">
        <w:t xml:space="preserve">, it was highly imperative that people identified the disciples from the work. </w:t>
      </w:r>
      <w:r w:rsidR="00941A2A" w:rsidRPr="00563A1A">
        <w:t>To achieve this, Da Vinci</w:t>
      </w:r>
      <w:r w:rsidR="0084761F" w:rsidRPr="00563A1A">
        <w:t xml:space="preserve"> gives each disciple a unique appearance based on their actions and posture</w:t>
      </w:r>
      <w:r w:rsidR="00D57B08" w:rsidRPr="00563A1A">
        <w:t xml:space="preserve"> (Rea)</w:t>
      </w:r>
      <w:r w:rsidR="0084761F" w:rsidRPr="00563A1A">
        <w:t>. Thus, Da Vinci highlights a person’s character and emphasizes a particular trait or personality to assist the audi</w:t>
      </w:r>
      <w:r w:rsidR="00E916A5" w:rsidRPr="00563A1A">
        <w:t xml:space="preserve">ence to identify the </w:t>
      </w:r>
      <w:r w:rsidR="00E916A5" w:rsidRPr="00563A1A">
        <w:lastRenderedPageBreak/>
        <w:t>disciples</w:t>
      </w:r>
      <w:r w:rsidR="00D57B08" w:rsidRPr="00563A1A">
        <w:t xml:space="preserve"> (Rea)</w:t>
      </w:r>
      <w:r w:rsidR="00E916A5" w:rsidRPr="00563A1A">
        <w:t>. Da Vinci’s approach is unique because it eliminates the need for him to name all the disciples, but l</w:t>
      </w:r>
      <w:r w:rsidR="00577E77" w:rsidRPr="00563A1A">
        <w:t xml:space="preserve">eaves that task to the audience. </w:t>
      </w:r>
    </w:p>
    <w:p w:rsidR="004D5DA6" w:rsidRPr="00563A1A" w:rsidRDefault="004D5DA6" w:rsidP="00AB1691">
      <w:pPr>
        <w:ind w:firstLine="720"/>
        <w:contextualSpacing/>
      </w:pPr>
      <w:r w:rsidRPr="00563A1A">
        <w:t>Additionally, there is the application of lig</w:t>
      </w:r>
      <w:r w:rsidR="00FC1CBC" w:rsidRPr="00563A1A">
        <w:t xml:space="preserve">ht and shadow in the painting. It can be observed that Jesus and the rest of the disciples have shadows. Da Vinci’s perspective takes the viewer to the window behind the disciples and from there, the viewer can get the glimpse that light flows in the building. </w:t>
      </w:r>
      <w:r w:rsidR="00736180" w:rsidRPr="00563A1A">
        <w:t>The shadows can be used to tell the time at which the event took place</w:t>
      </w:r>
      <w:r w:rsidR="006D3430" w:rsidRPr="00563A1A">
        <w:t>,</w:t>
      </w:r>
      <w:r w:rsidR="00736180" w:rsidRPr="00563A1A">
        <w:t xml:space="preserve"> and it also plays a significant role in </w:t>
      </w:r>
      <w:r w:rsidR="006169B4" w:rsidRPr="00563A1A">
        <w:t>creating</w:t>
      </w:r>
      <w:r w:rsidR="00736180" w:rsidRPr="00563A1A">
        <w:t xml:space="preserve"> the sense of reality.</w:t>
      </w:r>
    </w:p>
    <w:p w:rsidR="002F3EBB" w:rsidRPr="00563A1A" w:rsidRDefault="00645F29" w:rsidP="00AB1691">
      <w:pPr>
        <w:ind w:firstLine="720"/>
        <w:contextualSpacing/>
        <w:rPr>
          <w:i/>
        </w:rPr>
      </w:pPr>
      <w:r w:rsidRPr="00563A1A">
        <w:rPr>
          <w:i/>
        </w:rPr>
        <w:t>Da Vinci’s annunciation</w:t>
      </w:r>
    </w:p>
    <w:p w:rsidR="00645F29" w:rsidRPr="00563A1A" w:rsidRDefault="00C77703" w:rsidP="00AB1691">
      <w:pPr>
        <w:ind w:firstLine="720"/>
        <w:contextualSpacing/>
      </w:pPr>
      <w:r w:rsidRPr="00563A1A">
        <w:t xml:space="preserve">In this work, Leonardo’s uniqueness in the use of the perspective is visible. </w:t>
      </w:r>
      <w:r w:rsidR="006C0B55" w:rsidRPr="00563A1A">
        <w:t xml:space="preserve">The application of perspective plays critical roles in </w:t>
      </w:r>
      <w:r w:rsidR="002A5334" w:rsidRPr="00563A1A">
        <w:t>‘</w:t>
      </w:r>
      <w:r w:rsidR="006C0B55" w:rsidRPr="00563A1A">
        <w:t xml:space="preserve">generating </w:t>
      </w:r>
      <w:r w:rsidR="00C95CAD" w:rsidRPr="00563A1A">
        <w:t>reality’ (Siber)</w:t>
      </w:r>
      <w:r w:rsidR="002A5334" w:rsidRPr="00563A1A">
        <w:t xml:space="preserve">. </w:t>
      </w:r>
      <w:r w:rsidR="008E5BEE" w:rsidRPr="00563A1A">
        <w:t>Behind the trees, one can see the hills in the horizons, which are useful in building a sense of reality in the painting</w:t>
      </w:r>
      <w:r w:rsidR="00C95CAD" w:rsidRPr="00563A1A">
        <w:t xml:space="preserve"> (Siber)</w:t>
      </w:r>
      <w:r w:rsidR="008E5BEE" w:rsidRPr="00563A1A">
        <w:t xml:space="preserve">. Da Vinci creates distance since the viewer can </w:t>
      </w:r>
      <w:r w:rsidR="00BE4340" w:rsidRPr="00563A1A">
        <w:t xml:space="preserve">‘see’ </w:t>
      </w:r>
      <w:r w:rsidR="008E5BEE" w:rsidRPr="00563A1A">
        <w:t xml:space="preserve">the distance from Mary’s location to the hills. </w:t>
      </w:r>
      <w:r w:rsidR="001F580C" w:rsidRPr="00563A1A">
        <w:t xml:space="preserve">The building behind Mary also contributes greatly to the generation of the perspective that leads to the ‘far away’ hills. </w:t>
      </w:r>
    </w:p>
    <w:p w:rsidR="00233140" w:rsidRPr="00563A1A" w:rsidRDefault="00233140" w:rsidP="00AB1691">
      <w:pPr>
        <w:ind w:firstLine="720"/>
        <w:contextualSpacing/>
      </w:pPr>
      <w:r w:rsidRPr="00563A1A">
        <w:t xml:space="preserve">In addition to perspective, Da Vinci’s use of color also plays a significant role in depicting the </w:t>
      </w:r>
      <w:r w:rsidR="00DF08AE" w:rsidRPr="00563A1A">
        <w:t>gloriousness of Mary</w:t>
      </w:r>
      <w:r w:rsidR="00A939A1" w:rsidRPr="00563A1A">
        <w:t xml:space="preserve"> (Leonardo da Vinci.net)</w:t>
      </w:r>
      <w:r w:rsidR="00DF08AE" w:rsidRPr="00563A1A">
        <w:t xml:space="preserve">. Set in the dark background part of the building, Mary appears to </w:t>
      </w:r>
      <w:r w:rsidR="00FD58F1" w:rsidRPr="00563A1A">
        <w:t>have an illuminating face. Leonardo could have used that concept to depict the gloriousness of Mary, who app</w:t>
      </w:r>
      <w:r w:rsidR="00260E5C" w:rsidRPr="00563A1A">
        <w:t>ears to have received a visit from the angel</w:t>
      </w:r>
      <w:r w:rsidR="00FD58F1" w:rsidRPr="00563A1A">
        <w:t>.</w:t>
      </w:r>
      <w:r w:rsidR="00260E5C" w:rsidRPr="00563A1A">
        <w:t xml:space="preserve"> </w:t>
      </w:r>
      <w:r w:rsidR="00FD58F1" w:rsidRPr="00563A1A">
        <w:t xml:space="preserve"> </w:t>
      </w:r>
    </w:p>
    <w:p w:rsidR="0077114A" w:rsidRPr="00563A1A" w:rsidRDefault="0077114A" w:rsidP="00AB1691">
      <w:pPr>
        <w:ind w:firstLine="720"/>
        <w:contextualSpacing/>
      </w:pPr>
      <w:r w:rsidRPr="00563A1A">
        <w:t>Furthermore, Leonardo also applies</w:t>
      </w:r>
      <w:r w:rsidR="00521784" w:rsidRPr="00563A1A">
        <w:t xml:space="preserve"> the concept of light and shadow to depict time and also generate a sense of reality</w:t>
      </w:r>
      <w:r w:rsidR="00203353" w:rsidRPr="00563A1A">
        <w:t xml:space="preserve"> (Siber)</w:t>
      </w:r>
      <w:r w:rsidR="00521784" w:rsidRPr="00563A1A">
        <w:t xml:space="preserve">. </w:t>
      </w:r>
      <w:r w:rsidR="00A61537" w:rsidRPr="00563A1A">
        <w:t xml:space="preserve">The angel’s shadow in front of him </w:t>
      </w:r>
      <w:r w:rsidR="00501A64" w:rsidRPr="00563A1A">
        <w:t xml:space="preserve">shows the direction of the light’s source. The viewer can </w:t>
      </w:r>
      <w:r w:rsidR="00A018DA" w:rsidRPr="00563A1A">
        <w:t xml:space="preserve">also guess the time at which the angel visited based on the length of the shadow. Additionally, the application of light, as earlier indicated, </w:t>
      </w:r>
      <w:r w:rsidR="00DE5A47" w:rsidRPr="00563A1A">
        <w:t xml:space="preserve">allows the viewer to ‘view’ Mary as a saint due to the ‘glow’ that appears to come from her head. </w:t>
      </w:r>
    </w:p>
    <w:p w:rsidR="008C01C4" w:rsidRPr="00563A1A" w:rsidRDefault="00CF438E" w:rsidP="00AB1691">
      <w:pPr>
        <w:ind w:firstLine="720"/>
        <w:contextualSpacing/>
        <w:rPr>
          <w:i/>
        </w:rPr>
      </w:pPr>
      <w:r w:rsidRPr="00563A1A">
        <w:rPr>
          <w:i/>
        </w:rPr>
        <w:lastRenderedPageBreak/>
        <w:t xml:space="preserve">The </w:t>
      </w:r>
      <w:r w:rsidR="00825ED8" w:rsidRPr="00563A1A">
        <w:rPr>
          <w:i/>
        </w:rPr>
        <w:t>Baptism of Christ</w:t>
      </w:r>
    </w:p>
    <w:p w:rsidR="00825ED8" w:rsidRPr="00563A1A" w:rsidRDefault="00BC4095" w:rsidP="00AB1691">
      <w:pPr>
        <w:ind w:firstLine="720"/>
        <w:contextualSpacing/>
      </w:pPr>
      <w:r w:rsidRPr="00563A1A">
        <w:t>Leonardo da Vinci’s unique style of using perspective</w:t>
      </w:r>
      <w:r w:rsidR="00003DEE" w:rsidRPr="00563A1A">
        <w:t xml:space="preserve"> in the Renaissance art</w:t>
      </w:r>
      <w:r w:rsidR="008D331A" w:rsidRPr="00563A1A">
        <w:t xml:space="preserve"> also emerges in this </w:t>
      </w:r>
      <w:r w:rsidR="00F10A64" w:rsidRPr="00563A1A">
        <w:t>painting</w:t>
      </w:r>
      <w:r w:rsidR="008D331A" w:rsidRPr="00563A1A">
        <w:t>, which is useful in informing the distance between the foreground and the background</w:t>
      </w:r>
      <w:r w:rsidR="00A743BA" w:rsidRPr="00563A1A">
        <w:t xml:space="preserve"> (New York Times)</w:t>
      </w:r>
      <w:r w:rsidR="008D331A" w:rsidRPr="00563A1A">
        <w:t xml:space="preserve">. Based on the height of the people in the foreground (John the Baptist and Jesus), one can thus tell the distance in the background. </w:t>
      </w:r>
    </w:p>
    <w:p w:rsidR="00144930" w:rsidRPr="00563A1A" w:rsidRDefault="00144930" w:rsidP="00AB1691">
      <w:pPr>
        <w:ind w:firstLine="720"/>
        <w:contextualSpacing/>
      </w:pPr>
      <w:r w:rsidRPr="00563A1A">
        <w:t>Additionally, Leonard da Vinci</w:t>
      </w:r>
      <w:r w:rsidR="00344F5F" w:rsidRPr="00563A1A">
        <w:t>’s application of light is visible in this painting</w:t>
      </w:r>
      <w:r w:rsidR="00A743BA" w:rsidRPr="00563A1A">
        <w:t xml:space="preserve"> (New York Times)</w:t>
      </w:r>
      <w:r w:rsidR="00344F5F" w:rsidRPr="00563A1A">
        <w:t xml:space="preserve">. The light and color used above Jesus’ head which appears to come from the dove can be used to depict ‘glory’. </w:t>
      </w:r>
      <w:r w:rsidR="004E678F" w:rsidRPr="00563A1A">
        <w:t xml:space="preserve">Furthermore, the use of color shows the differences in mediums such as the water </w:t>
      </w:r>
      <w:r w:rsidR="00823DB7" w:rsidRPr="00563A1A">
        <w:t xml:space="preserve">in which Jesus and John stand. </w:t>
      </w:r>
      <w:r w:rsidR="00AC0EEB" w:rsidRPr="00563A1A">
        <w:t xml:space="preserve">By application of </w:t>
      </w:r>
      <w:r w:rsidR="003466AB" w:rsidRPr="00563A1A">
        <w:t>color</w:t>
      </w:r>
      <w:r w:rsidR="00AC0EEB" w:rsidRPr="00563A1A">
        <w:t xml:space="preserve"> and light, it is possible for one to see that the two beings on Jesus’ right side are on dry ground, while John and Jesus are on wet ground. </w:t>
      </w:r>
    </w:p>
    <w:p w:rsidR="0081619B" w:rsidRPr="00563A1A" w:rsidRDefault="0081619B" w:rsidP="00AB1691">
      <w:pPr>
        <w:ind w:firstLine="720"/>
        <w:contextualSpacing/>
      </w:pPr>
    </w:p>
    <w:p w:rsidR="0081619B" w:rsidRPr="00563A1A" w:rsidRDefault="0081619B" w:rsidP="006A435B"/>
    <w:p w:rsidR="0081619B" w:rsidRPr="00563A1A" w:rsidRDefault="0081619B" w:rsidP="006A435B"/>
    <w:p w:rsidR="0081619B" w:rsidRPr="00563A1A" w:rsidRDefault="0081619B" w:rsidP="006A435B"/>
    <w:p w:rsidR="0081619B" w:rsidRPr="00563A1A" w:rsidRDefault="0081619B" w:rsidP="006A435B"/>
    <w:p w:rsidR="0081619B" w:rsidRPr="00563A1A" w:rsidRDefault="0081619B" w:rsidP="006A435B"/>
    <w:p w:rsidR="0081619B" w:rsidRPr="00563A1A" w:rsidRDefault="0081619B" w:rsidP="006A435B"/>
    <w:p w:rsidR="009A06CD" w:rsidRPr="00563A1A" w:rsidRDefault="009A06CD" w:rsidP="0081619B">
      <w:pPr>
        <w:jc w:val="center"/>
      </w:pPr>
    </w:p>
    <w:p w:rsidR="009A06CD" w:rsidRPr="00563A1A" w:rsidRDefault="009A06CD" w:rsidP="0081619B">
      <w:pPr>
        <w:jc w:val="center"/>
      </w:pPr>
    </w:p>
    <w:p w:rsidR="009A06CD" w:rsidRPr="00563A1A" w:rsidRDefault="009A06CD" w:rsidP="0081619B">
      <w:pPr>
        <w:jc w:val="center"/>
      </w:pPr>
    </w:p>
    <w:p w:rsidR="00AF5BF2" w:rsidRPr="00563A1A" w:rsidRDefault="0081619B" w:rsidP="00AF5BF2">
      <w:pPr>
        <w:jc w:val="center"/>
      </w:pPr>
      <w:r w:rsidRPr="00563A1A">
        <w:lastRenderedPageBreak/>
        <w:t>Works Cited</w:t>
      </w:r>
    </w:p>
    <w:p w:rsidR="00AF5BF2" w:rsidRPr="00563A1A" w:rsidRDefault="00AF5BF2" w:rsidP="00DB5B2B">
      <w:pPr>
        <w:ind w:left="720" w:hanging="720"/>
        <w:contextualSpacing/>
      </w:pPr>
      <w:r w:rsidRPr="00563A1A">
        <w:t xml:space="preserve">Green, T., and K McKie. </w:t>
      </w:r>
      <w:r w:rsidRPr="00563A1A">
        <w:rPr>
          <w:i/>
        </w:rPr>
        <w:t>The last supper</w:t>
      </w:r>
      <w:r w:rsidRPr="00563A1A">
        <w:t xml:space="preserve">. Galileo.org, 2002, </w:t>
      </w:r>
      <w:hyperlink r:id="rId6" w:history="1">
        <w:r w:rsidRPr="00563A1A">
          <w:rPr>
            <w:rStyle w:val="Hyperlink"/>
            <w:color w:val="auto"/>
          </w:rPr>
          <w:t>http://galileo.org/tips/davinci/lastsupper.html. Accessed 09 April 2018</w:t>
        </w:r>
      </w:hyperlink>
      <w:r w:rsidRPr="00563A1A">
        <w:t>.</w:t>
      </w:r>
    </w:p>
    <w:p w:rsidR="00AF5BF2" w:rsidRPr="00563A1A" w:rsidRDefault="00AF5BF2" w:rsidP="00DB5B2B">
      <w:pPr>
        <w:ind w:left="720" w:hanging="720"/>
        <w:contextualSpacing/>
      </w:pPr>
      <w:r w:rsidRPr="00563A1A">
        <w:rPr>
          <w:lang w:val="pt-BR"/>
        </w:rPr>
        <w:t xml:space="preserve">Leonardo da Vinci.net. </w:t>
      </w:r>
      <w:r w:rsidRPr="00563A1A">
        <w:rPr>
          <w:i/>
          <w:lang w:val="pt-BR"/>
        </w:rPr>
        <w:t>The annunciation-by Leonardo da Vinci</w:t>
      </w:r>
      <w:r w:rsidRPr="00563A1A">
        <w:rPr>
          <w:lang w:val="pt-BR"/>
        </w:rPr>
        <w:t xml:space="preserve">. </w:t>
      </w:r>
      <w:r w:rsidRPr="00563A1A">
        <w:t xml:space="preserve">Author, 2011, </w:t>
      </w:r>
      <w:hyperlink r:id="rId7" w:history="1">
        <w:r w:rsidRPr="00563A1A">
          <w:rPr>
            <w:rStyle w:val="Hyperlink"/>
            <w:color w:val="auto"/>
          </w:rPr>
          <w:t>https://www.leonardodavinci.net/the-annunciation.jsp. Accessed 09 April 2018</w:t>
        </w:r>
      </w:hyperlink>
      <w:r w:rsidRPr="00563A1A">
        <w:t>.</w:t>
      </w:r>
    </w:p>
    <w:p w:rsidR="00AF5BF2" w:rsidRPr="00563A1A" w:rsidRDefault="00AF5BF2" w:rsidP="00DB5B2B">
      <w:pPr>
        <w:ind w:left="720" w:hanging="720"/>
        <w:contextualSpacing/>
      </w:pPr>
      <w:r w:rsidRPr="00563A1A">
        <w:t xml:space="preserve">New York Times. </w:t>
      </w:r>
      <w:r w:rsidRPr="00563A1A">
        <w:rPr>
          <w:i/>
          <w:lang w:val="pt-BR"/>
        </w:rPr>
        <w:t xml:space="preserve">Perspective and Leonardo’s “Perspectograph”. </w:t>
      </w:r>
      <w:r w:rsidRPr="00563A1A">
        <w:t xml:space="preserve">New York Times, 2006, </w:t>
      </w:r>
      <w:hyperlink r:id="rId8" w:history="1">
        <w:r w:rsidRPr="00563A1A">
          <w:rPr>
            <w:rStyle w:val="Hyperlink"/>
            <w:color w:val="auto"/>
          </w:rPr>
          <w:t>http://www.nytimes.com/packages/html/books/20060709leonardo-perspectograph.pdf. Accessed 09 April 2018</w:t>
        </w:r>
      </w:hyperlink>
      <w:r w:rsidRPr="00563A1A">
        <w:t>.</w:t>
      </w:r>
    </w:p>
    <w:p w:rsidR="00AF5BF2" w:rsidRPr="00563A1A" w:rsidRDefault="00AF5BF2" w:rsidP="00DB5B2B">
      <w:pPr>
        <w:ind w:left="720" w:hanging="720"/>
        <w:contextualSpacing/>
      </w:pPr>
      <w:r w:rsidRPr="00563A1A">
        <w:t xml:space="preserve">Pepper, Stephen. “Leonardo da Vinci and the perspective of light.” </w:t>
      </w:r>
      <w:r w:rsidRPr="00563A1A">
        <w:rPr>
          <w:i/>
        </w:rPr>
        <w:t>Schiller Institute</w:t>
      </w:r>
      <w:r w:rsidRPr="00563A1A">
        <w:t>, vol. 10, no. 1, 2001, pp. 33-53.</w:t>
      </w:r>
    </w:p>
    <w:p w:rsidR="00AF5BF2" w:rsidRPr="00563A1A" w:rsidRDefault="00AF5BF2" w:rsidP="00DB5B2B">
      <w:pPr>
        <w:ind w:left="720" w:hanging="720"/>
        <w:contextualSpacing/>
      </w:pPr>
      <w:r w:rsidRPr="00563A1A">
        <w:t>Rea, Naomi</w:t>
      </w:r>
      <w:r w:rsidRPr="00563A1A">
        <w:rPr>
          <w:i/>
        </w:rPr>
        <w:t>. Experts Reveal the True Hidden Message in Leonardo Da Vinci’s ‘The Last Supper</w:t>
      </w:r>
      <w:r w:rsidRPr="00563A1A">
        <w:t xml:space="preserve">’. ArtNet, 29 July 2016, </w:t>
      </w:r>
      <w:hyperlink r:id="rId9" w:history="1">
        <w:r w:rsidRPr="00563A1A">
          <w:rPr>
            <w:rStyle w:val="Hyperlink"/>
            <w:color w:val="auto"/>
          </w:rPr>
          <w:t>https://news.artnet.com/art-world/true-hidden-message-da-vinci-last-supper-581756. Accessed 09 April 2018</w:t>
        </w:r>
      </w:hyperlink>
      <w:r w:rsidRPr="00563A1A">
        <w:t>.</w:t>
      </w:r>
    </w:p>
    <w:p w:rsidR="00AF5BF2" w:rsidRPr="00563A1A" w:rsidRDefault="00AF5BF2" w:rsidP="00DB5B2B">
      <w:pPr>
        <w:ind w:left="720" w:hanging="720"/>
        <w:contextualSpacing/>
      </w:pPr>
      <w:r w:rsidRPr="00563A1A">
        <w:t xml:space="preserve">Siber, Antonio. </w:t>
      </w:r>
      <w:r w:rsidRPr="00563A1A">
        <w:rPr>
          <w:i/>
        </w:rPr>
        <w:t>Perspective of "Annunciation"</w:t>
      </w:r>
      <w:r w:rsidRPr="00563A1A">
        <w:t xml:space="preserve">.  Perspektiva Navjestenja, 2014, </w:t>
      </w:r>
      <w:hyperlink r:id="rId10" w:history="1">
        <w:r w:rsidRPr="00563A1A">
          <w:rPr>
            <w:rStyle w:val="Hyperlink"/>
            <w:color w:val="auto"/>
          </w:rPr>
          <w:t>http://www.antoniosiber.org/perspektiva_navjestenja_en.html. Accessed 09 April 2018</w:t>
        </w:r>
      </w:hyperlink>
      <w:r w:rsidRPr="00563A1A">
        <w:t>.</w:t>
      </w:r>
    </w:p>
    <w:sectPr w:rsidR="00AF5BF2" w:rsidRPr="00563A1A" w:rsidSect="001A157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D4D" w:rsidRDefault="00057D4D" w:rsidP="00052EB0">
      <w:pPr>
        <w:spacing w:after="0" w:line="240" w:lineRule="auto"/>
      </w:pPr>
      <w:r>
        <w:separator/>
      </w:r>
    </w:p>
  </w:endnote>
  <w:endnote w:type="continuationSeparator" w:id="1">
    <w:p w:rsidR="00057D4D" w:rsidRDefault="00057D4D" w:rsidP="00052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D4D" w:rsidRDefault="00057D4D" w:rsidP="00052EB0">
      <w:pPr>
        <w:spacing w:after="0" w:line="240" w:lineRule="auto"/>
      </w:pPr>
      <w:r>
        <w:separator/>
      </w:r>
    </w:p>
  </w:footnote>
  <w:footnote w:type="continuationSeparator" w:id="1">
    <w:p w:rsidR="00057D4D" w:rsidRDefault="00057D4D" w:rsidP="00052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17866"/>
      <w:docPartObj>
        <w:docPartGallery w:val="Page Numbers (Top of Page)"/>
        <w:docPartUnique/>
      </w:docPartObj>
    </w:sdtPr>
    <w:sdtContent>
      <w:p w:rsidR="00052EB0" w:rsidRDefault="00052EB0" w:rsidP="00052EB0">
        <w:pPr>
          <w:pStyle w:val="Header"/>
          <w:jc w:val="center"/>
        </w:pPr>
        <w:r>
          <w:t xml:space="preserve">                                                                                                                    Surname             </w:t>
        </w:r>
        <w:fldSimple w:instr=" PAGE   \* MERGEFORMAT ">
          <w:r w:rsidR="00563A1A">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E6D1D"/>
    <w:rsid w:val="00003DEE"/>
    <w:rsid w:val="00023A27"/>
    <w:rsid w:val="00052EB0"/>
    <w:rsid w:val="00057D4D"/>
    <w:rsid w:val="00086D08"/>
    <w:rsid w:val="000A445C"/>
    <w:rsid w:val="000E088D"/>
    <w:rsid w:val="000E114C"/>
    <w:rsid w:val="001320AD"/>
    <w:rsid w:val="00135310"/>
    <w:rsid w:val="00143C5B"/>
    <w:rsid w:val="00144930"/>
    <w:rsid w:val="0016133E"/>
    <w:rsid w:val="0017156F"/>
    <w:rsid w:val="00185AD1"/>
    <w:rsid w:val="001942B6"/>
    <w:rsid w:val="001A1573"/>
    <w:rsid w:val="001D0684"/>
    <w:rsid w:val="001F580C"/>
    <w:rsid w:val="00203353"/>
    <w:rsid w:val="002271E0"/>
    <w:rsid w:val="00233140"/>
    <w:rsid w:val="00237D07"/>
    <w:rsid w:val="00260E5C"/>
    <w:rsid w:val="002A5334"/>
    <w:rsid w:val="002E5B9C"/>
    <w:rsid w:val="002F3EBB"/>
    <w:rsid w:val="003150B3"/>
    <w:rsid w:val="00344F5F"/>
    <w:rsid w:val="003466AB"/>
    <w:rsid w:val="00350CB2"/>
    <w:rsid w:val="003A55C2"/>
    <w:rsid w:val="00466C89"/>
    <w:rsid w:val="004D5DA6"/>
    <w:rsid w:val="004E678F"/>
    <w:rsid w:val="00501A64"/>
    <w:rsid w:val="00521784"/>
    <w:rsid w:val="00555F52"/>
    <w:rsid w:val="00563313"/>
    <w:rsid w:val="00563A1A"/>
    <w:rsid w:val="00572B90"/>
    <w:rsid w:val="00577E77"/>
    <w:rsid w:val="005B1C3D"/>
    <w:rsid w:val="005B1D81"/>
    <w:rsid w:val="006169B4"/>
    <w:rsid w:val="00621DCB"/>
    <w:rsid w:val="00630003"/>
    <w:rsid w:val="00643439"/>
    <w:rsid w:val="00645F29"/>
    <w:rsid w:val="00687285"/>
    <w:rsid w:val="006A435B"/>
    <w:rsid w:val="006C0B55"/>
    <w:rsid w:val="006D3430"/>
    <w:rsid w:val="00736180"/>
    <w:rsid w:val="0077114A"/>
    <w:rsid w:val="00781B1B"/>
    <w:rsid w:val="0081619B"/>
    <w:rsid w:val="00823DB7"/>
    <w:rsid w:val="008256C6"/>
    <w:rsid w:val="00825ED8"/>
    <w:rsid w:val="00827660"/>
    <w:rsid w:val="00835764"/>
    <w:rsid w:val="0084761F"/>
    <w:rsid w:val="00855EDC"/>
    <w:rsid w:val="008C01C4"/>
    <w:rsid w:val="008C54C4"/>
    <w:rsid w:val="008D331A"/>
    <w:rsid w:val="008E5BEE"/>
    <w:rsid w:val="008E7152"/>
    <w:rsid w:val="008E7467"/>
    <w:rsid w:val="00941A2A"/>
    <w:rsid w:val="009A06CD"/>
    <w:rsid w:val="009E0A84"/>
    <w:rsid w:val="00A018DA"/>
    <w:rsid w:val="00A22F03"/>
    <w:rsid w:val="00A57FE7"/>
    <w:rsid w:val="00A61537"/>
    <w:rsid w:val="00A743BA"/>
    <w:rsid w:val="00A83168"/>
    <w:rsid w:val="00A939A1"/>
    <w:rsid w:val="00A955B5"/>
    <w:rsid w:val="00AB1691"/>
    <w:rsid w:val="00AC0EEB"/>
    <w:rsid w:val="00AD765F"/>
    <w:rsid w:val="00AE0127"/>
    <w:rsid w:val="00AE1BE0"/>
    <w:rsid w:val="00AE6D1D"/>
    <w:rsid w:val="00AF5BF2"/>
    <w:rsid w:val="00B13770"/>
    <w:rsid w:val="00B26D21"/>
    <w:rsid w:val="00B308E0"/>
    <w:rsid w:val="00B46312"/>
    <w:rsid w:val="00BC4095"/>
    <w:rsid w:val="00BD4C50"/>
    <w:rsid w:val="00BE4340"/>
    <w:rsid w:val="00C64E1E"/>
    <w:rsid w:val="00C77703"/>
    <w:rsid w:val="00C95CAD"/>
    <w:rsid w:val="00CB38F9"/>
    <w:rsid w:val="00CC4863"/>
    <w:rsid w:val="00CF438E"/>
    <w:rsid w:val="00CF6307"/>
    <w:rsid w:val="00D25650"/>
    <w:rsid w:val="00D57B08"/>
    <w:rsid w:val="00D62509"/>
    <w:rsid w:val="00D65482"/>
    <w:rsid w:val="00D90FCB"/>
    <w:rsid w:val="00DB5B2B"/>
    <w:rsid w:val="00DB6335"/>
    <w:rsid w:val="00DE5A47"/>
    <w:rsid w:val="00DF08AE"/>
    <w:rsid w:val="00E71BE1"/>
    <w:rsid w:val="00E76BA9"/>
    <w:rsid w:val="00E916A5"/>
    <w:rsid w:val="00F10A64"/>
    <w:rsid w:val="00FC1CBC"/>
    <w:rsid w:val="00FD58F1"/>
    <w:rsid w:val="00FE4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B0"/>
  </w:style>
  <w:style w:type="paragraph" w:styleId="Footer">
    <w:name w:val="footer"/>
    <w:basedOn w:val="Normal"/>
    <w:link w:val="FooterChar"/>
    <w:uiPriority w:val="99"/>
    <w:semiHidden/>
    <w:unhideWhenUsed/>
    <w:rsid w:val="00052E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2EB0"/>
  </w:style>
  <w:style w:type="character" w:styleId="Hyperlink">
    <w:name w:val="Hyperlink"/>
    <w:basedOn w:val="DefaultParagraphFont"/>
    <w:uiPriority w:val="99"/>
    <w:unhideWhenUsed/>
    <w:rsid w:val="008357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7654062">
      <w:bodyDiv w:val="1"/>
      <w:marLeft w:val="0"/>
      <w:marRight w:val="0"/>
      <w:marTop w:val="0"/>
      <w:marBottom w:val="0"/>
      <w:divBdr>
        <w:top w:val="none" w:sz="0" w:space="0" w:color="auto"/>
        <w:left w:val="none" w:sz="0" w:space="0" w:color="auto"/>
        <w:bottom w:val="none" w:sz="0" w:space="0" w:color="auto"/>
        <w:right w:val="none" w:sz="0" w:space="0" w:color="auto"/>
      </w:divBdr>
    </w:div>
    <w:div w:id="12577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packages/html/books/20060709leonardo-perspectograph.pdf.%20Accessed%2009%20April%2020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onardodavinci.net/the-annunciation.jsp.%20Accessed%2009%20April%202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alileo.org/tips/davinci/lastsupper.html.%20Accessed%2009%20April%20201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ntoniosiber.org/perspektiva_navjestenja_en.html.%20Accessed%2009%20April%202018" TargetMode="External"/><Relationship Id="rId4" Type="http://schemas.openxmlformats.org/officeDocument/2006/relationships/footnotes" Target="footnotes.xml"/><Relationship Id="rId9" Type="http://schemas.openxmlformats.org/officeDocument/2006/relationships/hyperlink" Target="https://news.artnet.com/art-world/true-hidden-message-da-vinci-last-supper-581756.%20Accessed%2009%20April%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4</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129</cp:revision>
  <dcterms:created xsi:type="dcterms:W3CDTF">2018-04-09T18:48:00Z</dcterms:created>
  <dcterms:modified xsi:type="dcterms:W3CDTF">2018-04-10T05:08:00Z</dcterms:modified>
</cp:coreProperties>
</file>