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BE5E11" w14:textId="77777777" w:rsidR="00B376BF" w:rsidRDefault="00B376BF" w:rsidP="00B376BF">
      <w:pPr>
        <w:rPr>
          <w:rFonts w:ascii="Times New Roman" w:eastAsia="Times New Roman" w:hAnsi="Times New Roman" w:cs="Times New Roman"/>
        </w:rPr>
      </w:pPr>
      <w:r w:rsidRPr="00B376BF">
        <w:rPr>
          <w:rFonts w:ascii="Times New Roman" w:eastAsia="Times New Roman" w:hAnsi="Times New Roman" w:cs="Times New Roman"/>
        </w:rPr>
        <w:t>Globalization It has become a truism to state that we now live in a global economy and participate in a global marketplace. As transportation and telecommunication systems improve, our world becomes ever more connected—both on a personal and an organizational level. The emergence of a global economy was facilitated by key political changes, such as the end of the cold war and the development of the European Union, and has included the emergence of a variety of institutions to help regulate the global economy, such as the World Trade Organization and the International Monetary Fund. The globalization movement has led to practices such as outsourcing, in which businesses move manufacturing and service centers to countries where labor is cheap. In a global economy, many organizations have a multinational or international presence, with employees of a single organization found in many locations worldwide. Furthermore, in a global economy, businesses are no longer centered in a few Western nations but are also spread among nations throughout the developing world. The complexity of these global interconnections became especially clear during the global recession that began in 2007. As one analytical website summarized: “A collapse of the US sub-prime mortgage market and the reversal of the housing boom in other industrialized economies have had a ripple effect around the world” (“Global Financial Crisis,” 2009). Given the interconnected nature of economies throughout the world, these ripples can turn into huge waves, as happened in 2010 when the collapse of the Greek economy affected first other members of the European Union and then countries all over the globe (Palmer, 2010). Some commentators see globalization as a largely positive—and clearly unstoppable—development. For example, in The World Is Flat (2005), Thomas Friedman argues that the global economy offers exciting opportunities for entrepreneurs with the requisite skills. However, many others argue that globalization can lead to problems such as domestic job loss, the exploitation of workers in third-world nations, and environmental problems. Indeed, some scholars have raised important questions about the extent to which models of capitalism developed in the United States should be exported to nations with very different governmental and cultural systems (e.g., Whitley, 2009). David Held and others consider these issues in Debating Globalization (2005). Held et al. consider the complex issues of trade, economic development, security, and environmental protection that come into play as we consider global economic and industrial systems. What becomes clear from all sides of the debate is that our new world involves complex interconnections between business, political, and cultural systems, and these interconnections make it difficult to fully understand the ramifications of both globalization systems and the proposed means for making globalization “work” effectively. Joseph Stiglitz, who critiques economic institutions associated with globalization in his 2002 book Globalization and Its Discontents, has noted more recently that there is at least hope for dealing with these complex problems. He argues that “while globalization’s critics are correct in saying it has been used to push a particular set of values, this need not be so. Globalization does</w:t>
      </w:r>
      <w:r>
        <w:rPr>
          <w:rFonts w:ascii="Times New Roman" w:eastAsia="Times New Roman" w:hAnsi="Times New Roman" w:cs="Times New Roman"/>
        </w:rPr>
        <w:t xml:space="preserve"> </w:t>
      </w:r>
      <w:r w:rsidRPr="00B376BF">
        <w:rPr>
          <w:rFonts w:ascii="Times New Roman" w:eastAsia="Times New Roman" w:hAnsi="Times New Roman" w:cs="Times New Roman"/>
        </w:rPr>
        <w:t xml:space="preserve">not have to be bad for the environment, increase inequality, weaken cultural The Challenge of Organizational Communication 3 diversity, and advance corporate interests at the expense of the well-being of ordinary citizens” (Stiglitz, 2006, p. xv). The field of organizational communication can contribute a great deal to these debates about globalization. The challenges of globalization are not just economic— they also concern messages, relationships, and systems of understanding. Some of the questions that organizational communication scholars now consider </w:t>
      </w:r>
      <w:proofErr w:type="gramStart"/>
      <w:r w:rsidRPr="00B376BF">
        <w:rPr>
          <w:rFonts w:ascii="Times New Roman" w:eastAsia="Times New Roman" w:hAnsi="Times New Roman" w:cs="Times New Roman"/>
        </w:rPr>
        <w:t>in the area of</w:t>
      </w:r>
      <w:proofErr w:type="gramEnd"/>
      <w:r w:rsidRPr="00B376BF">
        <w:rPr>
          <w:rFonts w:ascii="Times New Roman" w:eastAsia="Times New Roman" w:hAnsi="Times New Roman" w:cs="Times New Roman"/>
        </w:rPr>
        <w:t xml:space="preserve"> globalization include: </w:t>
      </w:r>
    </w:p>
    <w:p w14:paraId="1A2B8E1E" w14:textId="77777777" w:rsidR="00B376BF" w:rsidRDefault="00B376BF" w:rsidP="00B376BF">
      <w:pPr>
        <w:rPr>
          <w:rFonts w:ascii="Times New Roman" w:eastAsia="Times New Roman" w:hAnsi="Times New Roman" w:cs="Times New Roman"/>
        </w:rPr>
      </w:pPr>
      <w:r w:rsidRPr="00B376BF">
        <w:rPr>
          <w:rFonts w:ascii="Times New Roman" w:eastAsia="Times New Roman" w:hAnsi="Times New Roman" w:cs="Times New Roman"/>
        </w:rPr>
        <w:t xml:space="preserve">• How can organizational members communicate effectively in the contracted time and space of global markets? </w:t>
      </w:r>
    </w:p>
    <w:p w14:paraId="13F7C382" w14:textId="77777777" w:rsidR="00B376BF" w:rsidRDefault="00B376BF" w:rsidP="00B376BF">
      <w:pPr>
        <w:rPr>
          <w:rFonts w:ascii="Times New Roman" w:eastAsia="Times New Roman" w:hAnsi="Times New Roman" w:cs="Times New Roman"/>
        </w:rPr>
      </w:pPr>
      <w:r w:rsidRPr="00B376BF">
        <w:rPr>
          <w:rFonts w:ascii="Times New Roman" w:eastAsia="Times New Roman" w:hAnsi="Times New Roman" w:cs="Times New Roman"/>
        </w:rPr>
        <w:lastRenderedPageBreak/>
        <w:t xml:space="preserve">• How can communication be used to enhance understanding in the multicultural workplaces that are a crucial feature of our global economy? </w:t>
      </w:r>
    </w:p>
    <w:p w14:paraId="231404F5" w14:textId="77777777" w:rsidR="00B376BF" w:rsidRDefault="00B376BF" w:rsidP="00B376BF">
      <w:pPr>
        <w:rPr>
          <w:rFonts w:ascii="Times New Roman" w:eastAsia="Times New Roman" w:hAnsi="Times New Roman" w:cs="Times New Roman"/>
        </w:rPr>
      </w:pPr>
      <w:r w:rsidRPr="00B376BF">
        <w:rPr>
          <w:rFonts w:ascii="Times New Roman" w:eastAsia="Times New Roman" w:hAnsi="Times New Roman" w:cs="Times New Roman"/>
        </w:rPr>
        <w:t xml:space="preserve">• How can communication processes in business, government, and nongovernmental organizations be used to protect the rights of workers in the United States and abroad? </w:t>
      </w:r>
    </w:p>
    <w:p w14:paraId="520EDD5B" w14:textId="77777777" w:rsidR="00B376BF" w:rsidRDefault="00B376BF" w:rsidP="00B376BF">
      <w:pPr>
        <w:rPr>
          <w:rFonts w:ascii="Times New Roman" w:eastAsia="Times New Roman" w:hAnsi="Times New Roman" w:cs="Times New Roman"/>
        </w:rPr>
      </w:pPr>
      <w:r w:rsidRPr="00B376BF">
        <w:rPr>
          <w:rFonts w:ascii="Times New Roman" w:eastAsia="Times New Roman" w:hAnsi="Times New Roman" w:cs="Times New Roman"/>
        </w:rPr>
        <w:t xml:space="preserve">• How does “organizing” occur in the realm of the political and economic policy debates that are critical to the long-term direction of the global economy? </w:t>
      </w:r>
    </w:p>
    <w:p w14:paraId="1F4EC84C" w14:textId="77777777" w:rsidR="00B376BF" w:rsidRPr="00B376BF" w:rsidRDefault="00B376BF" w:rsidP="00B376BF">
      <w:pPr>
        <w:rPr>
          <w:rFonts w:ascii="Times New Roman" w:eastAsia="Times New Roman" w:hAnsi="Times New Roman" w:cs="Times New Roman"/>
        </w:rPr>
      </w:pPr>
      <w:r w:rsidRPr="00B376BF">
        <w:rPr>
          <w:rFonts w:ascii="Times New Roman" w:eastAsia="Times New Roman" w:hAnsi="Times New Roman" w:cs="Times New Roman"/>
        </w:rPr>
        <w:t>• How do corporations communicate about the balance between providing goods and services at a price preferred by consumers and providing a safe and economically secure workplace for their employees?</w:t>
      </w:r>
    </w:p>
    <w:p w14:paraId="2C66D617" w14:textId="77777777" w:rsidR="00B376BF" w:rsidRPr="00B376BF" w:rsidRDefault="00B376BF" w:rsidP="00B376BF">
      <w:pPr>
        <w:rPr>
          <w:rFonts w:ascii="Times New Roman" w:eastAsia="Times New Roman" w:hAnsi="Times New Roman" w:cs="Times New Roman"/>
        </w:rPr>
      </w:pPr>
    </w:p>
    <w:p w14:paraId="002FF8F7" w14:textId="77777777" w:rsidR="00A54FE8" w:rsidRDefault="00744180">
      <w:r>
        <w:t xml:space="preserve">Answer this question </w:t>
      </w:r>
      <w:r w:rsidR="001D7D4A">
        <w:t xml:space="preserve">in 1-2 pages, </w:t>
      </w:r>
      <w:bookmarkStart w:id="0" w:name="_GoBack"/>
      <w:bookmarkEnd w:id="0"/>
      <w:r>
        <w:t>after reading this chapter about globalization/the Ted Talk clip and article</w:t>
      </w:r>
    </w:p>
    <w:p w14:paraId="4B6ECF95" w14:textId="77777777" w:rsidR="00744180" w:rsidRDefault="00744180" w:rsidP="00744180">
      <w:pPr>
        <w:pStyle w:val="ListParagraph"/>
        <w:numPr>
          <w:ilvl w:val="0"/>
          <w:numId w:val="2"/>
        </w:numPr>
        <w:rPr>
          <w:rFonts w:ascii="Times New Roman" w:eastAsia="Times New Roman" w:hAnsi="Times New Roman" w:cs="Times New Roman"/>
        </w:rPr>
      </w:pPr>
      <w:r w:rsidRPr="00744180">
        <w:rPr>
          <w:rFonts w:ascii="Times New Roman" w:eastAsia="Times New Roman" w:hAnsi="Times New Roman" w:cs="Times New Roman"/>
        </w:rPr>
        <w:t>What kinds of organizational structures and processes stem from globalization? Why are these new structures and processes necessary? How do they enhance—or detract from—the quality of life for individuals working in or with the organizations?</w:t>
      </w:r>
    </w:p>
    <w:p w14:paraId="751E5547" w14:textId="77777777" w:rsidR="005E5E8F" w:rsidRPr="005E5E8F" w:rsidRDefault="005E5E8F" w:rsidP="005E5E8F">
      <w:pPr>
        <w:pStyle w:val="ListParagraph"/>
        <w:numPr>
          <w:ilvl w:val="0"/>
          <w:numId w:val="2"/>
        </w:numPr>
        <w:rPr>
          <w:rFonts w:ascii="Times New Roman" w:eastAsia="Times New Roman" w:hAnsi="Times New Roman" w:cs="Times New Roman"/>
        </w:rPr>
      </w:pPr>
      <w:r w:rsidRPr="005E5E8F">
        <w:rPr>
          <w:rFonts w:ascii="Times New Roman" w:eastAsia="Times New Roman" w:hAnsi="Times New Roman" w:cs="Times New Roman"/>
        </w:rPr>
        <w:t>How have organizations that you work in or have dealings with been affected by issues such as globalization, terrorism, climate change, and changing demographics? How do these issues have different effects on different people and different kinds of organizations?</w:t>
      </w:r>
    </w:p>
    <w:p w14:paraId="27BA7E54" w14:textId="77777777" w:rsidR="00D4175D" w:rsidRDefault="00D4175D" w:rsidP="00744180">
      <w:hyperlink r:id="rId5" w:history="1">
        <w:r w:rsidRPr="00BC60B2">
          <w:rPr>
            <w:rStyle w:val="Hyperlink"/>
          </w:rPr>
          <w:t>https://www.ted.com/speakers/pa</w:t>
        </w:r>
        <w:r w:rsidRPr="00BC60B2">
          <w:rPr>
            <w:rStyle w:val="Hyperlink"/>
          </w:rPr>
          <w:t>n</w:t>
        </w:r>
        <w:r w:rsidRPr="00BC60B2">
          <w:rPr>
            <w:rStyle w:val="Hyperlink"/>
          </w:rPr>
          <w:t>kaj_ghemawat</w:t>
        </w:r>
      </w:hyperlink>
    </w:p>
    <w:p w14:paraId="388D27F8" w14:textId="77777777" w:rsidR="00D4175D" w:rsidRDefault="00D4175D" w:rsidP="00744180"/>
    <w:p w14:paraId="1A432B90" w14:textId="77777777" w:rsidR="00D4175D" w:rsidRDefault="00D4175D" w:rsidP="00744180">
      <w:hyperlink r:id="rId6" w:history="1">
        <w:r w:rsidRPr="00BC60B2">
          <w:rPr>
            <w:rStyle w:val="Hyperlink"/>
          </w:rPr>
          <w:t>https://www.ted.com/talks/pankaj_ghemawat_actually_the_world_isn_t_flat</w:t>
        </w:r>
      </w:hyperlink>
    </w:p>
    <w:p w14:paraId="1DEAFE51" w14:textId="77777777" w:rsidR="00D4175D" w:rsidRDefault="00D4175D" w:rsidP="00744180"/>
    <w:p w14:paraId="5B2B3C72" w14:textId="77777777" w:rsidR="005E5E8F" w:rsidRDefault="005E5E8F" w:rsidP="00744180"/>
    <w:sectPr w:rsidR="005E5E8F" w:rsidSect="001A1D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1C395D"/>
    <w:multiLevelType w:val="hybridMultilevel"/>
    <w:tmpl w:val="D7265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733EAF"/>
    <w:multiLevelType w:val="hybridMultilevel"/>
    <w:tmpl w:val="23D2B2DE"/>
    <w:lvl w:ilvl="0" w:tplc="602E31B4">
      <w:start w:val="1"/>
      <w:numFmt w:val="decimal"/>
      <w:lvlText w:val="%1."/>
      <w:lvlJc w:val="left"/>
      <w:pPr>
        <w:ind w:left="720" w:hanging="36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6BF"/>
    <w:rsid w:val="001A1D6F"/>
    <w:rsid w:val="001D7D4A"/>
    <w:rsid w:val="003974F0"/>
    <w:rsid w:val="004C4883"/>
    <w:rsid w:val="005E5E8F"/>
    <w:rsid w:val="00744180"/>
    <w:rsid w:val="00B376BF"/>
    <w:rsid w:val="00D4175D"/>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70ACC8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4180"/>
    <w:pPr>
      <w:ind w:left="720"/>
      <w:contextualSpacing/>
    </w:pPr>
  </w:style>
  <w:style w:type="character" w:styleId="Hyperlink">
    <w:name w:val="Hyperlink"/>
    <w:basedOn w:val="DefaultParagraphFont"/>
    <w:uiPriority w:val="99"/>
    <w:unhideWhenUsed/>
    <w:rsid w:val="005E5E8F"/>
    <w:rPr>
      <w:color w:val="0563C1" w:themeColor="hyperlink"/>
      <w:u w:val="single"/>
    </w:rPr>
  </w:style>
  <w:style w:type="character" w:styleId="FollowedHyperlink">
    <w:name w:val="FollowedHyperlink"/>
    <w:basedOn w:val="DefaultParagraphFont"/>
    <w:uiPriority w:val="99"/>
    <w:semiHidden/>
    <w:unhideWhenUsed/>
    <w:rsid w:val="005E5E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720840">
      <w:bodyDiv w:val="1"/>
      <w:marLeft w:val="0"/>
      <w:marRight w:val="0"/>
      <w:marTop w:val="0"/>
      <w:marBottom w:val="0"/>
      <w:divBdr>
        <w:top w:val="none" w:sz="0" w:space="0" w:color="auto"/>
        <w:left w:val="none" w:sz="0" w:space="0" w:color="auto"/>
        <w:bottom w:val="none" w:sz="0" w:space="0" w:color="auto"/>
        <w:right w:val="none" w:sz="0" w:space="0" w:color="auto"/>
      </w:divBdr>
    </w:div>
    <w:div w:id="631401525">
      <w:bodyDiv w:val="1"/>
      <w:marLeft w:val="0"/>
      <w:marRight w:val="0"/>
      <w:marTop w:val="0"/>
      <w:marBottom w:val="0"/>
      <w:divBdr>
        <w:top w:val="none" w:sz="0" w:space="0" w:color="auto"/>
        <w:left w:val="none" w:sz="0" w:space="0" w:color="auto"/>
        <w:bottom w:val="none" w:sz="0" w:space="0" w:color="auto"/>
        <w:right w:val="none" w:sz="0" w:space="0" w:color="auto"/>
      </w:divBdr>
    </w:div>
    <w:div w:id="1472022388">
      <w:bodyDiv w:val="1"/>
      <w:marLeft w:val="0"/>
      <w:marRight w:val="0"/>
      <w:marTop w:val="0"/>
      <w:marBottom w:val="0"/>
      <w:divBdr>
        <w:top w:val="none" w:sz="0" w:space="0" w:color="auto"/>
        <w:left w:val="none" w:sz="0" w:space="0" w:color="auto"/>
        <w:bottom w:val="none" w:sz="0" w:space="0" w:color="auto"/>
        <w:right w:val="none" w:sz="0" w:space="0" w:color="auto"/>
      </w:divBdr>
    </w:div>
    <w:div w:id="1540898127">
      <w:bodyDiv w:val="1"/>
      <w:marLeft w:val="0"/>
      <w:marRight w:val="0"/>
      <w:marTop w:val="0"/>
      <w:marBottom w:val="0"/>
      <w:divBdr>
        <w:top w:val="none" w:sz="0" w:space="0" w:color="auto"/>
        <w:left w:val="none" w:sz="0" w:space="0" w:color="auto"/>
        <w:bottom w:val="none" w:sz="0" w:space="0" w:color="auto"/>
        <w:right w:val="none" w:sz="0" w:space="0" w:color="auto"/>
      </w:divBdr>
    </w:div>
    <w:div w:id="205045241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ted.com/speakers/pankaj_ghemawat" TargetMode="External"/><Relationship Id="rId6" Type="http://schemas.openxmlformats.org/officeDocument/2006/relationships/hyperlink" Target="https://www.ted.com/talks/pankaj_ghemawat_actually_the_world_isn_t_flat"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839</Words>
  <Characters>4787</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Oluwole</dc:creator>
  <cp:keywords/>
  <dc:description/>
  <cp:lastModifiedBy>Elizabeth Oluwole</cp:lastModifiedBy>
  <cp:revision>1</cp:revision>
  <dcterms:created xsi:type="dcterms:W3CDTF">2018-08-27T04:21:00Z</dcterms:created>
  <dcterms:modified xsi:type="dcterms:W3CDTF">2018-08-27T05:01:00Z</dcterms:modified>
</cp:coreProperties>
</file>