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1F8" w:rsidRDefault="00CC41F8" w:rsidP="00B3609E">
      <w:pPr>
        <w:spacing w:line="480" w:lineRule="auto"/>
        <w:rPr>
          <w:rFonts w:ascii="Times New Roman" w:hAnsi="Times New Roman" w:cs="Times New Roman"/>
          <w:sz w:val="24"/>
          <w:szCs w:val="24"/>
        </w:rPr>
      </w:pPr>
    </w:p>
    <w:p w:rsidR="00CC41F8" w:rsidRDefault="00CC41F8" w:rsidP="00B3609E">
      <w:pPr>
        <w:spacing w:line="480" w:lineRule="auto"/>
        <w:rPr>
          <w:rFonts w:ascii="Times New Roman" w:hAnsi="Times New Roman" w:cs="Times New Roman"/>
          <w:sz w:val="24"/>
          <w:szCs w:val="24"/>
        </w:rPr>
      </w:pPr>
    </w:p>
    <w:p w:rsidR="00CC41F8" w:rsidRDefault="00CC41F8" w:rsidP="00B3609E">
      <w:pPr>
        <w:spacing w:line="480" w:lineRule="auto"/>
        <w:rPr>
          <w:rFonts w:ascii="Times New Roman" w:hAnsi="Times New Roman" w:cs="Times New Roman"/>
          <w:sz w:val="24"/>
          <w:szCs w:val="24"/>
        </w:rPr>
      </w:pPr>
    </w:p>
    <w:p w:rsidR="00CC41F8" w:rsidRPr="00CC41F8" w:rsidRDefault="00CC41F8" w:rsidP="00F138ED">
      <w:pPr>
        <w:shd w:val="clear" w:color="auto" w:fill="FFFFFF"/>
        <w:spacing w:after="0" w:line="480" w:lineRule="auto"/>
        <w:jc w:val="center"/>
        <w:outlineLvl w:val="1"/>
        <w:rPr>
          <w:rFonts w:ascii="Times New Roman" w:eastAsia="Times New Roman" w:hAnsi="Times New Roman" w:cs="Times New Roman"/>
          <w:color w:val="202124"/>
          <w:sz w:val="24"/>
          <w:szCs w:val="24"/>
        </w:rPr>
      </w:pPr>
      <w:r w:rsidRPr="00CC41F8">
        <w:rPr>
          <w:rFonts w:ascii="Times New Roman" w:eastAsia="Times New Roman" w:hAnsi="Times New Roman" w:cs="Times New Roman"/>
          <w:color w:val="202124"/>
          <w:sz w:val="24"/>
          <w:szCs w:val="24"/>
        </w:rPr>
        <w:t xml:space="preserve">HOW </w:t>
      </w:r>
      <w:r w:rsidR="00F138ED">
        <w:rPr>
          <w:rFonts w:ascii="Times New Roman" w:eastAsia="Times New Roman" w:hAnsi="Times New Roman" w:cs="Times New Roman"/>
          <w:color w:val="202124"/>
          <w:sz w:val="24"/>
          <w:szCs w:val="24"/>
        </w:rPr>
        <w:t xml:space="preserve">TO </w:t>
      </w:r>
      <w:r w:rsidRPr="00CC41F8">
        <w:rPr>
          <w:rFonts w:ascii="Times New Roman" w:eastAsia="Times New Roman" w:hAnsi="Times New Roman" w:cs="Times New Roman"/>
          <w:color w:val="202124"/>
          <w:sz w:val="24"/>
          <w:szCs w:val="24"/>
        </w:rPr>
        <w:t>ENABLE END-USERS TO CONVENIENTLY RETURN E-WASTE TO MANUFACTURERS</w:t>
      </w:r>
    </w:p>
    <w:p w:rsidR="00CC41F8" w:rsidRDefault="00CC41F8" w:rsidP="00F138ED">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CC41F8" w:rsidRDefault="00CC41F8" w:rsidP="00F138ED">
      <w:pPr>
        <w:spacing w:line="480" w:lineRule="auto"/>
        <w:jc w:val="center"/>
        <w:rPr>
          <w:rFonts w:ascii="Times New Roman" w:hAnsi="Times New Roman" w:cs="Times New Roman"/>
          <w:sz w:val="24"/>
          <w:szCs w:val="24"/>
        </w:rPr>
      </w:pPr>
    </w:p>
    <w:p w:rsidR="00CC41F8" w:rsidRDefault="00CC41F8" w:rsidP="00CC41F8">
      <w:pPr>
        <w:spacing w:line="480" w:lineRule="auto"/>
        <w:rPr>
          <w:rFonts w:ascii="Times New Roman" w:hAnsi="Times New Roman" w:cs="Times New Roman"/>
          <w:sz w:val="24"/>
          <w:szCs w:val="24"/>
        </w:rPr>
      </w:pPr>
    </w:p>
    <w:p w:rsidR="00CC41F8" w:rsidRDefault="00CC41F8" w:rsidP="00CC41F8">
      <w:pPr>
        <w:spacing w:line="480" w:lineRule="auto"/>
        <w:rPr>
          <w:rFonts w:ascii="Times New Roman" w:hAnsi="Times New Roman" w:cs="Times New Roman"/>
          <w:sz w:val="24"/>
          <w:szCs w:val="24"/>
        </w:rPr>
      </w:pPr>
    </w:p>
    <w:p w:rsidR="00CC41F8" w:rsidRDefault="00CC41F8" w:rsidP="00CC41F8">
      <w:pPr>
        <w:spacing w:line="480" w:lineRule="auto"/>
        <w:rPr>
          <w:rFonts w:ascii="Times New Roman" w:hAnsi="Times New Roman" w:cs="Times New Roman"/>
          <w:sz w:val="24"/>
          <w:szCs w:val="24"/>
        </w:rPr>
      </w:pPr>
    </w:p>
    <w:p w:rsidR="00F138ED" w:rsidRPr="007817BA" w:rsidRDefault="00F138ED" w:rsidP="00F138E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F138ED" w:rsidRPr="007817BA" w:rsidRDefault="00F138ED" w:rsidP="00F138E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F138ED" w:rsidRPr="007817BA" w:rsidRDefault="00F138ED" w:rsidP="00F138E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F138ED" w:rsidRPr="007817BA" w:rsidRDefault="00F138ED" w:rsidP="00F138E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F138ED" w:rsidRPr="007817BA" w:rsidRDefault="00F138ED" w:rsidP="00F138E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CC41F8" w:rsidRPr="00CC41F8" w:rsidRDefault="00CC41F8" w:rsidP="00CC41F8">
      <w:pPr>
        <w:spacing w:line="480" w:lineRule="auto"/>
        <w:rPr>
          <w:rFonts w:ascii="Times New Roman" w:hAnsi="Times New Roman" w:cs="Times New Roman"/>
          <w:sz w:val="24"/>
          <w:szCs w:val="24"/>
        </w:rPr>
      </w:pPr>
    </w:p>
    <w:p w:rsidR="00F138ED" w:rsidRDefault="00F138ED" w:rsidP="00B3609E">
      <w:pPr>
        <w:spacing w:line="480" w:lineRule="auto"/>
        <w:rPr>
          <w:rFonts w:ascii="Times New Roman" w:hAnsi="Times New Roman" w:cs="Times New Roman"/>
          <w:sz w:val="24"/>
          <w:szCs w:val="24"/>
        </w:rPr>
      </w:pPr>
    </w:p>
    <w:p w:rsidR="00F138ED" w:rsidRDefault="00F138ED" w:rsidP="00B3609E">
      <w:pPr>
        <w:spacing w:line="480" w:lineRule="auto"/>
        <w:rPr>
          <w:rFonts w:ascii="Times New Roman" w:hAnsi="Times New Roman" w:cs="Times New Roman"/>
          <w:sz w:val="24"/>
          <w:szCs w:val="24"/>
        </w:rPr>
      </w:pPr>
    </w:p>
    <w:p w:rsidR="00DD53A8" w:rsidRPr="00F138ED" w:rsidRDefault="00DD53A8" w:rsidP="00F138ED">
      <w:pPr>
        <w:spacing w:line="480" w:lineRule="auto"/>
        <w:jc w:val="center"/>
        <w:rPr>
          <w:rFonts w:ascii="Times New Roman" w:hAnsi="Times New Roman" w:cs="Times New Roman"/>
          <w:b/>
          <w:sz w:val="24"/>
          <w:szCs w:val="24"/>
        </w:rPr>
      </w:pPr>
      <w:r w:rsidRPr="00F138ED">
        <w:rPr>
          <w:rFonts w:ascii="Times New Roman" w:hAnsi="Times New Roman" w:cs="Times New Roman"/>
          <w:b/>
          <w:sz w:val="24"/>
          <w:szCs w:val="24"/>
        </w:rPr>
        <w:lastRenderedPageBreak/>
        <w:t>Introduction</w:t>
      </w:r>
    </w:p>
    <w:p w:rsidR="00DD53A8" w:rsidRPr="00B3609E" w:rsidRDefault="00DD53A8" w:rsidP="00F138ED">
      <w:pPr>
        <w:spacing w:line="480" w:lineRule="auto"/>
        <w:ind w:firstLine="720"/>
        <w:rPr>
          <w:rFonts w:ascii="Times New Roman" w:hAnsi="Times New Roman" w:cs="Times New Roman"/>
          <w:sz w:val="24"/>
          <w:szCs w:val="24"/>
        </w:rPr>
      </w:pPr>
      <w:r w:rsidRPr="00B3609E">
        <w:rPr>
          <w:rFonts w:ascii="Times New Roman" w:hAnsi="Times New Roman" w:cs="Times New Roman"/>
          <w:sz w:val="24"/>
          <w:szCs w:val="24"/>
        </w:rPr>
        <w:t>Quantities of e-waste have been on the rise in the recent past attributable to the growth in the technology sector which has promoted an increase in electronic products. Consumers are faced with fragmented and limited recycling infrastructure and thus, they end up disposing the electronic waste in regular dustbins or storing them in their house (Cairns, 2005). The rapid development in technology makes electronics to be obsolete within a short lifespan and thus, results in an increase in e-waste. The increased e-waste is a problem to the environment and human health due to toxic components found in the electronic products and hence the need to return the e-waste to the manufactures for recycling and proper disposal of unrecyc</w:t>
      </w:r>
      <w:r w:rsidR="009970A7" w:rsidRPr="00B3609E">
        <w:rPr>
          <w:rFonts w:ascii="Times New Roman" w:hAnsi="Times New Roman" w:cs="Times New Roman"/>
          <w:sz w:val="24"/>
          <w:szCs w:val="24"/>
        </w:rPr>
        <w:t xml:space="preserve">lable components (Herat, 2011). </w:t>
      </w:r>
      <w:r w:rsidR="0039433E" w:rsidRPr="00B3609E">
        <w:rPr>
          <w:rFonts w:ascii="Times New Roman" w:hAnsi="Times New Roman" w:cs="Times New Roman"/>
          <w:sz w:val="24"/>
          <w:szCs w:val="24"/>
        </w:rPr>
        <w:t xml:space="preserve">The environmental impact of e-waste includes pollution of air, soil and water with toxic chemicals. This </w:t>
      </w:r>
      <w:r w:rsidR="00B3609E" w:rsidRPr="00B3609E">
        <w:rPr>
          <w:rFonts w:ascii="Times New Roman" w:hAnsi="Times New Roman" w:cs="Times New Roman"/>
          <w:sz w:val="24"/>
          <w:szCs w:val="24"/>
        </w:rPr>
        <w:t>analysis recommends</w:t>
      </w:r>
      <w:r w:rsidR="0039433E" w:rsidRPr="00B3609E">
        <w:rPr>
          <w:rFonts w:ascii="Times New Roman" w:hAnsi="Times New Roman" w:cs="Times New Roman"/>
          <w:sz w:val="24"/>
          <w:szCs w:val="24"/>
        </w:rPr>
        <w:t xml:space="preserve"> incentivizing the e-waste collection to consumers, increasing public awareness on the implication of e-waste to the public health and the environment, developing national regulations to govern e-waste collection and increasing e-waste collection points to enhance convenience to consumers to take the e-waste.</w:t>
      </w:r>
    </w:p>
    <w:p w:rsidR="00DD53A8" w:rsidRPr="00F138ED" w:rsidRDefault="00DD53A8" w:rsidP="00F138ED">
      <w:pPr>
        <w:spacing w:line="480" w:lineRule="auto"/>
        <w:jc w:val="center"/>
        <w:rPr>
          <w:rFonts w:ascii="Times New Roman" w:hAnsi="Times New Roman" w:cs="Times New Roman"/>
          <w:b/>
          <w:sz w:val="24"/>
          <w:szCs w:val="24"/>
        </w:rPr>
      </w:pPr>
      <w:r w:rsidRPr="00F138ED">
        <w:rPr>
          <w:rFonts w:ascii="Times New Roman" w:hAnsi="Times New Roman" w:cs="Times New Roman"/>
          <w:b/>
          <w:sz w:val="24"/>
          <w:szCs w:val="24"/>
        </w:rPr>
        <w:t xml:space="preserve">Facts </w:t>
      </w:r>
      <w:r w:rsidR="00F138ED" w:rsidRPr="00F138ED">
        <w:rPr>
          <w:rFonts w:ascii="Times New Roman" w:hAnsi="Times New Roman" w:cs="Times New Roman"/>
          <w:b/>
          <w:sz w:val="24"/>
          <w:szCs w:val="24"/>
        </w:rPr>
        <w:t>on E-Waste</w:t>
      </w:r>
    </w:p>
    <w:p w:rsidR="00DD53A8" w:rsidRPr="00B3609E" w:rsidRDefault="00DD53A8" w:rsidP="00F138ED">
      <w:pPr>
        <w:spacing w:line="480" w:lineRule="auto"/>
        <w:ind w:firstLine="720"/>
        <w:rPr>
          <w:rFonts w:ascii="Times New Roman" w:hAnsi="Times New Roman" w:cs="Times New Roman"/>
          <w:sz w:val="24"/>
          <w:szCs w:val="24"/>
        </w:rPr>
      </w:pPr>
      <w:r w:rsidRPr="00B3609E">
        <w:rPr>
          <w:rFonts w:ascii="Times New Roman" w:hAnsi="Times New Roman" w:cs="Times New Roman"/>
          <w:sz w:val="24"/>
          <w:szCs w:val="24"/>
        </w:rPr>
        <w:t>The global e-waste quantity in the year 2016 was approximately 44.7 million metric tons (</w:t>
      </w:r>
      <w:proofErr w:type="spellStart"/>
      <w:r w:rsidRPr="00B3609E">
        <w:rPr>
          <w:rFonts w:ascii="Times New Roman" w:hAnsi="Times New Roman" w:cs="Times New Roman"/>
          <w:sz w:val="24"/>
          <w:szCs w:val="24"/>
        </w:rPr>
        <w:t>Baldé</w:t>
      </w:r>
      <w:proofErr w:type="spellEnd"/>
      <w:r w:rsidRPr="00B3609E">
        <w:rPr>
          <w:rFonts w:ascii="Times New Roman" w:hAnsi="Times New Roman" w:cs="Times New Roman"/>
          <w:sz w:val="24"/>
          <w:szCs w:val="24"/>
        </w:rPr>
        <w:t xml:space="preserve"> et al., 2017). The waste is considered to increase to 52.2 metrics by the year 2021 with an approximate annual growth of 3 to 4% (</w:t>
      </w:r>
      <w:proofErr w:type="spellStart"/>
      <w:r w:rsidRPr="00B3609E">
        <w:rPr>
          <w:rFonts w:ascii="Times New Roman" w:hAnsi="Times New Roman" w:cs="Times New Roman"/>
          <w:sz w:val="24"/>
          <w:szCs w:val="24"/>
        </w:rPr>
        <w:t>Baldé</w:t>
      </w:r>
      <w:proofErr w:type="spellEnd"/>
      <w:r w:rsidRPr="00B3609E">
        <w:rPr>
          <w:rFonts w:ascii="Times New Roman" w:hAnsi="Times New Roman" w:cs="Times New Roman"/>
          <w:sz w:val="24"/>
          <w:szCs w:val="24"/>
        </w:rPr>
        <w:t xml:space="preserve"> et al., 2017). Governments have developed policies and legislation on e-waste that governs the actions of different stakeholders who are concerned with e-waste in both public and private sectors. Some of the regulations include e-waste take back where manufacturers are expected to consider the impact of their product on the environment in the post-use phase (</w:t>
      </w:r>
      <w:proofErr w:type="spellStart"/>
      <w:r w:rsidRPr="00B3609E">
        <w:rPr>
          <w:rFonts w:ascii="Times New Roman" w:hAnsi="Times New Roman" w:cs="Times New Roman"/>
          <w:sz w:val="24"/>
          <w:szCs w:val="24"/>
        </w:rPr>
        <w:t>Kahhat</w:t>
      </w:r>
      <w:proofErr w:type="spellEnd"/>
      <w:r w:rsidRPr="00B3609E">
        <w:rPr>
          <w:rFonts w:ascii="Times New Roman" w:hAnsi="Times New Roman" w:cs="Times New Roman"/>
          <w:sz w:val="24"/>
          <w:szCs w:val="24"/>
        </w:rPr>
        <w:t xml:space="preserve"> et al., 2018).  Therefore, manufacturers are expected </w:t>
      </w:r>
      <w:r w:rsidRPr="00B3609E">
        <w:rPr>
          <w:rFonts w:ascii="Times New Roman" w:hAnsi="Times New Roman" w:cs="Times New Roman"/>
          <w:sz w:val="24"/>
          <w:szCs w:val="24"/>
        </w:rPr>
        <w:lastRenderedPageBreak/>
        <w:t>to take back from consumers the e-waste for recycling and proper disposal. However, e-waste legislation is not appropriately addressed with the trends on e-waste growth in some countries. In fact, some countries do not have e-waste legislation particularly in Africa, Central Asia, Caribbean, and Melanesia among other countries (</w:t>
      </w:r>
      <w:proofErr w:type="spellStart"/>
      <w:r w:rsidRPr="00B3609E">
        <w:rPr>
          <w:rFonts w:ascii="Times New Roman" w:hAnsi="Times New Roman" w:cs="Times New Roman"/>
          <w:sz w:val="24"/>
          <w:szCs w:val="24"/>
        </w:rPr>
        <w:t>Baldé</w:t>
      </w:r>
      <w:proofErr w:type="spellEnd"/>
      <w:r w:rsidRPr="00B3609E">
        <w:rPr>
          <w:rFonts w:ascii="Times New Roman" w:hAnsi="Times New Roman" w:cs="Times New Roman"/>
          <w:sz w:val="24"/>
          <w:szCs w:val="24"/>
        </w:rPr>
        <w:t xml:space="preserve"> et al., 2017). </w:t>
      </w:r>
    </w:p>
    <w:p w:rsidR="00DD53A8" w:rsidRPr="00F138ED" w:rsidRDefault="00DD53A8" w:rsidP="002B4ED5">
      <w:pPr>
        <w:spacing w:line="480" w:lineRule="auto"/>
        <w:jc w:val="center"/>
        <w:rPr>
          <w:rFonts w:ascii="Times New Roman" w:hAnsi="Times New Roman" w:cs="Times New Roman"/>
          <w:b/>
          <w:sz w:val="24"/>
          <w:szCs w:val="24"/>
        </w:rPr>
      </w:pPr>
      <w:r w:rsidRPr="00F138ED">
        <w:rPr>
          <w:rFonts w:ascii="Times New Roman" w:hAnsi="Times New Roman" w:cs="Times New Roman"/>
          <w:b/>
          <w:sz w:val="24"/>
          <w:szCs w:val="24"/>
        </w:rPr>
        <w:t xml:space="preserve">Incentivizing </w:t>
      </w:r>
      <w:r w:rsidR="00F138ED" w:rsidRPr="00F138ED">
        <w:rPr>
          <w:rFonts w:ascii="Times New Roman" w:hAnsi="Times New Roman" w:cs="Times New Roman"/>
          <w:b/>
          <w:sz w:val="24"/>
          <w:szCs w:val="24"/>
        </w:rPr>
        <w:t>E-Waste Collection and Developing National Regulations Concerning E-Waste</w:t>
      </w:r>
    </w:p>
    <w:p w:rsidR="00DD53A8" w:rsidRPr="00B3609E" w:rsidRDefault="00DD53A8" w:rsidP="002B4ED5">
      <w:pPr>
        <w:spacing w:line="480" w:lineRule="auto"/>
        <w:ind w:firstLine="720"/>
        <w:rPr>
          <w:rFonts w:ascii="Times New Roman" w:hAnsi="Times New Roman" w:cs="Times New Roman"/>
          <w:sz w:val="24"/>
          <w:szCs w:val="24"/>
        </w:rPr>
      </w:pPr>
      <w:r w:rsidRPr="00B3609E">
        <w:rPr>
          <w:rFonts w:ascii="Times New Roman" w:hAnsi="Times New Roman" w:cs="Times New Roman"/>
          <w:sz w:val="24"/>
          <w:szCs w:val="24"/>
        </w:rPr>
        <w:t>The electronics end users can also be blamed on the increasing e-waste in landfills and regular trash. However, manufacturers can encourage the customers to take-back e-waste by incentivizing the collection (</w:t>
      </w:r>
      <w:proofErr w:type="spellStart"/>
      <w:r w:rsidRPr="00B3609E">
        <w:rPr>
          <w:rFonts w:ascii="Times New Roman" w:hAnsi="Times New Roman" w:cs="Times New Roman"/>
          <w:sz w:val="24"/>
          <w:szCs w:val="24"/>
        </w:rPr>
        <w:t>Namias</w:t>
      </w:r>
      <w:proofErr w:type="spellEnd"/>
      <w:r w:rsidRPr="00B3609E">
        <w:rPr>
          <w:rFonts w:ascii="Times New Roman" w:hAnsi="Times New Roman" w:cs="Times New Roman"/>
          <w:sz w:val="24"/>
          <w:szCs w:val="24"/>
        </w:rPr>
        <w:t>, 2013). This can be done by attaching a product with a value during the purchase indicating what the consumer can obtain back by returning the e-waste to the manufacturer. In most cases, manufacturers are far from the consumers. In this, case, the consumers can take the e-waste to the stores which an electronic was bought or to the established collection points to enhance ease of collection by the manufacturers. (</w:t>
      </w:r>
      <w:proofErr w:type="spellStart"/>
      <w:r w:rsidRPr="00B3609E">
        <w:rPr>
          <w:rFonts w:ascii="Times New Roman" w:hAnsi="Times New Roman" w:cs="Times New Roman"/>
          <w:sz w:val="24"/>
          <w:szCs w:val="24"/>
        </w:rPr>
        <w:t>Namias</w:t>
      </w:r>
      <w:proofErr w:type="spellEnd"/>
      <w:r w:rsidRPr="00B3609E">
        <w:rPr>
          <w:rFonts w:ascii="Times New Roman" w:hAnsi="Times New Roman" w:cs="Times New Roman"/>
          <w:sz w:val="24"/>
          <w:szCs w:val="24"/>
        </w:rPr>
        <w:t>, 2013)  Further, governments should also adopt a circular economy system as opposed to the ‘take-make-dispose’ economic system. This can be achieved by developing legislation that treats e-waste as a resource as opposed to waste. Further, governments can promote repairing, reusing, remanufacturing, refurbishing before recycling materials by private investors and incentivizing the industries such as reduction on tax and other trading regulations (</w:t>
      </w:r>
      <w:proofErr w:type="spellStart"/>
      <w:r w:rsidRPr="00B3609E">
        <w:rPr>
          <w:rFonts w:ascii="Times New Roman" w:hAnsi="Times New Roman" w:cs="Times New Roman"/>
          <w:sz w:val="24"/>
          <w:szCs w:val="24"/>
        </w:rPr>
        <w:t>Kahhat</w:t>
      </w:r>
      <w:proofErr w:type="spellEnd"/>
      <w:r w:rsidRPr="00B3609E">
        <w:rPr>
          <w:rFonts w:ascii="Times New Roman" w:hAnsi="Times New Roman" w:cs="Times New Roman"/>
          <w:sz w:val="24"/>
          <w:szCs w:val="24"/>
        </w:rPr>
        <w:t xml:space="preserve"> et al., 2018). Besides, an effective waste management plan is required to prevent e-waste from entering other channels such as substandard recycling or dustbins. </w:t>
      </w: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DD53A8" w:rsidRPr="002B4ED5" w:rsidRDefault="00DD53A8" w:rsidP="002B4ED5">
      <w:pPr>
        <w:spacing w:line="480" w:lineRule="auto"/>
        <w:jc w:val="center"/>
        <w:rPr>
          <w:rFonts w:ascii="Times New Roman" w:hAnsi="Times New Roman" w:cs="Times New Roman"/>
          <w:b/>
          <w:sz w:val="24"/>
          <w:szCs w:val="24"/>
        </w:rPr>
      </w:pPr>
      <w:r w:rsidRPr="002B4ED5">
        <w:rPr>
          <w:rFonts w:ascii="Times New Roman" w:hAnsi="Times New Roman" w:cs="Times New Roman"/>
          <w:b/>
          <w:sz w:val="24"/>
          <w:szCs w:val="24"/>
        </w:rPr>
        <w:lastRenderedPageBreak/>
        <w:t xml:space="preserve">Increasing </w:t>
      </w:r>
      <w:r w:rsidR="002B4ED5" w:rsidRPr="002B4ED5">
        <w:rPr>
          <w:rFonts w:ascii="Times New Roman" w:hAnsi="Times New Roman" w:cs="Times New Roman"/>
          <w:b/>
          <w:sz w:val="24"/>
          <w:szCs w:val="24"/>
        </w:rPr>
        <w:t>Public Awareness and Establishing Convenient E-Waste Collection Points</w:t>
      </w:r>
    </w:p>
    <w:p w:rsidR="00DD53A8" w:rsidRPr="00B3609E" w:rsidRDefault="00DD53A8" w:rsidP="002B4ED5">
      <w:pPr>
        <w:spacing w:line="480" w:lineRule="auto"/>
        <w:ind w:firstLine="720"/>
        <w:rPr>
          <w:rFonts w:ascii="Times New Roman" w:hAnsi="Times New Roman" w:cs="Times New Roman"/>
          <w:sz w:val="24"/>
          <w:szCs w:val="24"/>
        </w:rPr>
      </w:pPr>
      <w:r w:rsidRPr="00B3609E">
        <w:rPr>
          <w:rFonts w:ascii="Times New Roman" w:hAnsi="Times New Roman" w:cs="Times New Roman"/>
          <w:sz w:val="24"/>
          <w:szCs w:val="24"/>
        </w:rPr>
        <w:t>Lack of public awareness of the consequences of e-waste to the environment and health is a major obstacle in reducing e-waste (Herat, 2011). Increasing public awareness and ease of collection are other plans that can increase the e-waste return to the manufacturers. The collection points should be at consumers’ convenience to increase collection growth rates. For instance, ecoATM, a private company has proven to be effective in increasing the level of e-waste collection from the consumers (</w:t>
      </w:r>
      <w:proofErr w:type="spellStart"/>
      <w:r w:rsidRPr="00B3609E">
        <w:rPr>
          <w:rFonts w:ascii="Times New Roman" w:hAnsi="Times New Roman" w:cs="Times New Roman"/>
          <w:sz w:val="24"/>
          <w:szCs w:val="24"/>
        </w:rPr>
        <w:t>Namias</w:t>
      </w:r>
      <w:proofErr w:type="spellEnd"/>
      <w:r w:rsidRPr="00B3609E">
        <w:rPr>
          <w:rFonts w:ascii="Times New Roman" w:hAnsi="Times New Roman" w:cs="Times New Roman"/>
          <w:sz w:val="24"/>
          <w:szCs w:val="24"/>
        </w:rPr>
        <w:t>, 2013). The automated shops buy back the used electronics products and pay the consumers on the spot. Consumers use the company’s website to establish the nearest ecoATM (</w:t>
      </w:r>
      <w:proofErr w:type="spellStart"/>
      <w:r w:rsidRPr="00B3609E">
        <w:rPr>
          <w:rFonts w:ascii="Times New Roman" w:hAnsi="Times New Roman" w:cs="Times New Roman"/>
          <w:sz w:val="24"/>
          <w:szCs w:val="24"/>
        </w:rPr>
        <w:t>Namias</w:t>
      </w:r>
      <w:proofErr w:type="spellEnd"/>
      <w:r w:rsidRPr="00B3609E">
        <w:rPr>
          <w:rFonts w:ascii="Times New Roman" w:hAnsi="Times New Roman" w:cs="Times New Roman"/>
          <w:sz w:val="24"/>
          <w:szCs w:val="24"/>
        </w:rPr>
        <w:t>, 2013). Therefore, increasing the collection points would significantly increase the level of e-waste collection from the consumers to the manufacturers (</w:t>
      </w:r>
      <w:proofErr w:type="spellStart"/>
      <w:r w:rsidRPr="00B3609E">
        <w:rPr>
          <w:rFonts w:ascii="Times New Roman" w:hAnsi="Times New Roman" w:cs="Times New Roman"/>
          <w:sz w:val="24"/>
          <w:szCs w:val="24"/>
        </w:rPr>
        <w:t>Namias</w:t>
      </w:r>
      <w:proofErr w:type="spellEnd"/>
      <w:r w:rsidRPr="00B3609E">
        <w:rPr>
          <w:rFonts w:ascii="Times New Roman" w:hAnsi="Times New Roman" w:cs="Times New Roman"/>
          <w:sz w:val="24"/>
          <w:szCs w:val="24"/>
        </w:rPr>
        <w:t xml:space="preserve">, 2013). The collection points can be developed by the governments or the manufacturers. Public education on the importance of e-waste recycling would enhance the need to participate in the initiative through having knowledge of the implication of dumping electronics on the public health and the environment (Herat, 2011). </w:t>
      </w:r>
    </w:p>
    <w:p w:rsidR="00DD53A8" w:rsidRPr="002B4ED5" w:rsidRDefault="00DD53A8" w:rsidP="002B4ED5">
      <w:pPr>
        <w:spacing w:line="480" w:lineRule="auto"/>
        <w:jc w:val="center"/>
        <w:rPr>
          <w:rFonts w:ascii="Times New Roman" w:hAnsi="Times New Roman" w:cs="Times New Roman"/>
          <w:b/>
          <w:sz w:val="24"/>
          <w:szCs w:val="24"/>
        </w:rPr>
      </w:pPr>
      <w:r w:rsidRPr="002B4ED5">
        <w:rPr>
          <w:rFonts w:ascii="Times New Roman" w:hAnsi="Times New Roman" w:cs="Times New Roman"/>
          <w:b/>
          <w:sz w:val="24"/>
          <w:szCs w:val="24"/>
        </w:rPr>
        <w:t>Conclusion</w:t>
      </w:r>
    </w:p>
    <w:p w:rsidR="00DD53A8" w:rsidRPr="00B3609E" w:rsidRDefault="00DD53A8" w:rsidP="002B4ED5">
      <w:pPr>
        <w:spacing w:line="480" w:lineRule="auto"/>
        <w:ind w:firstLine="720"/>
        <w:rPr>
          <w:rFonts w:ascii="Times New Roman" w:hAnsi="Times New Roman" w:cs="Times New Roman"/>
          <w:sz w:val="24"/>
          <w:szCs w:val="24"/>
        </w:rPr>
      </w:pPr>
      <w:r w:rsidRPr="00B3609E">
        <w:rPr>
          <w:rFonts w:ascii="Times New Roman" w:hAnsi="Times New Roman" w:cs="Times New Roman"/>
          <w:sz w:val="24"/>
          <w:szCs w:val="24"/>
        </w:rPr>
        <w:t xml:space="preserve">Inadequate regulatory environment concerning e-waste, lack of convenience of collection points and lack of public awareness on the danger of e-waste to the environmental public health are major obstacles inefficient e-waste management. Therefore, improvements in these areas are required to increase the chances of consumers returning e-waste to the manufacturers. National regulations should be developed concerning the consumer e-waste to increase their level of retuning e-waste to the manufacturers. When the consumers are aware of the consequences of improper e-waste management, they would be obliged to comply with regulations through </w:t>
      </w:r>
      <w:r w:rsidRPr="00B3609E">
        <w:rPr>
          <w:rFonts w:ascii="Times New Roman" w:hAnsi="Times New Roman" w:cs="Times New Roman"/>
          <w:sz w:val="24"/>
          <w:szCs w:val="24"/>
        </w:rPr>
        <w:lastRenderedPageBreak/>
        <w:t>returning the waste to the manufacturers for recycling. Governments should also develop collection points at the consumers’ convenience to increase the chances of e-waste collection from the consumers. Besides, e-waste return to the manufacturers should have monetary value to influence consumers’ behavior in dealing with e-waste.</w:t>
      </w: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2B4ED5" w:rsidRDefault="002B4ED5" w:rsidP="00B3609E">
      <w:pPr>
        <w:spacing w:line="480" w:lineRule="auto"/>
        <w:rPr>
          <w:rFonts w:ascii="Times New Roman" w:hAnsi="Times New Roman" w:cs="Times New Roman"/>
          <w:sz w:val="24"/>
          <w:szCs w:val="24"/>
        </w:rPr>
      </w:pPr>
    </w:p>
    <w:p w:rsidR="00CC58BC" w:rsidRPr="002B4ED5" w:rsidRDefault="008A505A" w:rsidP="002B4ED5">
      <w:pPr>
        <w:spacing w:line="480" w:lineRule="auto"/>
        <w:jc w:val="center"/>
        <w:rPr>
          <w:rFonts w:ascii="Times New Roman" w:hAnsi="Times New Roman" w:cs="Times New Roman"/>
          <w:b/>
          <w:sz w:val="24"/>
          <w:szCs w:val="24"/>
        </w:rPr>
      </w:pPr>
      <w:r w:rsidRPr="002B4ED5">
        <w:rPr>
          <w:rFonts w:ascii="Times New Roman" w:hAnsi="Times New Roman" w:cs="Times New Roman"/>
          <w:b/>
          <w:sz w:val="24"/>
          <w:szCs w:val="24"/>
        </w:rPr>
        <w:lastRenderedPageBreak/>
        <w:t>References</w:t>
      </w:r>
    </w:p>
    <w:p w:rsidR="008A505A" w:rsidRPr="00B3609E" w:rsidRDefault="008A505A" w:rsidP="00B3609E">
      <w:pPr>
        <w:spacing w:line="480" w:lineRule="auto"/>
        <w:rPr>
          <w:rFonts w:ascii="Times New Roman" w:hAnsi="Times New Roman" w:cs="Times New Roman"/>
          <w:sz w:val="24"/>
          <w:szCs w:val="24"/>
        </w:rPr>
      </w:pPr>
      <w:proofErr w:type="spellStart"/>
      <w:r w:rsidRPr="00B3609E">
        <w:rPr>
          <w:rFonts w:ascii="Times New Roman" w:hAnsi="Times New Roman" w:cs="Times New Roman"/>
          <w:sz w:val="24"/>
          <w:szCs w:val="24"/>
        </w:rPr>
        <w:t>Baldé</w:t>
      </w:r>
      <w:proofErr w:type="spellEnd"/>
      <w:r w:rsidRPr="00B3609E">
        <w:rPr>
          <w:rFonts w:ascii="Times New Roman" w:hAnsi="Times New Roman" w:cs="Times New Roman"/>
          <w:sz w:val="24"/>
          <w:szCs w:val="24"/>
        </w:rPr>
        <w:t xml:space="preserve">, C., </w:t>
      </w:r>
      <w:proofErr w:type="spellStart"/>
      <w:r w:rsidRPr="00B3609E">
        <w:rPr>
          <w:rFonts w:ascii="Times New Roman" w:hAnsi="Times New Roman" w:cs="Times New Roman"/>
          <w:sz w:val="24"/>
          <w:szCs w:val="24"/>
        </w:rPr>
        <w:t>Forti</w:t>
      </w:r>
      <w:proofErr w:type="spellEnd"/>
      <w:r w:rsidRPr="00B3609E">
        <w:rPr>
          <w:rFonts w:ascii="Times New Roman" w:hAnsi="Times New Roman" w:cs="Times New Roman"/>
          <w:sz w:val="24"/>
          <w:szCs w:val="24"/>
        </w:rPr>
        <w:t xml:space="preserve">, V., Gray, V., </w:t>
      </w:r>
      <w:proofErr w:type="spellStart"/>
      <w:r w:rsidRPr="00B3609E">
        <w:rPr>
          <w:rFonts w:ascii="Times New Roman" w:hAnsi="Times New Roman" w:cs="Times New Roman"/>
          <w:sz w:val="24"/>
          <w:szCs w:val="24"/>
        </w:rPr>
        <w:t>Kuehr</w:t>
      </w:r>
      <w:proofErr w:type="spellEnd"/>
      <w:r w:rsidRPr="00B3609E">
        <w:rPr>
          <w:rFonts w:ascii="Times New Roman" w:hAnsi="Times New Roman" w:cs="Times New Roman"/>
          <w:sz w:val="24"/>
          <w:szCs w:val="24"/>
        </w:rPr>
        <w:t xml:space="preserve">, R. and </w:t>
      </w:r>
      <w:proofErr w:type="spellStart"/>
      <w:r w:rsidRPr="00B3609E">
        <w:rPr>
          <w:rFonts w:ascii="Times New Roman" w:hAnsi="Times New Roman" w:cs="Times New Roman"/>
          <w:sz w:val="24"/>
          <w:szCs w:val="24"/>
        </w:rPr>
        <w:t>Stegmann</w:t>
      </w:r>
      <w:proofErr w:type="spellEnd"/>
      <w:r w:rsidRPr="00B3609E">
        <w:rPr>
          <w:rFonts w:ascii="Times New Roman" w:hAnsi="Times New Roman" w:cs="Times New Roman"/>
          <w:sz w:val="24"/>
          <w:szCs w:val="24"/>
        </w:rPr>
        <w:t>, P. (2017). </w:t>
      </w:r>
      <w:proofErr w:type="gramStart"/>
      <w:r w:rsidR="002B4ED5">
        <w:rPr>
          <w:rFonts w:ascii="Times New Roman" w:hAnsi="Times New Roman" w:cs="Times New Roman"/>
          <w:i/>
          <w:sz w:val="24"/>
          <w:szCs w:val="24"/>
        </w:rPr>
        <w:t>The Global E-waste Monitor</w:t>
      </w:r>
      <w:r w:rsidR="002B4ED5">
        <w:rPr>
          <w:rFonts w:ascii="Times New Roman" w:hAnsi="Times New Roman" w:cs="Times New Roman"/>
          <w:i/>
          <w:sz w:val="24"/>
          <w:szCs w:val="24"/>
        </w:rPr>
        <w:tab/>
      </w:r>
      <w:r w:rsidRPr="002B4ED5">
        <w:rPr>
          <w:rFonts w:ascii="Times New Roman" w:hAnsi="Times New Roman" w:cs="Times New Roman"/>
          <w:i/>
          <w:sz w:val="24"/>
          <w:szCs w:val="24"/>
        </w:rPr>
        <w:t>2017</w:t>
      </w:r>
      <w:r w:rsidRPr="00B3609E">
        <w:rPr>
          <w:rFonts w:ascii="Times New Roman" w:hAnsi="Times New Roman" w:cs="Times New Roman"/>
          <w:sz w:val="24"/>
          <w:szCs w:val="24"/>
        </w:rPr>
        <w:t>.</w:t>
      </w:r>
      <w:proofErr w:type="gramEnd"/>
      <w:r w:rsidRPr="00B3609E">
        <w:rPr>
          <w:rFonts w:ascii="Times New Roman" w:hAnsi="Times New Roman" w:cs="Times New Roman"/>
          <w:sz w:val="24"/>
          <w:szCs w:val="24"/>
        </w:rPr>
        <w:t xml:space="preserve"> [</w:t>
      </w:r>
      <w:proofErr w:type="gramStart"/>
      <w:r w:rsidRPr="00B3609E">
        <w:rPr>
          <w:rFonts w:ascii="Times New Roman" w:hAnsi="Times New Roman" w:cs="Times New Roman"/>
          <w:sz w:val="24"/>
          <w:szCs w:val="24"/>
        </w:rPr>
        <w:t>online</w:t>
      </w:r>
      <w:proofErr w:type="gramEnd"/>
      <w:r w:rsidRPr="00B3609E">
        <w:rPr>
          <w:rFonts w:ascii="Times New Roman" w:hAnsi="Times New Roman" w:cs="Times New Roman"/>
          <w:sz w:val="24"/>
          <w:szCs w:val="24"/>
        </w:rPr>
        <w:t xml:space="preserve">] Itu.int. Available at: </w:t>
      </w:r>
      <w:hyperlink r:id="rId6" w:history="1">
        <w:r w:rsidR="002B4ED5" w:rsidRPr="002650F0">
          <w:rPr>
            <w:rStyle w:val="Hyperlink"/>
            <w:rFonts w:ascii="Times New Roman" w:hAnsi="Times New Roman" w:cs="Times New Roman"/>
            <w:sz w:val="24"/>
            <w:szCs w:val="24"/>
          </w:rPr>
          <w:t>https://www.itu.int/en/ITU-D/Climate</w:t>
        </w:r>
      </w:hyperlink>
      <w:r w:rsidR="002B4ED5">
        <w:rPr>
          <w:rFonts w:ascii="Times New Roman" w:hAnsi="Times New Roman" w:cs="Times New Roman"/>
          <w:sz w:val="24"/>
          <w:szCs w:val="24"/>
        </w:rPr>
        <w:tab/>
      </w:r>
      <w:r w:rsidRPr="00B3609E">
        <w:rPr>
          <w:rFonts w:ascii="Times New Roman" w:hAnsi="Times New Roman" w:cs="Times New Roman"/>
          <w:sz w:val="24"/>
          <w:szCs w:val="24"/>
        </w:rPr>
        <w:t>Change/Documents/GEM%202017/Global-</w:t>
      </w:r>
      <w:r w:rsidR="002B4ED5">
        <w:rPr>
          <w:rFonts w:ascii="Times New Roman" w:hAnsi="Times New Roman" w:cs="Times New Roman"/>
          <w:sz w:val="24"/>
          <w:szCs w:val="24"/>
        </w:rPr>
        <w:t>E-waste%20Monitor%202017%20.pdf</w:t>
      </w:r>
      <w:r w:rsidR="002B4ED5">
        <w:rPr>
          <w:rFonts w:ascii="Times New Roman" w:hAnsi="Times New Roman" w:cs="Times New Roman"/>
          <w:sz w:val="24"/>
          <w:szCs w:val="24"/>
        </w:rPr>
        <w:tab/>
      </w:r>
      <w:r w:rsidRPr="00B3609E">
        <w:rPr>
          <w:rFonts w:ascii="Times New Roman" w:hAnsi="Times New Roman" w:cs="Times New Roman"/>
          <w:sz w:val="24"/>
          <w:szCs w:val="24"/>
        </w:rPr>
        <w:t>[Accessed 2 Aug. 2018].</w:t>
      </w:r>
    </w:p>
    <w:p w:rsidR="008A505A" w:rsidRPr="00B3609E" w:rsidRDefault="008A505A" w:rsidP="00B3609E">
      <w:pPr>
        <w:spacing w:line="480" w:lineRule="auto"/>
        <w:rPr>
          <w:rFonts w:ascii="Times New Roman" w:hAnsi="Times New Roman" w:cs="Times New Roman"/>
          <w:sz w:val="24"/>
          <w:szCs w:val="24"/>
        </w:rPr>
      </w:pPr>
      <w:r w:rsidRPr="00B3609E">
        <w:rPr>
          <w:rFonts w:ascii="Times New Roman" w:hAnsi="Times New Roman" w:cs="Times New Roman"/>
          <w:sz w:val="24"/>
          <w:szCs w:val="24"/>
        </w:rPr>
        <w:t>Cairns, C. (2005). </w:t>
      </w:r>
      <w:r w:rsidRPr="002B4ED5">
        <w:rPr>
          <w:rFonts w:ascii="Times New Roman" w:hAnsi="Times New Roman" w:cs="Times New Roman"/>
          <w:i/>
          <w:sz w:val="24"/>
          <w:szCs w:val="24"/>
        </w:rPr>
        <w:t>E-waste and the Consumer: Improving Options to Reduce, Reuse and Recycle</w:t>
      </w:r>
      <w:r w:rsidR="002B4ED5">
        <w:rPr>
          <w:rFonts w:ascii="Times New Roman" w:hAnsi="Times New Roman" w:cs="Times New Roman"/>
          <w:sz w:val="24"/>
          <w:szCs w:val="24"/>
        </w:rPr>
        <w:t>.</w:t>
      </w:r>
      <w:r w:rsidR="002B4ED5">
        <w:rPr>
          <w:rFonts w:ascii="Times New Roman" w:hAnsi="Times New Roman" w:cs="Times New Roman"/>
          <w:sz w:val="24"/>
          <w:szCs w:val="24"/>
        </w:rPr>
        <w:tab/>
      </w:r>
      <w:r w:rsidRPr="00B3609E">
        <w:rPr>
          <w:rFonts w:ascii="Times New Roman" w:hAnsi="Times New Roman" w:cs="Times New Roman"/>
          <w:sz w:val="24"/>
          <w:szCs w:val="24"/>
        </w:rPr>
        <w:t>[</w:t>
      </w:r>
      <w:proofErr w:type="gramStart"/>
      <w:r w:rsidRPr="00B3609E">
        <w:rPr>
          <w:rFonts w:ascii="Times New Roman" w:hAnsi="Times New Roman" w:cs="Times New Roman"/>
          <w:sz w:val="24"/>
          <w:szCs w:val="24"/>
        </w:rPr>
        <w:t>onli</w:t>
      </w:r>
      <w:r w:rsidR="002B4ED5">
        <w:rPr>
          <w:rFonts w:ascii="Times New Roman" w:hAnsi="Times New Roman" w:cs="Times New Roman"/>
          <w:sz w:val="24"/>
          <w:szCs w:val="24"/>
        </w:rPr>
        <w:t>ne</w:t>
      </w:r>
      <w:proofErr w:type="gramEnd"/>
      <w:r w:rsidR="002B4ED5">
        <w:rPr>
          <w:rFonts w:ascii="Times New Roman" w:hAnsi="Times New Roman" w:cs="Times New Roman"/>
          <w:sz w:val="24"/>
          <w:szCs w:val="24"/>
        </w:rPr>
        <w:t>] Computer.org. Available at:</w:t>
      </w:r>
      <w:r w:rsidR="002B4ED5">
        <w:rPr>
          <w:rFonts w:ascii="Times New Roman" w:hAnsi="Times New Roman" w:cs="Times New Roman"/>
          <w:sz w:val="24"/>
          <w:szCs w:val="24"/>
        </w:rPr>
        <w:tab/>
      </w:r>
      <w:r w:rsidRPr="00B3609E">
        <w:rPr>
          <w:rFonts w:ascii="Times New Roman" w:hAnsi="Times New Roman" w:cs="Times New Roman"/>
          <w:sz w:val="24"/>
          <w:szCs w:val="24"/>
        </w:rPr>
        <w:t>https://www.computer.org/csdl/proceedings/isee/2005</w:t>
      </w:r>
      <w:r w:rsidR="002B4ED5">
        <w:rPr>
          <w:rFonts w:ascii="Times New Roman" w:hAnsi="Times New Roman" w:cs="Times New Roman"/>
          <w:sz w:val="24"/>
          <w:szCs w:val="24"/>
        </w:rPr>
        <w:t>/8910/00/01437033.pdf [Accessed</w:t>
      </w:r>
      <w:r w:rsidR="002B4ED5">
        <w:rPr>
          <w:rFonts w:ascii="Times New Roman" w:hAnsi="Times New Roman" w:cs="Times New Roman"/>
          <w:sz w:val="24"/>
          <w:szCs w:val="24"/>
        </w:rPr>
        <w:tab/>
      </w:r>
      <w:r w:rsidRPr="00B3609E">
        <w:rPr>
          <w:rFonts w:ascii="Times New Roman" w:hAnsi="Times New Roman" w:cs="Times New Roman"/>
          <w:sz w:val="24"/>
          <w:szCs w:val="24"/>
        </w:rPr>
        <w:t>2 Aug. 2018].</w:t>
      </w:r>
    </w:p>
    <w:p w:rsidR="005C4C83" w:rsidRPr="00B3609E" w:rsidRDefault="005C4C83" w:rsidP="00B3609E">
      <w:pPr>
        <w:spacing w:line="480" w:lineRule="auto"/>
        <w:rPr>
          <w:rFonts w:ascii="Times New Roman" w:hAnsi="Times New Roman" w:cs="Times New Roman"/>
          <w:sz w:val="24"/>
          <w:szCs w:val="24"/>
        </w:rPr>
      </w:pPr>
      <w:proofErr w:type="gramStart"/>
      <w:r w:rsidRPr="00B3609E">
        <w:rPr>
          <w:rFonts w:ascii="Times New Roman" w:hAnsi="Times New Roman" w:cs="Times New Roman"/>
          <w:sz w:val="24"/>
          <w:szCs w:val="24"/>
        </w:rPr>
        <w:t>Herat, S. (2011).</w:t>
      </w:r>
      <w:proofErr w:type="gramEnd"/>
      <w:r w:rsidRPr="00B3609E">
        <w:rPr>
          <w:rFonts w:ascii="Times New Roman" w:hAnsi="Times New Roman" w:cs="Times New Roman"/>
          <w:sz w:val="24"/>
          <w:szCs w:val="24"/>
        </w:rPr>
        <w:t> </w:t>
      </w:r>
      <w:r w:rsidRPr="00990531">
        <w:rPr>
          <w:rFonts w:ascii="Times New Roman" w:hAnsi="Times New Roman" w:cs="Times New Roman"/>
          <w:i/>
          <w:sz w:val="24"/>
          <w:szCs w:val="24"/>
        </w:rPr>
        <w:t xml:space="preserve">Major Threats </w:t>
      </w:r>
      <w:r w:rsidR="00990531" w:rsidRPr="00990531">
        <w:rPr>
          <w:rFonts w:ascii="Times New Roman" w:hAnsi="Times New Roman" w:cs="Times New Roman"/>
          <w:i/>
          <w:sz w:val="24"/>
          <w:szCs w:val="24"/>
        </w:rPr>
        <w:t>from</w:t>
      </w:r>
      <w:r w:rsidRPr="00990531">
        <w:rPr>
          <w:rFonts w:ascii="Times New Roman" w:hAnsi="Times New Roman" w:cs="Times New Roman"/>
          <w:i/>
          <w:sz w:val="24"/>
          <w:szCs w:val="24"/>
        </w:rPr>
        <w:t xml:space="preserve"> E-Waste: Current Generation </w:t>
      </w:r>
      <w:r w:rsidR="00990531" w:rsidRPr="00990531">
        <w:rPr>
          <w:rFonts w:ascii="Times New Roman" w:hAnsi="Times New Roman" w:cs="Times New Roman"/>
          <w:i/>
          <w:sz w:val="24"/>
          <w:szCs w:val="24"/>
        </w:rPr>
        <w:t>and</w:t>
      </w:r>
      <w:r w:rsidRPr="00990531">
        <w:rPr>
          <w:rFonts w:ascii="Times New Roman" w:hAnsi="Times New Roman" w:cs="Times New Roman"/>
          <w:i/>
          <w:sz w:val="24"/>
          <w:szCs w:val="24"/>
        </w:rPr>
        <w:t xml:space="preserve"> Impacts</w:t>
      </w:r>
      <w:r w:rsidR="00990531">
        <w:rPr>
          <w:rFonts w:ascii="Times New Roman" w:hAnsi="Times New Roman" w:cs="Times New Roman"/>
          <w:sz w:val="24"/>
          <w:szCs w:val="24"/>
        </w:rPr>
        <w:t>. [</w:t>
      </w:r>
      <w:proofErr w:type="gramStart"/>
      <w:r w:rsidR="00990531">
        <w:rPr>
          <w:rFonts w:ascii="Times New Roman" w:hAnsi="Times New Roman" w:cs="Times New Roman"/>
          <w:sz w:val="24"/>
          <w:szCs w:val="24"/>
        </w:rPr>
        <w:t>online</w:t>
      </w:r>
      <w:proofErr w:type="gramEnd"/>
      <w:r w:rsidR="00990531">
        <w:rPr>
          <w:rFonts w:ascii="Times New Roman" w:hAnsi="Times New Roman" w:cs="Times New Roman"/>
          <w:sz w:val="24"/>
          <w:szCs w:val="24"/>
        </w:rPr>
        <w:t>]</w:t>
      </w:r>
      <w:r w:rsidR="00990531">
        <w:rPr>
          <w:rFonts w:ascii="Times New Roman" w:hAnsi="Times New Roman" w:cs="Times New Roman"/>
          <w:sz w:val="24"/>
          <w:szCs w:val="24"/>
        </w:rPr>
        <w:tab/>
      </w:r>
      <w:r w:rsidRPr="00B3609E">
        <w:rPr>
          <w:rFonts w:ascii="Times New Roman" w:hAnsi="Times New Roman" w:cs="Times New Roman"/>
          <w:sz w:val="24"/>
          <w:szCs w:val="24"/>
        </w:rPr>
        <w:t>Ch</w:t>
      </w:r>
      <w:r w:rsidR="00990531">
        <w:rPr>
          <w:rFonts w:ascii="Times New Roman" w:hAnsi="Times New Roman" w:cs="Times New Roman"/>
          <w:sz w:val="24"/>
          <w:szCs w:val="24"/>
        </w:rPr>
        <w:t>emistryviews.org. Available at:</w:t>
      </w:r>
      <w:r w:rsidR="00990531">
        <w:rPr>
          <w:rFonts w:ascii="Times New Roman" w:hAnsi="Times New Roman" w:cs="Times New Roman"/>
          <w:sz w:val="24"/>
          <w:szCs w:val="24"/>
        </w:rPr>
        <w:tab/>
      </w:r>
      <w:hyperlink r:id="rId7" w:history="1">
        <w:r w:rsidR="00990531" w:rsidRPr="002650F0">
          <w:rPr>
            <w:rStyle w:val="Hyperlink"/>
            <w:rFonts w:ascii="Times New Roman" w:hAnsi="Times New Roman" w:cs="Times New Roman"/>
            <w:sz w:val="24"/>
            <w:szCs w:val="24"/>
          </w:rPr>
          <w:t>https://www.chemistryviews.org/details/ezine/1037973/Major_Threats_From_E</w:t>
        </w:r>
      </w:hyperlink>
      <w:r w:rsidR="00990531">
        <w:rPr>
          <w:rFonts w:ascii="Times New Roman" w:hAnsi="Times New Roman" w:cs="Times New Roman"/>
          <w:sz w:val="24"/>
          <w:szCs w:val="24"/>
        </w:rPr>
        <w:tab/>
      </w:r>
      <w:r w:rsidRPr="00B3609E">
        <w:rPr>
          <w:rFonts w:ascii="Times New Roman" w:hAnsi="Times New Roman" w:cs="Times New Roman"/>
          <w:sz w:val="24"/>
          <w:szCs w:val="24"/>
        </w:rPr>
        <w:t>Waste_Current_Generation_And_Impacts.html [Accessed 2 Aug. 2018].</w:t>
      </w:r>
    </w:p>
    <w:p w:rsidR="005C4C83" w:rsidRPr="00B3609E" w:rsidRDefault="00AD6762" w:rsidP="00B3609E">
      <w:pPr>
        <w:spacing w:line="480" w:lineRule="auto"/>
        <w:rPr>
          <w:rFonts w:ascii="Times New Roman" w:hAnsi="Times New Roman" w:cs="Times New Roman"/>
          <w:sz w:val="24"/>
          <w:szCs w:val="24"/>
        </w:rPr>
      </w:pPr>
      <w:proofErr w:type="spellStart"/>
      <w:proofErr w:type="gramStart"/>
      <w:r w:rsidRPr="00B3609E">
        <w:rPr>
          <w:rFonts w:ascii="Times New Roman" w:hAnsi="Times New Roman" w:cs="Times New Roman"/>
          <w:sz w:val="24"/>
          <w:szCs w:val="24"/>
        </w:rPr>
        <w:t>Kahhat</w:t>
      </w:r>
      <w:proofErr w:type="spellEnd"/>
      <w:r w:rsidRPr="00B3609E">
        <w:rPr>
          <w:rFonts w:ascii="Times New Roman" w:hAnsi="Times New Roman" w:cs="Times New Roman"/>
          <w:sz w:val="24"/>
          <w:szCs w:val="24"/>
        </w:rPr>
        <w:t xml:space="preserve">, R., Kim, J., </w:t>
      </w:r>
      <w:proofErr w:type="spellStart"/>
      <w:r w:rsidRPr="00B3609E">
        <w:rPr>
          <w:rFonts w:ascii="Times New Roman" w:hAnsi="Times New Roman" w:cs="Times New Roman"/>
          <w:sz w:val="24"/>
          <w:szCs w:val="24"/>
        </w:rPr>
        <w:t>Xu</w:t>
      </w:r>
      <w:proofErr w:type="spellEnd"/>
      <w:r w:rsidRPr="00B3609E">
        <w:rPr>
          <w:rFonts w:ascii="Times New Roman" w:hAnsi="Times New Roman" w:cs="Times New Roman"/>
          <w:sz w:val="24"/>
          <w:szCs w:val="24"/>
        </w:rPr>
        <w:t>, M., Allenby, B., Williams, E. and Zhang, P. (2018).</w:t>
      </w:r>
      <w:proofErr w:type="gramEnd"/>
      <w:r w:rsidRPr="00B3609E">
        <w:rPr>
          <w:rFonts w:ascii="Times New Roman" w:hAnsi="Times New Roman" w:cs="Times New Roman"/>
          <w:sz w:val="24"/>
          <w:szCs w:val="24"/>
        </w:rPr>
        <w:t> </w:t>
      </w:r>
      <w:proofErr w:type="gramStart"/>
      <w:r w:rsidRPr="00B3609E">
        <w:rPr>
          <w:rFonts w:ascii="Times New Roman" w:hAnsi="Times New Roman" w:cs="Times New Roman"/>
          <w:sz w:val="24"/>
          <w:szCs w:val="24"/>
        </w:rPr>
        <w:t xml:space="preserve">Exploring </w:t>
      </w:r>
      <w:r w:rsidR="00990531">
        <w:rPr>
          <w:rFonts w:ascii="Times New Roman" w:hAnsi="Times New Roman" w:cs="Times New Roman"/>
          <w:sz w:val="24"/>
          <w:szCs w:val="24"/>
        </w:rPr>
        <w:t>E-Waste</w:t>
      </w:r>
      <w:r w:rsidR="00990531">
        <w:rPr>
          <w:rFonts w:ascii="Times New Roman" w:hAnsi="Times New Roman" w:cs="Times New Roman"/>
          <w:sz w:val="24"/>
          <w:szCs w:val="24"/>
        </w:rPr>
        <w:tab/>
      </w:r>
      <w:r w:rsidR="00990531" w:rsidRPr="00B3609E">
        <w:rPr>
          <w:rFonts w:ascii="Times New Roman" w:hAnsi="Times New Roman" w:cs="Times New Roman"/>
          <w:sz w:val="24"/>
          <w:szCs w:val="24"/>
        </w:rPr>
        <w:t xml:space="preserve">Management Systems in the </w:t>
      </w:r>
      <w:r w:rsidRPr="00B3609E">
        <w:rPr>
          <w:rFonts w:ascii="Times New Roman" w:hAnsi="Times New Roman" w:cs="Times New Roman"/>
          <w:sz w:val="24"/>
          <w:szCs w:val="24"/>
        </w:rPr>
        <w:t>United States.</w:t>
      </w:r>
      <w:proofErr w:type="gramEnd"/>
      <w:r w:rsidRPr="00B3609E">
        <w:rPr>
          <w:rFonts w:ascii="Times New Roman" w:hAnsi="Times New Roman" w:cs="Times New Roman"/>
          <w:sz w:val="24"/>
          <w:szCs w:val="24"/>
        </w:rPr>
        <w:t xml:space="preserve"> [</w:t>
      </w:r>
      <w:proofErr w:type="gramStart"/>
      <w:r w:rsidRPr="00B3609E">
        <w:rPr>
          <w:rFonts w:ascii="Times New Roman" w:hAnsi="Times New Roman" w:cs="Times New Roman"/>
          <w:sz w:val="24"/>
          <w:szCs w:val="24"/>
        </w:rPr>
        <w:t>online</w:t>
      </w:r>
      <w:proofErr w:type="gramEnd"/>
      <w:r w:rsidRPr="00B3609E">
        <w:rPr>
          <w:rFonts w:ascii="Times New Roman" w:hAnsi="Times New Roman" w:cs="Times New Roman"/>
          <w:sz w:val="24"/>
          <w:szCs w:val="24"/>
        </w:rPr>
        <w:t>] Pdfs</w:t>
      </w:r>
      <w:r w:rsidR="00990531">
        <w:rPr>
          <w:rFonts w:ascii="Times New Roman" w:hAnsi="Times New Roman" w:cs="Times New Roman"/>
          <w:sz w:val="24"/>
          <w:szCs w:val="24"/>
        </w:rPr>
        <w:t>.semanticscholar.org. Available</w:t>
      </w:r>
      <w:r w:rsidR="00990531">
        <w:rPr>
          <w:rFonts w:ascii="Times New Roman" w:hAnsi="Times New Roman" w:cs="Times New Roman"/>
          <w:sz w:val="24"/>
          <w:szCs w:val="24"/>
        </w:rPr>
        <w:tab/>
      </w:r>
      <w:r w:rsidRPr="00B3609E">
        <w:rPr>
          <w:rFonts w:ascii="Times New Roman" w:hAnsi="Times New Roman" w:cs="Times New Roman"/>
          <w:sz w:val="24"/>
          <w:szCs w:val="24"/>
        </w:rPr>
        <w:t xml:space="preserve">at: </w:t>
      </w:r>
      <w:hyperlink r:id="rId8" w:history="1">
        <w:r w:rsidR="00990531" w:rsidRPr="002650F0">
          <w:rPr>
            <w:rStyle w:val="Hyperlink"/>
            <w:rFonts w:ascii="Times New Roman" w:hAnsi="Times New Roman" w:cs="Times New Roman"/>
            <w:sz w:val="24"/>
            <w:szCs w:val="24"/>
          </w:rPr>
          <w:t>https://pdfs.semanticscholar.org/d120/7258eef9471fc6969eb876b03eff8ad47278.pdf</w:t>
        </w:r>
      </w:hyperlink>
      <w:r w:rsidR="00990531">
        <w:rPr>
          <w:rFonts w:ascii="Times New Roman" w:hAnsi="Times New Roman" w:cs="Times New Roman"/>
          <w:sz w:val="24"/>
          <w:szCs w:val="24"/>
        </w:rPr>
        <w:tab/>
      </w:r>
      <w:r w:rsidRPr="00B3609E">
        <w:rPr>
          <w:rFonts w:ascii="Times New Roman" w:hAnsi="Times New Roman" w:cs="Times New Roman"/>
          <w:sz w:val="24"/>
          <w:szCs w:val="24"/>
        </w:rPr>
        <w:t>[Accessed 2 Aug. 2018].</w:t>
      </w:r>
    </w:p>
    <w:p w:rsidR="00AD6762" w:rsidRPr="00B3609E" w:rsidRDefault="00AD6762" w:rsidP="00B3609E">
      <w:pPr>
        <w:spacing w:line="480" w:lineRule="auto"/>
        <w:rPr>
          <w:rFonts w:ascii="Times New Roman" w:hAnsi="Times New Roman" w:cs="Times New Roman"/>
          <w:sz w:val="24"/>
          <w:szCs w:val="24"/>
        </w:rPr>
      </w:pPr>
      <w:proofErr w:type="spellStart"/>
      <w:r w:rsidRPr="00B3609E">
        <w:rPr>
          <w:rFonts w:ascii="Times New Roman" w:hAnsi="Times New Roman" w:cs="Times New Roman"/>
          <w:sz w:val="24"/>
          <w:szCs w:val="24"/>
        </w:rPr>
        <w:t>Namias</w:t>
      </w:r>
      <w:proofErr w:type="spellEnd"/>
      <w:r w:rsidRPr="00B3609E">
        <w:rPr>
          <w:rFonts w:ascii="Times New Roman" w:hAnsi="Times New Roman" w:cs="Times New Roman"/>
          <w:sz w:val="24"/>
          <w:szCs w:val="24"/>
        </w:rPr>
        <w:t>, J. (2013). </w:t>
      </w:r>
      <w:r w:rsidR="00990531" w:rsidRPr="00990531">
        <w:rPr>
          <w:rFonts w:ascii="Times New Roman" w:hAnsi="Times New Roman" w:cs="Times New Roman"/>
          <w:i/>
          <w:sz w:val="24"/>
          <w:szCs w:val="24"/>
        </w:rPr>
        <w:t xml:space="preserve">The Future of Electronic Waste Recycling in the United States: </w:t>
      </w:r>
      <w:r w:rsidR="00990531">
        <w:rPr>
          <w:rFonts w:ascii="Times New Roman" w:hAnsi="Times New Roman" w:cs="Times New Roman"/>
          <w:i/>
          <w:sz w:val="24"/>
          <w:szCs w:val="24"/>
        </w:rPr>
        <w:t>Obstacles and</w:t>
      </w:r>
      <w:r w:rsidR="00990531">
        <w:rPr>
          <w:rFonts w:ascii="Times New Roman" w:hAnsi="Times New Roman" w:cs="Times New Roman"/>
          <w:i/>
          <w:sz w:val="24"/>
          <w:szCs w:val="24"/>
        </w:rPr>
        <w:tab/>
      </w:r>
      <w:r w:rsidRPr="00990531">
        <w:rPr>
          <w:rFonts w:ascii="Times New Roman" w:hAnsi="Times New Roman" w:cs="Times New Roman"/>
          <w:i/>
          <w:sz w:val="24"/>
          <w:szCs w:val="24"/>
        </w:rPr>
        <w:t>Domestic Solutions.</w:t>
      </w:r>
      <w:r w:rsidRPr="00B3609E">
        <w:rPr>
          <w:rFonts w:ascii="Times New Roman" w:hAnsi="Times New Roman" w:cs="Times New Roman"/>
          <w:sz w:val="24"/>
          <w:szCs w:val="24"/>
        </w:rPr>
        <w:t xml:space="preserve"> [</w:t>
      </w:r>
      <w:proofErr w:type="gramStart"/>
      <w:r w:rsidRPr="00B3609E">
        <w:rPr>
          <w:rFonts w:ascii="Times New Roman" w:hAnsi="Times New Roman" w:cs="Times New Roman"/>
          <w:sz w:val="24"/>
          <w:szCs w:val="24"/>
        </w:rPr>
        <w:t>online</w:t>
      </w:r>
      <w:proofErr w:type="gramEnd"/>
      <w:r w:rsidRPr="00B3609E">
        <w:rPr>
          <w:rFonts w:ascii="Times New Roman" w:hAnsi="Times New Roman" w:cs="Times New Roman"/>
          <w:sz w:val="24"/>
          <w:szCs w:val="24"/>
        </w:rPr>
        <w:t>] S</w:t>
      </w:r>
      <w:r w:rsidR="00990531">
        <w:rPr>
          <w:rFonts w:ascii="Times New Roman" w:hAnsi="Times New Roman" w:cs="Times New Roman"/>
          <w:sz w:val="24"/>
          <w:szCs w:val="24"/>
        </w:rPr>
        <w:t>eas.columbia.edu. Available at:</w:t>
      </w:r>
      <w:r w:rsidR="00990531">
        <w:rPr>
          <w:rFonts w:ascii="Times New Roman" w:hAnsi="Times New Roman" w:cs="Times New Roman"/>
          <w:sz w:val="24"/>
          <w:szCs w:val="24"/>
        </w:rPr>
        <w:tab/>
      </w:r>
      <w:r w:rsidRPr="00B3609E">
        <w:rPr>
          <w:rFonts w:ascii="Times New Roman" w:hAnsi="Times New Roman" w:cs="Times New Roman"/>
          <w:sz w:val="24"/>
          <w:szCs w:val="24"/>
        </w:rPr>
        <w:t>http://www.seas.columbia.edu/earth/wtert/sofos/Namia</w:t>
      </w:r>
      <w:r w:rsidR="00990531">
        <w:rPr>
          <w:rFonts w:ascii="Times New Roman" w:hAnsi="Times New Roman" w:cs="Times New Roman"/>
          <w:sz w:val="24"/>
          <w:szCs w:val="24"/>
        </w:rPr>
        <w:t>s_Thesis_07-08-13.pdf [Accessed</w:t>
      </w:r>
      <w:r w:rsidR="00990531">
        <w:rPr>
          <w:rFonts w:ascii="Times New Roman" w:hAnsi="Times New Roman" w:cs="Times New Roman"/>
          <w:sz w:val="24"/>
          <w:szCs w:val="24"/>
        </w:rPr>
        <w:tab/>
      </w:r>
      <w:r w:rsidRPr="00B3609E">
        <w:rPr>
          <w:rFonts w:ascii="Times New Roman" w:hAnsi="Times New Roman" w:cs="Times New Roman"/>
          <w:sz w:val="24"/>
          <w:szCs w:val="24"/>
        </w:rPr>
        <w:t>2 Aug. 2018].</w:t>
      </w:r>
    </w:p>
    <w:sectPr w:rsidR="00AD6762" w:rsidRPr="00B3609E" w:rsidSect="002065C1">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D8C" w:rsidRDefault="00AA3D8C" w:rsidP="00CC41F8">
      <w:pPr>
        <w:spacing w:after="0" w:line="240" w:lineRule="auto"/>
      </w:pPr>
      <w:r>
        <w:separator/>
      </w:r>
    </w:p>
  </w:endnote>
  <w:endnote w:type="continuationSeparator" w:id="0">
    <w:p w:rsidR="00AA3D8C" w:rsidRDefault="00AA3D8C" w:rsidP="00CC4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D8C" w:rsidRDefault="00AA3D8C" w:rsidP="00CC41F8">
      <w:pPr>
        <w:spacing w:after="0" w:line="240" w:lineRule="auto"/>
      </w:pPr>
      <w:r>
        <w:separator/>
      </w:r>
    </w:p>
  </w:footnote>
  <w:footnote w:type="continuationSeparator" w:id="0">
    <w:p w:rsidR="00AA3D8C" w:rsidRDefault="00AA3D8C" w:rsidP="00CC41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F8" w:rsidRPr="00CC41F8" w:rsidRDefault="00CC41F8" w:rsidP="00CC41F8">
    <w:pPr>
      <w:pStyle w:val="Header"/>
      <w:jc w:val="right"/>
      <w:rPr>
        <w:rFonts w:ascii="Times New Roman" w:hAnsi="Times New Roman" w:cs="Times New Roman"/>
        <w:sz w:val="24"/>
        <w:szCs w:val="24"/>
      </w:rPr>
    </w:pPr>
    <w:r w:rsidRPr="00CC41F8">
      <w:rPr>
        <w:rFonts w:ascii="Times New Roman" w:hAnsi="Times New Roman" w:cs="Times New Roman"/>
        <w:sz w:val="24"/>
        <w:szCs w:val="24"/>
      </w:rPr>
      <w:t xml:space="preserve">E-WASTE COLLECTION </w:t>
    </w:r>
    <w:r w:rsidRPr="00CC41F8">
      <w:rPr>
        <w:rFonts w:ascii="Times New Roman" w:hAnsi="Times New Roman" w:cs="Times New Roman"/>
        <w:sz w:val="24"/>
        <w:szCs w:val="24"/>
      </w:rPr>
      <w:fldChar w:fldCharType="begin"/>
    </w:r>
    <w:r w:rsidRPr="00CC41F8">
      <w:rPr>
        <w:rFonts w:ascii="Times New Roman" w:hAnsi="Times New Roman" w:cs="Times New Roman"/>
        <w:sz w:val="24"/>
        <w:szCs w:val="24"/>
      </w:rPr>
      <w:instrText xml:space="preserve"> PAGE   \* MERGEFORMAT </w:instrText>
    </w:r>
    <w:r w:rsidRPr="00CC41F8">
      <w:rPr>
        <w:rFonts w:ascii="Times New Roman" w:hAnsi="Times New Roman" w:cs="Times New Roman"/>
        <w:sz w:val="24"/>
        <w:szCs w:val="24"/>
      </w:rPr>
      <w:fldChar w:fldCharType="separate"/>
    </w:r>
    <w:r w:rsidR="00990531">
      <w:rPr>
        <w:rFonts w:ascii="Times New Roman" w:hAnsi="Times New Roman" w:cs="Times New Roman"/>
        <w:noProof/>
        <w:sz w:val="24"/>
        <w:szCs w:val="24"/>
      </w:rPr>
      <w:t>1</w:t>
    </w:r>
    <w:r w:rsidRPr="00CC41F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E40FD"/>
    <w:rsid w:val="00016BAF"/>
    <w:rsid w:val="00050F53"/>
    <w:rsid w:val="00060065"/>
    <w:rsid w:val="00104165"/>
    <w:rsid w:val="00163AF9"/>
    <w:rsid w:val="0019567D"/>
    <w:rsid w:val="001B7C57"/>
    <w:rsid w:val="002065C1"/>
    <w:rsid w:val="00230314"/>
    <w:rsid w:val="002567B4"/>
    <w:rsid w:val="002B4ED5"/>
    <w:rsid w:val="002C720C"/>
    <w:rsid w:val="002D19D0"/>
    <w:rsid w:val="00306172"/>
    <w:rsid w:val="0031173C"/>
    <w:rsid w:val="00330D25"/>
    <w:rsid w:val="0037518A"/>
    <w:rsid w:val="003922B4"/>
    <w:rsid w:val="0039433E"/>
    <w:rsid w:val="004121C2"/>
    <w:rsid w:val="004151E4"/>
    <w:rsid w:val="00440041"/>
    <w:rsid w:val="00482EDB"/>
    <w:rsid w:val="0049468E"/>
    <w:rsid w:val="00496FC2"/>
    <w:rsid w:val="0049771E"/>
    <w:rsid w:val="004B3E17"/>
    <w:rsid w:val="004E01CF"/>
    <w:rsid w:val="005128E5"/>
    <w:rsid w:val="005A2106"/>
    <w:rsid w:val="005C4C83"/>
    <w:rsid w:val="0061316F"/>
    <w:rsid w:val="00633E9F"/>
    <w:rsid w:val="0064068D"/>
    <w:rsid w:val="00701C8F"/>
    <w:rsid w:val="0070238F"/>
    <w:rsid w:val="00706142"/>
    <w:rsid w:val="008174A0"/>
    <w:rsid w:val="00855F44"/>
    <w:rsid w:val="00875D39"/>
    <w:rsid w:val="008A505A"/>
    <w:rsid w:val="00977E0A"/>
    <w:rsid w:val="00990531"/>
    <w:rsid w:val="009970A7"/>
    <w:rsid w:val="009B2111"/>
    <w:rsid w:val="009C5ADB"/>
    <w:rsid w:val="00A020F7"/>
    <w:rsid w:val="00A0637D"/>
    <w:rsid w:val="00A10616"/>
    <w:rsid w:val="00A14D37"/>
    <w:rsid w:val="00A21B52"/>
    <w:rsid w:val="00A676ED"/>
    <w:rsid w:val="00AA3D8C"/>
    <w:rsid w:val="00AC70D0"/>
    <w:rsid w:val="00AD6762"/>
    <w:rsid w:val="00AE73AF"/>
    <w:rsid w:val="00B05D98"/>
    <w:rsid w:val="00B204BD"/>
    <w:rsid w:val="00B2271F"/>
    <w:rsid w:val="00B3609E"/>
    <w:rsid w:val="00BE13AC"/>
    <w:rsid w:val="00BE40FD"/>
    <w:rsid w:val="00BF59CB"/>
    <w:rsid w:val="00C153D0"/>
    <w:rsid w:val="00C76F25"/>
    <w:rsid w:val="00CC41F8"/>
    <w:rsid w:val="00CC58BC"/>
    <w:rsid w:val="00CD2E3A"/>
    <w:rsid w:val="00CF273B"/>
    <w:rsid w:val="00D4104E"/>
    <w:rsid w:val="00D57CB5"/>
    <w:rsid w:val="00DD53A8"/>
    <w:rsid w:val="00DE61CB"/>
    <w:rsid w:val="00E537CB"/>
    <w:rsid w:val="00E619C1"/>
    <w:rsid w:val="00EE7799"/>
    <w:rsid w:val="00F00AE4"/>
    <w:rsid w:val="00F07A34"/>
    <w:rsid w:val="00F138ED"/>
    <w:rsid w:val="00F62E42"/>
    <w:rsid w:val="00FB0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paragraph" w:styleId="Heading2">
    <w:name w:val="heading 2"/>
    <w:basedOn w:val="Normal"/>
    <w:link w:val="Heading2Char"/>
    <w:uiPriority w:val="9"/>
    <w:qFormat/>
    <w:rsid w:val="00CC4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41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41F8"/>
  </w:style>
  <w:style w:type="paragraph" w:styleId="Footer">
    <w:name w:val="footer"/>
    <w:basedOn w:val="Normal"/>
    <w:link w:val="FooterChar"/>
    <w:uiPriority w:val="99"/>
    <w:semiHidden/>
    <w:unhideWhenUsed/>
    <w:rsid w:val="00CC41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41F8"/>
  </w:style>
  <w:style w:type="character" w:customStyle="1" w:styleId="Heading2Char">
    <w:name w:val="Heading 2 Char"/>
    <w:basedOn w:val="DefaultParagraphFont"/>
    <w:link w:val="Heading2"/>
    <w:uiPriority w:val="9"/>
    <w:rsid w:val="00CC41F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B4E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471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d120/7258eef9471fc6969eb876b03eff8ad47278.pdf" TargetMode="External"/><Relationship Id="rId3" Type="http://schemas.openxmlformats.org/officeDocument/2006/relationships/webSettings" Target="webSettings.xml"/><Relationship Id="rId7" Type="http://schemas.openxmlformats.org/officeDocument/2006/relationships/hyperlink" Target="https://www.chemistryviews.org/details/ezine/1037973/Major_Threats_From_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ITU-D/Climat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2018-08-02T13:42:00Z</dcterms:created>
  <dcterms:modified xsi:type="dcterms:W3CDTF">2018-08-02T13:42:00Z</dcterms:modified>
</cp:coreProperties>
</file>