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9E437" w14:textId="77777777" w:rsidR="000B3C38" w:rsidRDefault="00EE5102">
      <w:r>
        <w:t xml:space="preserve">WEEK 1 </w:t>
      </w:r>
      <w:r w:rsidR="00F60361">
        <w:t>–EXECUTIVE LEADERSHIP ISSUES AND THE INFLUENENCE OF THE DNP PREPARED NURSE.</w:t>
      </w:r>
    </w:p>
    <w:p w14:paraId="3964F915" w14:textId="77777777" w:rsidR="00F60361" w:rsidRDefault="00F60361"/>
    <w:p w14:paraId="71B47211" w14:textId="77777777" w:rsidR="00F60361" w:rsidRDefault="00F60361" w:rsidP="00F60361">
      <w:pPr>
        <w:widowControl w:val="0"/>
        <w:autoSpaceDE w:val="0"/>
        <w:autoSpaceDN w:val="0"/>
        <w:adjustRightInd w:val="0"/>
        <w:rPr>
          <w:rFonts w:ascii="Helvetica" w:hAnsi="Helvetica" w:cs="Helvetica"/>
          <w:color w:val="262626"/>
          <w:sz w:val="48"/>
          <w:szCs w:val="48"/>
        </w:rPr>
      </w:pPr>
      <w:r>
        <w:rPr>
          <w:rFonts w:ascii="Helvetica" w:hAnsi="Helvetica" w:cs="Helvetica"/>
          <w:color w:val="262626"/>
          <w:sz w:val="48"/>
          <w:szCs w:val="48"/>
        </w:rPr>
        <w:t>Welcome to Week 1!</w:t>
      </w:r>
    </w:p>
    <w:p w14:paraId="3288F568" w14:textId="77777777" w:rsidR="00F60361" w:rsidRDefault="00F60361" w:rsidP="00F60361">
      <w:pPr>
        <w:widowControl w:val="0"/>
        <w:autoSpaceDE w:val="0"/>
        <w:autoSpaceDN w:val="0"/>
        <w:adjustRightInd w:val="0"/>
        <w:rPr>
          <w:rFonts w:ascii="Arial" w:hAnsi="Arial" w:cs="Arial"/>
          <w:color w:val="222D35"/>
          <w:sz w:val="32"/>
          <w:szCs w:val="32"/>
        </w:rPr>
      </w:pPr>
    </w:p>
    <w:p w14:paraId="4B3B5ABE" w14:textId="77777777" w:rsidR="00F60361" w:rsidRDefault="00F60361" w:rsidP="00F60361">
      <w:pPr>
        <w:rPr>
          <w:rFonts w:ascii="Arial" w:hAnsi="Arial" w:cs="Arial"/>
          <w:color w:val="222D35"/>
          <w:sz w:val="32"/>
          <w:szCs w:val="32"/>
        </w:rPr>
      </w:pPr>
      <w:r>
        <w:rPr>
          <w:rFonts w:ascii="Arial" w:hAnsi="Arial" w:cs="Arial"/>
          <w:color w:val="222D35"/>
          <w:sz w:val="32"/>
          <w:szCs w:val="32"/>
        </w:rPr>
        <w:t>The nurse executive leader faces many challenges and opportunities to impact positive change in healthcare organizations. The DNP is a practice-focused doctorate that prepares experts in clinical practice to translate evidence into practice to improve healthcare outcomes. The American Association of Colleges of Nursing (2006) Essential II reflects the importance for nurse leaders to demonstrate competencies in the area of quality improvement and systems leadership to improve healthcare delivery systems and increase the quality of care provided to patients. Key successful leadership skills include the ability to learn the organization's political system, to become a master of change, to take risks, to do the right things that need to be done, to build trust in order to effectively work with interdisciplinary teams, to never ask someone to do something you as the leader would not do, to employ effective delegation skills, to be willing to sacrifice things that will advance your career, and to balance work/life pressures and take time for yourself so you can give more fully to others (</w:t>
      </w:r>
      <w:proofErr w:type="spellStart"/>
      <w:r>
        <w:rPr>
          <w:rFonts w:ascii="Arial" w:hAnsi="Arial" w:cs="Arial"/>
          <w:color w:val="222D35"/>
          <w:sz w:val="32"/>
          <w:szCs w:val="32"/>
        </w:rPr>
        <w:t>Rundio</w:t>
      </w:r>
      <w:proofErr w:type="spellEnd"/>
      <w:r>
        <w:rPr>
          <w:rFonts w:ascii="Arial" w:hAnsi="Arial" w:cs="Arial"/>
          <w:color w:val="222D35"/>
          <w:sz w:val="32"/>
          <w:szCs w:val="32"/>
        </w:rPr>
        <w:t>, 2015).</w:t>
      </w:r>
    </w:p>
    <w:p w14:paraId="3F14FB32" w14:textId="77777777" w:rsidR="002F38B2" w:rsidRDefault="002F38B2" w:rsidP="00F60361">
      <w:pPr>
        <w:rPr>
          <w:rFonts w:ascii="Arial" w:hAnsi="Arial" w:cs="Arial"/>
          <w:color w:val="222D35"/>
          <w:sz w:val="32"/>
          <w:szCs w:val="32"/>
        </w:rPr>
      </w:pPr>
    </w:p>
    <w:p w14:paraId="22F594A4" w14:textId="77777777" w:rsidR="002F38B2" w:rsidRDefault="002F38B2" w:rsidP="00F60361">
      <w:pPr>
        <w:rPr>
          <w:rFonts w:ascii="Arial" w:hAnsi="Arial" w:cs="Arial"/>
          <w:color w:val="222D35"/>
          <w:sz w:val="32"/>
          <w:szCs w:val="32"/>
        </w:rPr>
      </w:pPr>
      <w:r>
        <w:rPr>
          <w:rFonts w:ascii="Arial" w:hAnsi="Arial" w:cs="Arial"/>
          <w:color w:val="222D35"/>
          <w:sz w:val="32"/>
          <w:szCs w:val="32"/>
        </w:rPr>
        <w:t>WEEK 2-ORGANIZATIONAL ASSESSMENT STRATEGIES</w:t>
      </w:r>
    </w:p>
    <w:p w14:paraId="42542B7F" w14:textId="77777777" w:rsidR="002F38B2" w:rsidRDefault="002F38B2" w:rsidP="00F60361">
      <w:pPr>
        <w:rPr>
          <w:rFonts w:ascii="Arial" w:hAnsi="Arial" w:cs="Arial"/>
          <w:color w:val="222D35"/>
          <w:sz w:val="32"/>
          <w:szCs w:val="32"/>
        </w:rPr>
      </w:pPr>
    </w:p>
    <w:p w14:paraId="321591C3" w14:textId="77777777" w:rsidR="002F38B2" w:rsidRDefault="002F38B2" w:rsidP="00F60361">
      <w:pPr>
        <w:rPr>
          <w:rFonts w:ascii="Arial" w:hAnsi="Arial" w:cs="Arial"/>
          <w:color w:val="222D35"/>
          <w:sz w:val="32"/>
          <w:szCs w:val="32"/>
        </w:rPr>
      </w:pPr>
      <w:r>
        <w:rPr>
          <w:rFonts w:ascii="Arial" w:hAnsi="Arial" w:cs="Arial"/>
          <w:color w:val="222D35"/>
          <w:sz w:val="32"/>
          <w:szCs w:val="32"/>
        </w:rPr>
        <w:t>WELCOME TO WEEK 2</w:t>
      </w:r>
    </w:p>
    <w:p w14:paraId="0085AB87" w14:textId="77777777" w:rsidR="002F38B2" w:rsidRDefault="002F38B2" w:rsidP="00F60361">
      <w:pPr>
        <w:rPr>
          <w:rFonts w:ascii="Arial" w:hAnsi="Arial" w:cs="Arial"/>
          <w:color w:val="222D35"/>
          <w:sz w:val="32"/>
          <w:szCs w:val="32"/>
        </w:rPr>
      </w:pPr>
    </w:p>
    <w:p w14:paraId="23120AAC" w14:textId="77777777" w:rsidR="002F38B2" w:rsidRPr="002F38B2" w:rsidRDefault="002F38B2" w:rsidP="002F38B2">
      <w:pPr>
        <w:shd w:val="clear" w:color="auto" w:fill="FFFFFF"/>
        <w:spacing w:before="180" w:after="180"/>
        <w:rPr>
          <w:rFonts w:ascii="Arial" w:hAnsi="Arial" w:cs="Arial"/>
          <w:color w:val="2D3B45"/>
        </w:rPr>
      </w:pPr>
      <w:r w:rsidRPr="002F38B2">
        <w:rPr>
          <w:rFonts w:ascii="Arial" w:hAnsi="Arial" w:cs="Arial"/>
          <w:color w:val="2D3B45"/>
        </w:rPr>
        <w:t>The culture of an organization is created by a number of aspects. It includes the comfort, cleanliness, and accessibility of the facilities; the skill of the caregivers; and the friendliness of the staff to those who pass through the halls. It requires that everything associated with the organization, from its reputation as a participant in the community to the quality of healthcare provided to patients, be balanced to create an overall impression that is favorable.</w:t>
      </w:r>
    </w:p>
    <w:p w14:paraId="06303DE8" w14:textId="77777777" w:rsidR="002F38B2" w:rsidRPr="002F38B2" w:rsidRDefault="002F38B2" w:rsidP="002F38B2">
      <w:pPr>
        <w:shd w:val="clear" w:color="auto" w:fill="FFFFFF"/>
        <w:spacing w:before="180" w:after="180"/>
        <w:rPr>
          <w:rFonts w:ascii="Arial" w:hAnsi="Arial" w:cs="Arial"/>
          <w:color w:val="2D3B45"/>
        </w:rPr>
      </w:pPr>
      <w:r w:rsidRPr="002F38B2">
        <w:rPr>
          <w:rFonts w:ascii="Arial" w:hAnsi="Arial" w:cs="Arial"/>
          <w:color w:val="2D3B45"/>
        </w:rPr>
        <w:t xml:space="preserve">Culture refers not only to the external perception of the organization, but also that contained within its walls and held by trustees, employees, and other stakeholders. </w:t>
      </w:r>
      <w:r w:rsidRPr="002F38B2">
        <w:rPr>
          <w:rFonts w:ascii="Arial" w:hAnsi="Arial" w:cs="Arial"/>
          <w:color w:val="2D3B45"/>
        </w:rPr>
        <w:lastRenderedPageBreak/>
        <w:t>Employees demand and deserve respect for their contributions to the mission of the organization, and are quick to take their abilities elsewhere if they do not feel valued by an employer. It's no longer enough to provide a paycheck; issues such as workplace bullying, appreciation and recognition for contributions, and freedom to be creative and innovative in the performance of the job must also be available. Organizations that attempt to cling to the traditional hierarchical structure that fails to value everyone for their contributions may find that it becomes difficult to recruit talent to their doors. As shortages of healthcare providers continue and demand grows stronger, the ability for employees to simply move on to another organization becomes more of a consideration for an organization.</w:t>
      </w:r>
    </w:p>
    <w:p w14:paraId="03C3AEF6" w14:textId="77777777" w:rsidR="002F38B2" w:rsidRPr="002F38B2" w:rsidRDefault="002F38B2" w:rsidP="002F38B2">
      <w:pPr>
        <w:shd w:val="clear" w:color="auto" w:fill="FFFFFF"/>
        <w:spacing w:before="180" w:after="180"/>
        <w:rPr>
          <w:rFonts w:ascii="Arial" w:hAnsi="Arial" w:cs="Arial"/>
          <w:color w:val="2D3B45"/>
        </w:rPr>
      </w:pPr>
      <w:r w:rsidRPr="002F38B2">
        <w:rPr>
          <w:rFonts w:ascii="Arial" w:hAnsi="Arial" w:cs="Arial"/>
          <w:color w:val="2D3B45"/>
        </w:rPr>
        <w:t>This societal change does not occur in a vacuum. Organizations expect employees to work effectively and efficiently by applying the best practices available to the delivery of healthcare. It is no longer enough for someone to obtain a certificate or diploma and assume that their formal education is completed. Instead, there must be a commitment to lifelong learning that will keep the skills held by a provider sharp and up to date. This includes promoting a culture of empowerment that encourages all healthcare providers to practice to both the extent of their skills and licensure and recognizes that traditional roles may no longer be optimal. Much treatment originally provided by a physician can be made available more efficiently, effectively, and economically by a nurse practitioner, for example. Healthcare organizations looking to optimize efficiency must both be aware of these changes and encourage their implementation, regardless of opposition from those who may feel threatened by the change.</w:t>
      </w:r>
    </w:p>
    <w:p w14:paraId="051BBBA5" w14:textId="77777777" w:rsidR="002F38B2" w:rsidRPr="002F38B2" w:rsidRDefault="002F38B2" w:rsidP="002F38B2">
      <w:pPr>
        <w:shd w:val="clear" w:color="auto" w:fill="FFFFFF"/>
        <w:spacing w:before="180"/>
        <w:rPr>
          <w:rFonts w:ascii="Arial" w:hAnsi="Arial" w:cs="Arial"/>
          <w:color w:val="2D3B45"/>
        </w:rPr>
      </w:pPr>
      <w:r w:rsidRPr="002F38B2">
        <w:rPr>
          <w:rFonts w:ascii="Arial" w:hAnsi="Arial" w:cs="Arial"/>
          <w:color w:val="2D3B45"/>
        </w:rPr>
        <w:t>DNP leaders are positioned to act as an effective bridge between the organizational needs and implementation of new methodologies in healthcare. Their clinical background and education focusing on leadership within an organization create the opportunity to promote innovation and efficiency in the delivery of healthcare and simultaneously recognize the need for protection of both patients and providers, observation of ethical limitations, and the importance of addressing economic realities facing organizations.</w:t>
      </w:r>
    </w:p>
    <w:p w14:paraId="13FA617A" w14:textId="77777777" w:rsidR="002F38B2" w:rsidRDefault="002F38B2" w:rsidP="002F38B2">
      <w:pPr>
        <w:shd w:val="clear" w:color="auto" w:fill="FFFFFF"/>
        <w:rPr>
          <w:rFonts w:ascii="Arial" w:eastAsia="Times New Roman" w:hAnsi="Arial" w:cs="Arial"/>
          <w:color w:val="2D3B45"/>
        </w:rPr>
      </w:pPr>
    </w:p>
    <w:p w14:paraId="077A4DD1" w14:textId="77777777" w:rsidR="004F2E11" w:rsidRDefault="004F2E11" w:rsidP="002F38B2">
      <w:pPr>
        <w:shd w:val="clear" w:color="auto" w:fill="FFFFFF"/>
        <w:rPr>
          <w:rFonts w:ascii="Arial" w:eastAsia="Times New Roman" w:hAnsi="Arial" w:cs="Arial"/>
          <w:color w:val="2D3B45"/>
        </w:rPr>
      </w:pPr>
    </w:p>
    <w:p w14:paraId="7A080781" w14:textId="77777777" w:rsidR="004F2E11" w:rsidRDefault="004F2E11" w:rsidP="002F38B2">
      <w:pPr>
        <w:shd w:val="clear" w:color="auto" w:fill="FFFFFF"/>
        <w:rPr>
          <w:rFonts w:ascii="Arial" w:eastAsia="Times New Roman" w:hAnsi="Arial" w:cs="Arial"/>
          <w:color w:val="2D3B45"/>
        </w:rPr>
      </w:pPr>
      <w:r>
        <w:rPr>
          <w:rFonts w:ascii="Arial" w:eastAsia="Times New Roman" w:hAnsi="Arial" w:cs="Arial"/>
          <w:color w:val="2D3B45"/>
        </w:rPr>
        <w:t xml:space="preserve">WEEK 3-FINANCIAL PLANNING AND MANAGEMENT ISSUES </w:t>
      </w:r>
    </w:p>
    <w:p w14:paraId="2114C761" w14:textId="77777777" w:rsidR="004F2E11" w:rsidRDefault="004F2E11" w:rsidP="002F38B2">
      <w:pPr>
        <w:shd w:val="clear" w:color="auto" w:fill="FFFFFF"/>
        <w:rPr>
          <w:rFonts w:ascii="Arial" w:eastAsia="Times New Roman" w:hAnsi="Arial" w:cs="Arial"/>
          <w:color w:val="2D3B45"/>
        </w:rPr>
      </w:pPr>
    </w:p>
    <w:p w14:paraId="35319880" w14:textId="77777777" w:rsidR="004F2E11" w:rsidRDefault="004F2E11" w:rsidP="002F38B2">
      <w:pPr>
        <w:shd w:val="clear" w:color="auto" w:fill="FFFFFF"/>
        <w:rPr>
          <w:rFonts w:ascii="Arial" w:eastAsia="Times New Roman" w:hAnsi="Arial" w:cs="Arial"/>
          <w:color w:val="2D3B45"/>
        </w:rPr>
      </w:pPr>
      <w:r>
        <w:rPr>
          <w:rFonts w:ascii="Arial" w:eastAsia="Times New Roman" w:hAnsi="Arial" w:cs="Arial"/>
          <w:color w:val="2D3B45"/>
        </w:rPr>
        <w:t>WELCOME TO WEEK 3</w:t>
      </w:r>
    </w:p>
    <w:p w14:paraId="4AB42C2F" w14:textId="77777777" w:rsidR="004F2E11" w:rsidRDefault="004F2E11" w:rsidP="002F38B2">
      <w:pPr>
        <w:shd w:val="clear" w:color="auto" w:fill="FFFFFF"/>
        <w:rPr>
          <w:rFonts w:ascii="Arial" w:eastAsia="Times New Roman" w:hAnsi="Arial" w:cs="Arial"/>
          <w:color w:val="2D3B45"/>
        </w:rPr>
      </w:pPr>
    </w:p>
    <w:p w14:paraId="7D0FDE10" w14:textId="77777777" w:rsidR="004F2E11" w:rsidRPr="002F38B2" w:rsidRDefault="004F2E11" w:rsidP="002F38B2">
      <w:pPr>
        <w:shd w:val="clear" w:color="auto" w:fill="FFFFFF"/>
        <w:rPr>
          <w:rFonts w:ascii="Arial" w:eastAsia="Times New Roman" w:hAnsi="Arial" w:cs="Arial"/>
          <w:color w:val="2D3B45"/>
        </w:rPr>
      </w:pPr>
    </w:p>
    <w:p w14:paraId="64C70798" w14:textId="77777777" w:rsidR="004F2E11" w:rsidRDefault="004F2E11" w:rsidP="004F2E11">
      <w:pPr>
        <w:pStyle w:val="NormalWeb"/>
        <w:spacing w:before="180" w:beforeAutospacing="0" w:after="180" w:afterAutospacing="0"/>
        <w:rPr>
          <w:rFonts w:ascii="Arial" w:hAnsi="Arial" w:cs="Arial"/>
          <w:color w:val="2D3B45"/>
        </w:rPr>
      </w:pPr>
      <w:r>
        <w:rPr>
          <w:rFonts w:ascii="Arial" w:hAnsi="Arial" w:cs="Arial"/>
          <w:color w:val="2D3B45"/>
          <w:u w:val="single"/>
        </w:rPr>
        <w:t>﻿</w:t>
      </w:r>
      <w:r>
        <w:rPr>
          <w:rFonts w:ascii="Arial" w:hAnsi="Arial" w:cs="Arial"/>
          <w:color w:val="2D3B45"/>
        </w:rPr>
        <w:t xml:space="preserve">DNP-prepared nurses have a macro-, a </w:t>
      </w:r>
      <w:proofErr w:type="spellStart"/>
      <w:r>
        <w:rPr>
          <w:rFonts w:ascii="Arial" w:hAnsi="Arial" w:cs="Arial"/>
          <w:color w:val="2D3B45"/>
        </w:rPr>
        <w:t>meso</w:t>
      </w:r>
      <w:proofErr w:type="spellEnd"/>
      <w:r>
        <w:rPr>
          <w:rFonts w:ascii="Arial" w:hAnsi="Arial" w:cs="Arial"/>
          <w:color w:val="2D3B45"/>
        </w:rPr>
        <w:t>- and a microsystem view. It is important for them to understand the basic foundation of financial management to be able to articulate their needs, build their cases, develop cost/ benefit analyses, and write business plans to better serve the organization with which they are employed to best meet the needs of the patients they serve.</w:t>
      </w:r>
    </w:p>
    <w:p w14:paraId="427B2EC1" w14:textId="77777777" w:rsidR="004F2E11" w:rsidRDefault="004F2E11" w:rsidP="004F2E11">
      <w:pPr>
        <w:pStyle w:val="NormalWeb"/>
        <w:spacing w:before="180" w:beforeAutospacing="0" w:after="180" w:afterAutospacing="0"/>
        <w:rPr>
          <w:rFonts w:ascii="Arial" w:hAnsi="Arial" w:cs="Arial"/>
          <w:color w:val="2D3B45"/>
        </w:rPr>
      </w:pPr>
      <w:r>
        <w:rPr>
          <w:rFonts w:ascii="Arial" w:hAnsi="Arial" w:cs="Arial"/>
          <w:color w:val="2D3B45"/>
        </w:rPr>
        <w:t>Essential II, of the American Association of Colleges of Nursing's (AACN) Essentials of doctoral education for advanced nursing practice (2006), highlights the need for DNPs to be savvy and articulate in healthcare finance and to acquire and hone their business skills. DNP practice includes not only direct care but also a focus on the needs of a panel of patients, a target population, a set of populations, or a broad community. It is also essential for the DNP-prepared nurse to understand health economics in order to implement the scientific underpinnings of practice, foster evidence-based practice, provide leadership, and serve as a policy advocate.</w:t>
      </w:r>
    </w:p>
    <w:p w14:paraId="0ABD8878" w14:textId="77777777" w:rsidR="004F2E11" w:rsidRDefault="004F2E11" w:rsidP="004F2E11">
      <w:pPr>
        <w:pStyle w:val="NormalWeb"/>
        <w:spacing w:before="180" w:beforeAutospacing="0" w:after="180" w:afterAutospacing="0"/>
        <w:rPr>
          <w:rFonts w:ascii="Arial" w:hAnsi="Arial" w:cs="Arial"/>
          <w:color w:val="2D3B45"/>
        </w:rPr>
      </w:pPr>
    </w:p>
    <w:p w14:paraId="24291BB8" w14:textId="77777777" w:rsidR="004F2E11" w:rsidRDefault="004F2E11" w:rsidP="004F2E11">
      <w:pPr>
        <w:pStyle w:val="NormalWeb"/>
        <w:spacing w:before="180" w:beforeAutospacing="0" w:after="180" w:afterAutospacing="0"/>
        <w:rPr>
          <w:rFonts w:ascii="Arial" w:hAnsi="Arial" w:cs="Arial"/>
          <w:color w:val="2D3B45"/>
        </w:rPr>
      </w:pPr>
      <w:r>
        <w:rPr>
          <w:rFonts w:ascii="Arial" w:hAnsi="Arial" w:cs="Arial"/>
          <w:color w:val="2D3B45"/>
        </w:rPr>
        <w:t>WEEK 4-</w:t>
      </w:r>
      <w:r w:rsidR="008E6653">
        <w:rPr>
          <w:rFonts w:ascii="Arial" w:hAnsi="Arial" w:cs="Arial"/>
          <w:color w:val="2D3B45"/>
        </w:rPr>
        <w:t xml:space="preserve">REIMBURSEMENT ISSUES </w:t>
      </w:r>
    </w:p>
    <w:p w14:paraId="58191731" w14:textId="77777777" w:rsidR="008E6653" w:rsidRDefault="008E6653" w:rsidP="004F2E11">
      <w:pPr>
        <w:pStyle w:val="NormalWeb"/>
        <w:spacing w:before="180" w:beforeAutospacing="0" w:after="180" w:afterAutospacing="0"/>
        <w:rPr>
          <w:rFonts w:ascii="Arial" w:hAnsi="Arial" w:cs="Arial"/>
          <w:color w:val="2D3B45"/>
        </w:rPr>
      </w:pPr>
      <w:r>
        <w:rPr>
          <w:rFonts w:ascii="Arial" w:hAnsi="Arial" w:cs="Arial"/>
          <w:color w:val="2D3B45"/>
        </w:rPr>
        <w:t>WELCOME TO WEEK 4</w:t>
      </w:r>
    </w:p>
    <w:p w14:paraId="559B993A"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color w:val="222D35"/>
          <w:sz w:val="32"/>
          <w:szCs w:val="32"/>
        </w:rPr>
        <w:t>Economics rely significantly on the concept of supply and demand. Specifically, at what price point is a willing seller (supply) able to meet the needs of willing buyers (demand)? With some goods and services, this is relatively straightforward. If I need a new automobile, I determine the amount I am willing to pay for that good and then look for a vendor who is willing to provide the car to me for that price.</w:t>
      </w:r>
    </w:p>
    <w:p w14:paraId="4D522B86"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color w:val="222D35"/>
          <w:sz w:val="32"/>
          <w:szCs w:val="32"/>
        </w:rPr>
        <w:t>﻿Many things go into determining whether a transaction will occur. If my desire is for the latest model of a popular vehicle, demand is high as other purchasers compete for the quantity available, driving the price up. Conversely, if I am indifferent to some aspect of the vehicle (say, the color, for example) I may be able to negotiate a lower price on that model in exchange for agreeing to take what other buyers might consider the least desirable option.</w:t>
      </w:r>
    </w:p>
    <w:p w14:paraId="645C8B45"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color w:val="222D35"/>
          <w:sz w:val="32"/>
          <w:szCs w:val="32"/>
        </w:rPr>
        <w:t>Healthcare economics are more difficult due to a number of factors. Supply is sometimes difficult to modify quickly. Many educational facilities in the United States are already operating at peak, and it can take years to develop new programs and infrastructure to generate the ability to educate more providers. At the same time, an increased number of providers, especially those who are part of the baby boomer generation, are approaching retirement age. Systemic changes to the healthcare system, most notably the Affordable Care Act, have created a significantly increased number of potential patients, which is creating a greater demand.</w:t>
      </w:r>
    </w:p>
    <w:p w14:paraId="4D57BCDE"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color w:val="222D35"/>
          <w:sz w:val="32"/>
          <w:szCs w:val="32"/>
        </w:rPr>
        <w:t>One way to meet the increased demand, when it is not possible to increase supply through traditional methods, is to look at the mission to be accomplished and determine how best to do so without regard to "how we've always done it." </w:t>
      </w:r>
    </w:p>
    <w:p w14:paraId="39F57295"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color w:val="222D35"/>
          <w:sz w:val="32"/>
          <w:szCs w:val="32"/>
        </w:rPr>
        <w:t xml:space="preserve">Nurses have traditionally played a supporting role in healthcare. They did as </w:t>
      </w:r>
      <w:proofErr w:type="gramStart"/>
      <w:r>
        <w:rPr>
          <w:rFonts w:ascii="Arial" w:hAnsi="Arial" w:cs="Arial"/>
          <w:color w:val="222D35"/>
          <w:sz w:val="32"/>
          <w:szCs w:val="32"/>
        </w:rPr>
        <w:t>directed</w:t>
      </w:r>
      <w:proofErr w:type="gramEnd"/>
      <w:r>
        <w:rPr>
          <w:rFonts w:ascii="Arial" w:hAnsi="Arial" w:cs="Arial"/>
          <w:color w:val="222D35"/>
          <w:sz w:val="32"/>
          <w:szCs w:val="32"/>
        </w:rPr>
        <w:t xml:space="preserve"> by physicians, who made initial decisions regarding how best to proceed. That model, however, has begun to change as nurses have evolved to be better educated and qualified healthcare providers who are often able to practice autonomously to meet the needs of their patients. </w:t>
      </w:r>
    </w:p>
    <w:p w14:paraId="1839811E"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color w:val="222D35"/>
          <w:sz w:val="32"/>
          <w:szCs w:val="32"/>
        </w:rPr>
        <w:t>Many traditional "nursing" tasks such as obtaining routine vital signs, changing linens, and meeting personal care needs of patients have shifted to nursing assistants or other unlicensed assistive personnel who hold lesser credentials and are compensated at a lower rate than nurses are. Conversely, many tasks originally addressed by physicians may now be performed by nurses. The position of nurse practitioner, for example, was developed in response to recognition of the fact that many patients with routine or minor healthcare issues can be efficiently treated by qualified and experienced nurses at a lower cost to the organization, thereby freeing the differently credentialed (and presumably higher paid) physicians to put their skills and abilities to the use that provides the greatest benefit to the patient as well as generating the greatest financial return to the organization.</w:t>
      </w:r>
    </w:p>
    <w:p w14:paraId="711B1E35"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color w:val="222D35"/>
          <w:sz w:val="32"/>
          <w:szCs w:val="32"/>
        </w:rPr>
        <w:t>In 2010, the IOM recommended in The Future of Nursing report that nurses be encouraged to practice to the full extent of their qualifications and licensure through the modification of legislation and regulations that may currently restrict that use, and these societal and economic changes support that recommendation.</w:t>
      </w:r>
    </w:p>
    <w:p w14:paraId="3862CDF1"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noProof/>
          <w:color w:val="222D35"/>
          <w:sz w:val="32"/>
          <w:szCs w:val="32"/>
        </w:rPr>
        <w:drawing>
          <wp:inline distT="0" distB="0" distL="0" distR="0" wp14:anchorId="6713B1FA" wp14:editId="799FB46F">
            <wp:extent cx="10767695" cy="717359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67695" cy="7173595"/>
                    </a:xfrm>
                    <a:prstGeom prst="rect">
                      <a:avLst/>
                    </a:prstGeom>
                    <a:noFill/>
                    <a:ln>
                      <a:noFill/>
                    </a:ln>
                  </pic:spPr>
                </pic:pic>
              </a:graphicData>
            </a:graphic>
          </wp:inline>
        </w:drawing>
      </w:r>
    </w:p>
    <w:p w14:paraId="4183659A"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color w:val="222D35"/>
          <w:sz w:val="32"/>
          <w:szCs w:val="32"/>
        </w:rPr>
        <w:t>As changes occur in how healthcare is delivered, there is also recognition that an experienced nurse who is educated regarding issues other than direct caregiving may provide significant value to an organization. They are often able to examine a program or process, see issues that might not be readily apparent to those who are not experienced in direct caregiving, and offer suggestions for improved efficiency. Experienced nurses are able to maximize employment opportunities beyond bedside caregiving as they share their vast knowledge and experience with the next generation of nurses in both clinical and academic education settings.</w:t>
      </w:r>
    </w:p>
    <w:p w14:paraId="68DD909F"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color w:val="222D35"/>
          <w:sz w:val="32"/>
          <w:szCs w:val="32"/>
        </w:rPr>
        <w:t>As DNP-prepared nurses move into administrative positions and have greater authority within organizations, it is important that they not only use their experience and ability to improve efficiency and patient outcomes, but that they are also able to explain to senior administrators, legislators, and others why these changes reduce costs and otherwise add value. If they are unable to justify the changes through the application of underlying concepts, the value they bring to the organization may be overlooked.</w:t>
      </w:r>
    </w:p>
    <w:p w14:paraId="17020F23"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color w:val="222D35"/>
          <w:sz w:val="32"/>
          <w:szCs w:val="32"/>
        </w:rPr>
        <w:t>The creation and increasing acceptance of the doctor of nursing practice with an emphasis in nursing leadership is an effective path for nurses to contribute to healthcare in nontraditional ways. Opportunities exist for nurses to participate in organizational management and operations to a far greater extent than in years past. As an emerging field, though, it is necessary for those promoting this change to not only present as legitimate and viable administrators, but also to be able to show how they can add value to the organization beyond that currently available.</w:t>
      </w:r>
    </w:p>
    <w:p w14:paraId="450B705B"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noProof/>
          <w:color w:val="222D35"/>
          <w:sz w:val="32"/>
          <w:szCs w:val="32"/>
        </w:rPr>
        <w:drawing>
          <wp:inline distT="0" distB="0" distL="0" distR="0" wp14:anchorId="7EDA06BF" wp14:editId="0D41DA7B">
            <wp:extent cx="10767695" cy="717359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67695" cy="7173595"/>
                    </a:xfrm>
                    <a:prstGeom prst="rect">
                      <a:avLst/>
                    </a:prstGeom>
                    <a:noFill/>
                    <a:ln>
                      <a:noFill/>
                    </a:ln>
                  </pic:spPr>
                </pic:pic>
              </a:graphicData>
            </a:graphic>
          </wp:inline>
        </w:drawing>
      </w:r>
    </w:p>
    <w:p w14:paraId="62E22734" w14:textId="77777777" w:rsidR="008E6653" w:rsidRDefault="008E6653" w:rsidP="008E6653">
      <w:pPr>
        <w:widowControl w:val="0"/>
        <w:autoSpaceDE w:val="0"/>
        <w:autoSpaceDN w:val="0"/>
        <w:adjustRightInd w:val="0"/>
        <w:rPr>
          <w:rFonts w:ascii="Arial" w:hAnsi="Arial" w:cs="Arial"/>
          <w:color w:val="222D35"/>
          <w:sz w:val="32"/>
          <w:szCs w:val="32"/>
        </w:rPr>
      </w:pPr>
      <w:r>
        <w:rPr>
          <w:rFonts w:ascii="Arial" w:hAnsi="Arial" w:cs="Arial"/>
          <w:color w:val="222D35"/>
          <w:sz w:val="32"/>
          <w:szCs w:val="32"/>
        </w:rPr>
        <w:t>In order to do this, DNP-prepared nurses must fully understand economic and reimbursement issues related to financial management of healthcare organizations and be able to articulate their needs, build the case, develop cost/benefit analyses, and write business plans to better serve the organization in which they are employed to best meet the needs of the patients they serve.</w:t>
      </w:r>
    </w:p>
    <w:p w14:paraId="1906CF0F" w14:textId="77777777" w:rsidR="008E6653" w:rsidRDefault="008E6653" w:rsidP="008E6653">
      <w:pPr>
        <w:pStyle w:val="NormalWeb"/>
        <w:spacing w:before="180" w:beforeAutospacing="0" w:after="180" w:afterAutospacing="0"/>
        <w:rPr>
          <w:rFonts w:ascii="Arial" w:hAnsi="Arial" w:cs="Arial"/>
          <w:color w:val="222D35"/>
          <w:sz w:val="32"/>
          <w:szCs w:val="32"/>
        </w:rPr>
      </w:pPr>
      <w:r>
        <w:rPr>
          <w:rFonts w:ascii="Arial" w:hAnsi="Arial" w:cs="Arial"/>
          <w:color w:val="222D35"/>
          <w:sz w:val="32"/>
          <w:szCs w:val="32"/>
        </w:rPr>
        <w:t>Essential II, of the American Association of Colleges of Nursing's (AACN)</w:t>
      </w:r>
      <w:r>
        <w:rPr>
          <w:rFonts w:ascii="Arial" w:hAnsi="Arial" w:cs="Arial"/>
          <w:i/>
          <w:iCs/>
          <w:color w:val="222D35"/>
          <w:sz w:val="32"/>
          <w:szCs w:val="32"/>
        </w:rPr>
        <w:t xml:space="preserve"> Essentials</w:t>
      </w:r>
      <w:r>
        <w:rPr>
          <w:rFonts w:ascii="Arial" w:hAnsi="Arial" w:cs="Arial"/>
          <w:color w:val="222D35"/>
          <w:sz w:val="32"/>
          <w:szCs w:val="32"/>
        </w:rPr>
        <w:t xml:space="preserve"> </w:t>
      </w:r>
      <w:r>
        <w:rPr>
          <w:rFonts w:ascii="Arial" w:hAnsi="Arial" w:cs="Arial"/>
          <w:i/>
          <w:iCs/>
          <w:color w:val="222D35"/>
          <w:sz w:val="32"/>
          <w:szCs w:val="32"/>
        </w:rPr>
        <w:t>of Doctoral Education for Advanced Nursing Practice</w:t>
      </w:r>
      <w:r>
        <w:rPr>
          <w:rFonts w:ascii="Arial" w:hAnsi="Arial" w:cs="Arial"/>
          <w:color w:val="222D35"/>
          <w:sz w:val="32"/>
          <w:szCs w:val="32"/>
        </w:rPr>
        <w:t xml:space="preserve"> (2006), highlights the need for DNPs to be savvy and articulate in healthcare finance and to acquire and hone their business skills. DNP practice includes not only direct care but also a focus on the needs of a panel of patients, a target population, a set of populations, or a broad community. It is also essential for the DNP-prepared nurse to understand health economics in order to implement the scientific underpinnings of practice, foster evidence-based practice, provide leadership, and serve as a policy advocate.</w:t>
      </w:r>
    </w:p>
    <w:p w14:paraId="35422BC5" w14:textId="77777777" w:rsidR="008E6653" w:rsidRDefault="008E6653" w:rsidP="008E6653">
      <w:pPr>
        <w:pStyle w:val="NormalWeb"/>
        <w:spacing w:before="180" w:beforeAutospacing="0" w:after="180" w:afterAutospacing="0"/>
        <w:rPr>
          <w:rFonts w:ascii="Arial" w:hAnsi="Arial" w:cs="Arial"/>
          <w:color w:val="222D35"/>
          <w:sz w:val="32"/>
          <w:szCs w:val="32"/>
        </w:rPr>
      </w:pPr>
    </w:p>
    <w:p w14:paraId="4695FCAF" w14:textId="77777777" w:rsidR="008E6653" w:rsidRDefault="008E6653" w:rsidP="008E6653">
      <w:pPr>
        <w:pStyle w:val="NormalWeb"/>
        <w:spacing w:before="180" w:beforeAutospacing="0" w:after="180" w:afterAutospacing="0"/>
        <w:rPr>
          <w:rFonts w:ascii="Arial" w:hAnsi="Arial" w:cs="Arial"/>
          <w:color w:val="222D35"/>
          <w:sz w:val="32"/>
          <w:szCs w:val="32"/>
        </w:rPr>
      </w:pPr>
      <w:r>
        <w:rPr>
          <w:rFonts w:ascii="Arial" w:hAnsi="Arial" w:cs="Arial"/>
          <w:color w:val="222D35"/>
          <w:sz w:val="32"/>
          <w:szCs w:val="32"/>
        </w:rPr>
        <w:t>WEEK 5-</w:t>
      </w:r>
      <w:r w:rsidR="00EB3C03">
        <w:rPr>
          <w:rFonts w:ascii="Arial" w:hAnsi="Arial" w:cs="Arial"/>
          <w:color w:val="222D35"/>
          <w:sz w:val="32"/>
          <w:szCs w:val="32"/>
        </w:rPr>
        <w:t xml:space="preserve">PROJECT FOUNDATION </w:t>
      </w:r>
    </w:p>
    <w:p w14:paraId="030B906E" w14:textId="77777777" w:rsidR="00EB3C03" w:rsidRDefault="00EB3C03" w:rsidP="008E6653">
      <w:pPr>
        <w:pStyle w:val="NormalWeb"/>
        <w:spacing w:before="180" w:beforeAutospacing="0" w:after="180" w:afterAutospacing="0"/>
        <w:rPr>
          <w:rFonts w:ascii="Arial" w:hAnsi="Arial" w:cs="Arial"/>
          <w:color w:val="222D35"/>
          <w:sz w:val="32"/>
          <w:szCs w:val="32"/>
        </w:rPr>
      </w:pPr>
      <w:r>
        <w:rPr>
          <w:rFonts w:ascii="Arial" w:hAnsi="Arial" w:cs="Arial"/>
          <w:color w:val="222D35"/>
          <w:sz w:val="32"/>
          <w:szCs w:val="32"/>
        </w:rPr>
        <w:t>WELCOME TO WEEK 5</w:t>
      </w:r>
    </w:p>
    <w:p w14:paraId="6DB0910B" w14:textId="77777777" w:rsidR="00EB3C03" w:rsidRDefault="00EB3C03" w:rsidP="00EB3C03">
      <w:pPr>
        <w:pStyle w:val="NormalWeb"/>
        <w:spacing w:before="180" w:beforeAutospacing="0" w:after="180" w:afterAutospacing="0"/>
        <w:rPr>
          <w:rFonts w:ascii="Arial" w:hAnsi="Arial" w:cs="Arial"/>
          <w:color w:val="2D3B45"/>
        </w:rPr>
      </w:pPr>
      <w:r>
        <w:rPr>
          <w:rFonts w:ascii="Arial" w:hAnsi="Arial" w:cs="Arial"/>
          <w:color w:val="2D3B45"/>
        </w:rPr>
        <w:t>Healthcare today is no longer the sole provenance of clinicians. Designing facilities, programs, processes, and procedures that promote optimal patient outcomes as defined in the organization's mission statements as well as promoting compliance with regulatory requirements, consumer expectations, employee needs, and organizational budgetary and other mandates requires the involvement of an inter-professional team that represents the various customers and stakeholders for such a project.</w:t>
      </w:r>
    </w:p>
    <w:p w14:paraId="29B93EF9" w14:textId="77777777" w:rsidR="00EB3C03" w:rsidRDefault="00EB3C03" w:rsidP="00EB3C03">
      <w:pPr>
        <w:pStyle w:val="NormalWeb"/>
        <w:spacing w:before="180" w:beforeAutospacing="0" w:after="180" w:afterAutospacing="0"/>
        <w:rPr>
          <w:rFonts w:ascii="Arial" w:hAnsi="Arial" w:cs="Arial"/>
          <w:color w:val="2D3B45"/>
        </w:rPr>
      </w:pPr>
      <w:r>
        <w:rPr>
          <w:rFonts w:ascii="Arial" w:hAnsi="Arial" w:cs="Arial"/>
          <w:color w:val="2D3B45"/>
        </w:rPr>
        <w:t>The DNP program differs from other terminal degrees in that it has at its heart a practical aspect. It is specifically geared toward application of knowledge to managerial and administrative aspects of healthcare. This may mean as DNP nurses are promoted and advance within organizations that they will leave their primary clinical practices behind.</w:t>
      </w:r>
    </w:p>
    <w:p w14:paraId="42B1971F" w14:textId="77777777" w:rsidR="00EB3C03" w:rsidRDefault="00EB3C03" w:rsidP="00EB3C03">
      <w:pPr>
        <w:pStyle w:val="NormalWeb"/>
        <w:spacing w:before="180" w:beforeAutospacing="0" w:after="180" w:afterAutospacing="0"/>
        <w:rPr>
          <w:rFonts w:ascii="Arial" w:hAnsi="Arial" w:cs="Arial"/>
          <w:color w:val="2D3B45"/>
        </w:rPr>
      </w:pPr>
      <w:r>
        <w:rPr>
          <w:rFonts w:ascii="Arial" w:hAnsi="Arial" w:cs="Arial"/>
          <w:color w:val="2D3B45"/>
        </w:rPr>
        <w:t>They may also find themselves charged with accomplishing a particular organizational goal through the development of a plan or program. It is here that the skills of the DNP have the best opportunity to be showcased.</w:t>
      </w:r>
    </w:p>
    <w:p w14:paraId="31FF50BC" w14:textId="77777777" w:rsidR="00EB3C03" w:rsidRDefault="00EB3C03" w:rsidP="00EB3C03">
      <w:pPr>
        <w:pStyle w:val="NormalWeb"/>
        <w:spacing w:before="180" w:beforeAutospacing="0" w:after="180" w:afterAutospacing="0"/>
        <w:rPr>
          <w:rFonts w:ascii="Arial" w:hAnsi="Arial" w:cs="Arial"/>
          <w:color w:val="2D3B45"/>
        </w:rPr>
      </w:pPr>
      <w:r>
        <w:rPr>
          <w:rFonts w:ascii="Arial" w:hAnsi="Arial" w:cs="Arial"/>
          <w:color w:val="2D3B45"/>
        </w:rPr>
        <w:t>The pitfall to the DNP approaching such an assignment is that there is a significant amount of work to do before the beginning. Our goal in this unit is to analyze the steps necessary to successfully plan and begin to pilot a project to successful completion.</w:t>
      </w:r>
    </w:p>
    <w:p w14:paraId="2AC91949" w14:textId="77777777" w:rsidR="00EB3C03" w:rsidRDefault="00EB3C03" w:rsidP="008E6653">
      <w:pPr>
        <w:pStyle w:val="NormalWeb"/>
        <w:spacing w:before="180" w:beforeAutospacing="0" w:after="180" w:afterAutospacing="0"/>
        <w:rPr>
          <w:rFonts w:ascii="Arial" w:hAnsi="Arial" w:cs="Arial"/>
          <w:color w:val="2D3B45"/>
        </w:rPr>
      </w:pPr>
    </w:p>
    <w:p w14:paraId="7FDBC8F4" w14:textId="77777777" w:rsidR="008E6C33" w:rsidRDefault="008E6C33" w:rsidP="008E6653">
      <w:pPr>
        <w:pStyle w:val="NormalWeb"/>
        <w:spacing w:before="180" w:beforeAutospacing="0" w:after="180" w:afterAutospacing="0"/>
        <w:rPr>
          <w:rFonts w:ascii="Arial" w:hAnsi="Arial" w:cs="Arial"/>
          <w:color w:val="2D3B45"/>
        </w:rPr>
      </w:pPr>
      <w:r>
        <w:rPr>
          <w:rFonts w:ascii="Arial" w:hAnsi="Arial" w:cs="Arial"/>
          <w:color w:val="2D3B45"/>
        </w:rPr>
        <w:t xml:space="preserve">WEEK 6-PROJECT PLANNING </w:t>
      </w:r>
    </w:p>
    <w:p w14:paraId="2DB924C3" w14:textId="77777777" w:rsidR="008E6C33" w:rsidRDefault="008E6C33" w:rsidP="008E6653">
      <w:pPr>
        <w:pStyle w:val="NormalWeb"/>
        <w:spacing w:before="180" w:beforeAutospacing="0" w:after="180" w:afterAutospacing="0"/>
        <w:rPr>
          <w:rFonts w:ascii="Arial" w:hAnsi="Arial" w:cs="Arial"/>
          <w:color w:val="2D3B45"/>
        </w:rPr>
      </w:pPr>
      <w:r>
        <w:rPr>
          <w:rFonts w:ascii="Arial" w:hAnsi="Arial" w:cs="Arial"/>
          <w:color w:val="2D3B45"/>
        </w:rPr>
        <w:t>WELCOME TO WEEK 6</w:t>
      </w:r>
    </w:p>
    <w:p w14:paraId="32C42AE0" w14:textId="77777777" w:rsidR="008E6C33" w:rsidRPr="008E6C33" w:rsidRDefault="008E6C33" w:rsidP="008E6C33">
      <w:pPr>
        <w:rPr>
          <w:rFonts w:ascii="Times New Roman" w:eastAsia="Times New Roman" w:hAnsi="Times New Roman" w:cs="Times New Roman"/>
        </w:rPr>
      </w:pPr>
      <w:r w:rsidRPr="008E6C33">
        <w:rPr>
          <w:rFonts w:ascii="Arial" w:eastAsia="Times New Roman" w:hAnsi="Arial" w:cs="Arial"/>
          <w:color w:val="2D3B45"/>
          <w:shd w:val="clear" w:color="auto" w:fill="FFFFFF"/>
        </w:rPr>
        <w:t xml:space="preserve">As you reflect upon the DNP Essentials, consider the expanding role of the </w:t>
      </w:r>
      <w:proofErr w:type="spellStart"/>
      <w:r w:rsidRPr="008E6C33">
        <w:rPr>
          <w:rFonts w:ascii="Arial" w:eastAsia="Times New Roman" w:hAnsi="Arial" w:cs="Arial"/>
          <w:color w:val="2D3B45"/>
          <w:shd w:val="clear" w:color="auto" w:fill="FFFFFF"/>
        </w:rPr>
        <w:t>doctorally</w:t>
      </w:r>
      <w:proofErr w:type="spellEnd"/>
      <w:r w:rsidRPr="008E6C33">
        <w:rPr>
          <w:rFonts w:ascii="Arial" w:eastAsia="Times New Roman" w:hAnsi="Arial" w:cs="Arial"/>
          <w:color w:val="2D3B45"/>
          <w:shd w:val="clear" w:color="auto" w:fill="FFFFFF"/>
        </w:rPr>
        <w:t xml:space="preserve"> prepared nurse. Requisite knowledge and skills are required to function as both a clinical leader and a project manager. This week, we will look at the project team, including stakeholders, project feasibility, and the organizational culture to support and sustain the project you will manage.</w:t>
      </w:r>
    </w:p>
    <w:p w14:paraId="2AADABA4" w14:textId="77777777" w:rsidR="008E6C33" w:rsidRDefault="008E6C33" w:rsidP="008E6653">
      <w:pPr>
        <w:pStyle w:val="NormalWeb"/>
        <w:spacing w:before="180" w:beforeAutospacing="0" w:after="180" w:afterAutospacing="0"/>
        <w:rPr>
          <w:rFonts w:ascii="Arial" w:hAnsi="Arial" w:cs="Arial"/>
          <w:color w:val="2D3B45"/>
        </w:rPr>
      </w:pPr>
    </w:p>
    <w:p w14:paraId="639E8B5E" w14:textId="77777777" w:rsidR="008E6C33" w:rsidRDefault="008E6C33" w:rsidP="008E6653">
      <w:pPr>
        <w:pStyle w:val="NormalWeb"/>
        <w:spacing w:before="180" w:beforeAutospacing="0" w:after="180" w:afterAutospacing="0"/>
        <w:rPr>
          <w:rFonts w:ascii="Arial" w:hAnsi="Arial" w:cs="Arial"/>
          <w:color w:val="2D3B45"/>
        </w:rPr>
      </w:pPr>
      <w:r>
        <w:rPr>
          <w:rFonts w:ascii="Arial" w:hAnsi="Arial" w:cs="Arial"/>
          <w:color w:val="2D3B45"/>
        </w:rPr>
        <w:t>WEEK 7-PROJECT IMPLEMENTATION AND MANAGEMENT</w:t>
      </w:r>
    </w:p>
    <w:p w14:paraId="5455785A" w14:textId="77777777" w:rsidR="008E6C33" w:rsidRDefault="008E6C33" w:rsidP="008E6653">
      <w:pPr>
        <w:pStyle w:val="NormalWeb"/>
        <w:spacing w:before="180" w:beforeAutospacing="0" w:after="180" w:afterAutospacing="0"/>
        <w:rPr>
          <w:rFonts w:ascii="Arial" w:hAnsi="Arial" w:cs="Arial"/>
          <w:color w:val="2D3B45"/>
        </w:rPr>
      </w:pPr>
    </w:p>
    <w:p w14:paraId="6DF7016A" w14:textId="77777777" w:rsidR="008E6C33" w:rsidRDefault="008E6C33" w:rsidP="008E6653">
      <w:pPr>
        <w:pStyle w:val="NormalWeb"/>
        <w:spacing w:before="180" w:beforeAutospacing="0" w:after="180" w:afterAutospacing="0"/>
        <w:rPr>
          <w:rFonts w:ascii="Arial" w:hAnsi="Arial" w:cs="Arial"/>
          <w:color w:val="2D3B45"/>
        </w:rPr>
      </w:pPr>
      <w:r>
        <w:rPr>
          <w:rFonts w:ascii="Arial" w:hAnsi="Arial" w:cs="Arial"/>
          <w:color w:val="2D3B45"/>
        </w:rPr>
        <w:t>WELCOME TO WEEK 7</w:t>
      </w:r>
    </w:p>
    <w:p w14:paraId="37FE2EDA" w14:textId="77777777" w:rsidR="008E6C33" w:rsidRPr="008E6C33" w:rsidRDefault="008E6C33" w:rsidP="008E6C33">
      <w:pPr>
        <w:rPr>
          <w:rFonts w:ascii="Times New Roman" w:eastAsia="Times New Roman" w:hAnsi="Times New Roman" w:cs="Times New Roman"/>
        </w:rPr>
      </w:pPr>
      <w:r w:rsidRPr="008E6C33">
        <w:rPr>
          <w:rFonts w:ascii="Arial" w:eastAsia="Times New Roman" w:hAnsi="Arial" w:cs="Arial"/>
          <w:color w:val="2D3B45"/>
          <w:shd w:val="clear" w:color="auto" w:fill="FFFFFF"/>
        </w:rPr>
        <w:t>The lesson this week includes not only a discussion of the implementation of a project, but also two key factors that are vital to a projects success: communication and marketing.</w:t>
      </w:r>
    </w:p>
    <w:p w14:paraId="2D58380A" w14:textId="77777777" w:rsidR="008E6C33" w:rsidRDefault="008E6C33" w:rsidP="008E6653">
      <w:pPr>
        <w:pStyle w:val="NormalWeb"/>
        <w:spacing w:before="180" w:beforeAutospacing="0" w:after="180" w:afterAutospacing="0"/>
        <w:rPr>
          <w:rFonts w:ascii="Arial" w:hAnsi="Arial" w:cs="Arial"/>
          <w:color w:val="2D3B45"/>
        </w:rPr>
      </w:pPr>
    </w:p>
    <w:p w14:paraId="2C6A9F1E" w14:textId="77777777" w:rsidR="008E6C33" w:rsidRDefault="008E6C33" w:rsidP="008E6653">
      <w:pPr>
        <w:pStyle w:val="NormalWeb"/>
        <w:spacing w:before="180" w:beforeAutospacing="0" w:after="180" w:afterAutospacing="0"/>
        <w:rPr>
          <w:rFonts w:ascii="Arial" w:hAnsi="Arial" w:cs="Arial"/>
          <w:color w:val="2D3B45"/>
        </w:rPr>
      </w:pPr>
    </w:p>
    <w:p w14:paraId="11670051" w14:textId="77777777" w:rsidR="008E6C33" w:rsidRDefault="008E6C33" w:rsidP="008E6653">
      <w:pPr>
        <w:pStyle w:val="NormalWeb"/>
        <w:spacing w:before="180" w:beforeAutospacing="0" w:after="180" w:afterAutospacing="0"/>
        <w:rPr>
          <w:rFonts w:ascii="Arial" w:hAnsi="Arial" w:cs="Arial"/>
          <w:color w:val="2D3B45"/>
        </w:rPr>
      </w:pPr>
      <w:r>
        <w:rPr>
          <w:rFonts w:ascii="Arial" w:hAnsi="Arial" w:cs="Arial"/>
          <w:color w:val="2D3B45"/>
        </w:rPr>
        <w:t>WEEK 8-EVALUATION AND SUSTANABILITY</w:t>
      </w:r>
    </w:p>
    <w:p w14:paraId="3783E2AB" w14:textId="77777777" w:rsidR="008E6C33" w:rsidRDefault="008E6C33" w:rsidP="008E6653">
      <w:pPr>
        <w:pStyle w:val="NormalWeb"/>
        <w:spacing w:before="180" w:beforeAutospacing="0" w:after="180" w:afterAutospacing="0"/>
        <w:rPr>
          <w:rFonts w:ascii="Arial" w:hAnsi="Arial" w:cs="Arial"/>
          <w:color w:val="2D3B45"/>
        </w:rPr>
      </w:pPr>
    </w:p>
    <w:p w14:paraId="599B7949" w14:textId="77777777" w:rsidR="008E6C33" w:rsidRDefault="008E6C33" w:rsidP="008E6653">
      <w:pPr>
        <w:pStyle w:val="NormalWeb"/>
        <w:spacing w:before="180" w:beforeAutospacing="0" w:after="180" w:afterAutospacing="0"/>
        <w:rPr>
          <w:rFonts w:ascii="Arial" w:hAnsi="Arial" w:cs="Arial"/>
          <w:color w:val="2D3B45"/>
        </w:rPr>
      </w:pPr>
      <w:r>
        <w:rPr>
          <w:rFonts w:ascii="Arial" w:hAnsi="Arial" w:cs="Arial"/>
          <w:color w:val="2D3B45"/>
        </w:rPr>
        <w:t>WELCOME TO WEEK 8</w:t>
      </w:r>
    </w:p>
    <w:p w14:paraId="3C88C414" w14:textId="77777777" w:rsidR="008E6C33" w:rsidRDefault="008E6C33" w:rsidP="008E6653">
      <w:pPr>
        <w:pStyle w:val="NormalWeb"/>
        <w:spacing w:before="180" w:beforeAutospacing="0" w:after="180" w:afterAutospacing="0"/>
        <w:rPr>
          <w:rFonts w:ascii="Arial" w:hAnsi="Arial" w:cs="Arial"/>
          <w:color w:val="2D3B45"/>
        </w:rPr>
      </w:pPr>
    </w:p>
    <w:p w14:paraId="65D715F2" w14:textId="77777777" w:rsidR="008E6C33" w:rsidRPr="008E6C33" w:rsidRDefault="008E6C33" w:rsidP="008E6C33">
      <w:pPr>
        <w:rPr>
          <w:rFonts w:ascii="Times New Roman" w:eastAsia="Times New Roman" w:hAnsi="Times New Roman" w:cs="Times New Roman"/>
        </w:rPr>
      </w:pPr>
      <w:r w:rsidRPr="008E6C33">
        <w:rPr>
          <w:rFonts w:ascii="Arial" w:eastAsia="Times New Roman" w:hAnsi="Arial" w:cs="Arial"/>
          <w:color w:val="2D3B45"/>
          <w:shd w:val="clear" w:color="auto" w:fill="FFFFFF"/>
        </w:rPr>
        <w:t>Nursing professionals evaluate the effectiveness of nursing interventions as part of the nursing process. Similarly, project managers also must evaluate project outcomes not only to gauge the immediate success of a project implementation, but also the sustainability of those outcomes. This week's lesson serves to close the loop of the project management life cycle.</w:t>
      </w:r>
    </w:p>
    <w:p w14:paraId="0771C739" w14:textId="77777777" w:rsidR="008E6C33" w:rsidRDefault="008E6C33" w:rsidP="008E6653">
      <w:pPr>
        <w:pStyle w:val="NormalWeb"/>
        <w:spacing w:before="180" w:beforeAutospacing="0" w:after="180" w:afterAutospacing="0"/>
        <w:rPr>
          <w:rFonts w:ascii="Arial" w:hAnsi="Arial" w:cs="Arial"/>
          <w:color w:val="2D3B45"/>
        </w:rPr>
      </w:pPr>
      <w:bookmarkStart w:id="0" w:name="_GoBack"/>
      <w:bookmarkEnd w:id="0"/>
    </w:p>
    <w:p w14:paraId="32F4952C" w14:textId="77777777" w:rsidR="008E6C33" w:rsidRDefault="008E6C33" w:rsidP="008E6653">
      <w:pPr>
        <w:pStyle w:val="NormalWeb"/>
        <w:spacing w:before="180" w:beforeAutospacing="0" w:after="180" w:afterAutospacing="0"/>
        <w:rPr>
          <w:rFonts w:ascii="Arial" w:hAnsi="Arial" w:cs="Arial"/>
          <w:color w:val="2D3B45"/>
        </w:rPr>
      </w:pPr>
    </w:p>
    <w:p w14:paraId="6C0B8D0D" w14:textId="77777777" w:rsidR="002F38B2" w:rsidRDefault="002F38B2" w:rsidP="00F60361"/>
    <w:p w14:paraId="122F2449" w14:textId="77777777" w:rsidR="00F76934" w:rsidRDefault="00F76934"/>
    <w:p w14:paraId="358FC209" w14:textId="77777777" w:rsidR="00F76934" w:rsidRDefault="00F76934"/>
    <w:sectPr w:rsidR="00F76934" w:rsidSect="00FC0C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934"/>
    <w:rsid w:val="001855D8"/>
    <w:rsid w:val="002F38B2"/>
    <w:rsid w:val="004F2E11"/>
    <w:rsid w:val="008E6653"/>
    <w:rsid w:val="008E6C33"/>
    <w:rsid w:val="00EB3C03"/>
    <w:rsid w:val="00EE5102"/>
    <w:rsid w:val="00F60361"/>
    <w:rsid w:val="00F76934"/>
    <w:rsid w:val="00FC0C6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78397D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38B2"/>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55819">
      <w:bodyDiv w:val="1"/>
      <w:marLeft w:val="0"/>
      <w:marRight w:val="0"/>
      <w:marTop w:val="0"/>
      <w:marBottom w:val="0"/>
      <w:divBdr>
        <w:top w:val="none" w:sz="0" w:space="0" w:color="auto"/>
        <w:left w:val="none" w:sz="0" w:space="0" w:color="auto"/>
        <w:bottom w:val="none" w:sz="0" w:space="0" w:color="auto"/>
        <w:right w:val="none" w:sz="0" w:space="0" w:color="auto"/>
      </w:divBdr>
      <w:divsChild>
        <w:div w:id="1552500637">
          <w:marLeft w:val="0"/>
          <w:marRight w:val="0"/>
          <w:marTop w:val="0"/>
          <w:marBottom w:val="180"/>
          <w:divBdr>
            <w:top w:val="single" w:sz="6" w:space="8" w:color="C7CDD1"/>
            <w:left w:val="single" w:sz="6" w:space="15" w:color="C7CDD1"/>
            <w:bottom w:val="single" w:sz="6" w:space="8" w:color="C7CDD1"/>
            <w:right w:val="single" w:sz="6" w:space="15" w:color="C7CDD1"/>
          </w:divBdr>
          <w:divsChild>
            <w:div w:id="33504459">
              <w:marLeft w:val="0"/>
              <w:marRight w:val="0"/>
              <w:marTop w:val="0"/>
              <w:marBottom w:val="0"/>
              <w:divBdr>
                <w:top w:val="none" w:sz="0" w:space="0" w:color="auto"/>
                <w:left w:val="none" w:sz="0" w:space="0" w:color="auto"/>
                <w:bottom w:val="none" w:sz="0" w:space="0" w:color="auto"/>
                <w:right w:val="none" w:sz="0" w:space="0" w:color="auto"/>
              </w:divBdr>
            </w:div>
          </w:divsChild>
        </w:div>
        <w:div w:id="1135294168">
          <w:marLeft w:val="0"/>
          <w:marRight w:val="0"/>
          <w:marTop w:val="0"/>
          <w:marBottom w:val="180"/>
          <w:divBdr>
            <w:top w:val="single" w:sz="6" w:space="8" w:color="C7CDD1"/>
            <w:left w:val="single" w:sz="6" w:space="15" w:color="C7CDD1"/>
            <w:bottom w:val="single" w:sz="6" w:space="8" w:color="C7CDD1"/>
            <w:right w:val="single" w:sz="6" w:space="15" w:color="C7CDD1"/>
          </w:divBdr>
          <w:divsChild>
            <w:div w:id="19853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0786">
      <w:bodyDiv w:val="1"/>
      <w:marLeft w:val="0"/>
      <w:marRight w:val="0"/>
      <w:marTop w:val="0"/>
      <w:marBottom w:val="0"/>
      <w:divBdr>
        <w:top w:val="none" w:sz="0" w:space="0" w:color="auto"/>
        <w:left w:val="none" w:sz="0" w:space="0" w:color="auto"/>
        <w:bottom w:val="none" w:sz="0" w:space="0" w:color="auto"/>
        <w:right w:val="none" w:sz="0" w:space="0" w:color="auto"/>
      </w:divBdr>
    </w:div>
    <w:div w:id="257950245">
      <w:bodyDiv w:val="1"/>
      <w:marLeft w:val="0"/>
      <w:marRight w:val="0"/>
      <w:marTop w:val="0"/>
      <w:marBottom w:val="0"/>
      <w:divBdr>
        <w:top w:val="none" w:sz="0" w:space="0" w:color="auto"/>
        <w:left w:val="none" w:sz="0" w:space="0" w:color="auto"/>
        <w:bottom w:val="none" w:sz="0" w:space="0" w:color="auto"/>
        <w:right w:val="none" w:sz="0" w:space="0" w:color="auto"/>
      </w:divBdr>
    </w:div>
    <w:div w:id="1275866636">
      <w:bodyDiv w:val="1"/>
      <w:marLeft w:val="0"/>
      <w:marRight w:val="0"/>
      <w:marTop w:val="0"/>
      <w:marBottom w:val="0"/>
      <w:divBdr>
        <w:top w:val="none" w:sz="0" w:space="0" w:color="auto"/>
        <w:left w:val="none" w:sz="0" w:space="0" w:color="auto"/>
        <w:bottom w:val="none" w:sz="0" w:space="0" w:color="auto"/>
        <w:right w:val="none" w:sz="0" w:space="0" w:color="auto"/>
      </w:divBdr>
    </w:div>
    <w:div w:id="1724939826">
      <w:bodyDiv w:val="1"/>
      <w:marLeft w:val="0"/>
      <w:marRight w:val="0"/>
      <w:marTop w:val="0"/>
      <w:marBottom w:val="0"/>
      <w:divBdr>
        <w:top w:val="none" w:sz="0" w:space="0" w:color="auto"/>
        <w:left w:val="none" w:sz="0" w:space="0" w:color="auto"/>
        <w:bottom w:val="none" w:sz="0" w:space="0" w:color="auto"/>
        <w:right w:val="none" w:sz="0" w:space="0" w:color="auto"/>
      </w:divBdr>
    </w:div>
    <w:div w:id="20363495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2085</Words>
  <Characters>11891</Characters>
  <Application>Microsoft Macintosh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AYENI</dc:creator>
  <cp:keywords/>
  <dc:description/>
  <cp:lastModifiedBy>SAMUEL AYENI</cp:lastModifiedBy>
  <cp:revision>1</cp:revision>
  <dcterms:created xsi:type="dcterms:W3CDTF">2018-12-08T22:11:00Z</dcterms:created>
  <dcterms:modified xsi:type="dcterms:W3CDTF">2018-12-08T23:35:00Z</dcterms:modified>
</cp:coreProperties>
</file>