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C3" w:rsidRDefault="009740C3" w:rsidP="000F3DB3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Accelerated Studies</w:t>
      </w:r>
    </w:p>
    <w:p w:rsidR="00A854BB" w:rsidRPr="009740C3" w:rsidRDefault="002E0F3B" w:rsidP="000F3DB3">
      <w:pPr>
        <w:spacing w:line="276" w:lineRule="auto"/>
        <w:ind w:firstLine="720"/>
        <w:rPr>
          <w:rFonts w:ascii="Times New Roman" w:hAnsi="Times New Roman" w:cs="Times New Roman"/>
        </w:rPr>
      </w:pPr>
      <w:r w:rsidRPr="009740C3">
        <w:rPr>
          <w:rFonts w:ascii="Times New Roman" w:hAnsi="Times New Roman" w:cs="Times New Roman"/>
        </w:rPr>
        <w:t xml:space="preserve">Stability is the capacity </w:t>
      </w:r>
      <w:r w:rsidR="00FF73ED" w:rsidRPr="009740C3">
        <w:rPr>
          <w:rFonts w:ascii="Times New Roman" w:hAnsi="Times New Roman" w:cs="Times New Roman"/>
        </w:rPr>
        <w:t>of a</w:t>
      </w:r>
      <w:r w:rsidRPr="009740C3">
        <w:rPr>
          <w:rFonts w:ascii="Times New Roman" w:hAnsi="Times New Roman" w:cs="Times New Roman"/>
        </w:rPr>
        <w:t xml:space="preserve"> drug substance or drug to remain within the recommended conditions to so that its identity, strength, quality</w:t>
      </w:r>
      <w:r w:rsidR="000F3DB3">
        <w:rPr>
          <w:rFonts w:ascii="Times New Roman" w:hAnsi="Times New Roman" w:cs="Times New Roman"/>
        </w:rPr>
        <w:t>,</w:t>
      </w:r>
      <w:r w:rsidRPr="009740C3">
        <w:rPr>
          <w:rFonts w:ascii="Times New Roman" w:hAnsi="Times New Roman" w:cs="Times New Roman"/>
        </w:rPr>
        <w:t xml:space="preserve"> </w:t>
      </w:r>
      <w:r w:rsidRPr="000F3DB3">
        <w:rPr>
          <w:rFonts w:ascii="Times New Roman" w:hAnsi="Times New Roman" w:cs="Times New Roman"/>
          <w:noProof/>
        </w:rPr>
        <w:t>and</w:t>
      </w:r>
      <w:r w:rsidRPr="009740C3">
        <w:rPr>
          <w:rFonts w:ascii="Times New Roman" w:hAnsi="Times New Roman" w:cs="Times New Roman"/>
        </w:rPr>
        <w:t xml:space="preserve"> purity are upheld throughout the retest </w:t>
      </w:r>
      <w:r w:rsidR="00FF73ED" w:rsidRPr="009740C3">
        <w:rPr>
          <w:rFonts w:ascii="Times New Roman" w:hAnsi="Times New Roman" w:cs="Times New Roman"/>
        </w:rPr>
        <w:t>period</w:t>
      </w:r>
      <w:r w:rsidRPr="009740C3">
        <w:rPr>
          <w:rFonts w:ascii="Times New Roman" w:hAnsi="Times New Roman" w:cs="Times New Roman"/>
        </w:rPr>
        <w:t xml:space="preserve">, and the period between its </w:t>
      </w:r>
      <w:r w:rsidR="00FF73ED" w:rsidRPr="009740C3">
        <w:rPr>
          <w:rFonts w:ascii="Times New Roman" w:hAnsi="Times New Roman" w:cs="Times New Roman"/>
        </w:rPr>
        <w:t>expiries</w:t>
      </w:r>
      <w:r w:rsidRPr="009740C3">
        <w:rPr>
          <w:rFonts w:ascii="Times New Roman" w:hAnsi="Times New Roman" w:cs="Times New Roman"/>
        </w:rPr>
        <w:t xml:space="preserve"> </w:t>
      </w:r>
      <w:r w:rsidR="00FF73ED" w:rsidRPr="009740C3">
        <w:rPr>
          <w:rFonts w:ascii="Times New Roman" w:hAnsi="Times New Roman" w:cs="Times New Roman"/>
        </w:rPr>
        <w:t>(Stability</w:t>
      </w:r>
      <w:r w:rsidRPr="009740C3">
        <w:rPr>
          <w:rFonts w:ascii="Times New Roman" w:hAnsi="Times New Roman" w:cs="Times New Roman"/>
        </w:rPr>
        <w:t xml:space="preserve"> PPT, </w:t>
      </w:r>
      <w:proofErr w:type="spellStart"/>
      <w:r w:rsidRPr="009740C3">
        <w:rPr>
          <w:rFonts w:ascii="Times New Roman" w:hAnsi="Times New Roman" w:cs="Times New Roman"/>
        </w:rPr>
        <w:t>n.d</w:t>
      </w:r>
      <w:proofErr w:type="spellEnd"/>
      <w:r w:rsidRPr="009740C3">
        <w:rPr>
          <w:rFonts w:ascii="Times New Roman" w:hAnsi="Times New Roman" w:cs="Times New Roman"/>
        </w:rPr>
        <w:t xml:space="preserve">). </w:t>
      </w:r>
      <w:r w:rsidR="009740C3" w:rsidRPr="000F3DB3">
        <w:rPr>
          <w:rFonts w:ascii="Times New Roman" w:hAnsi="Times New Roman" w:cs="Times New Roman"/>
          <w:noProof/>
        </w:rPr>
        <w:t>In</w:t>
      </w:r>
      <w:r w:rsidR="00FF73ED" w:rsidRPr="000F3DB3">
        <w:rPr>
          <w:rFonts w:ascii="Times New Roman" w:hAnsi="Times New Roman" w:cs="Times New Roman"/>
          <w:noProof/>
        </w:rPr>
        <w:t xml:space="preserve"> stability</w:t>
      </w:r>
      <w:r w:rsidR="00FF73ED" w:rsidRPr="009740C3">
        <w:rPr>
          <w:rFonts w:ascii="Times New Roman" w:hAnsi="Times New Roman" w:cs="Times New Roman"/>
        </w:rPr>
        <w:t xml:space="preserve"> testing, data regarding the physical, chemical and microbiological factors are yielded as functions of time and the environmental factors.</w:t>
      </w:r>
      <w:r w:rsidR="009740C3">
        <w:rPr>
          <w:rFonts w:ascii="Times New Roman" w:hAnsi="Times New Roman" w:cs="Times New Roman"/>
        </w:rPr>
        <w:t xml:space="preserve"> </w:t>
      </w:r>
      <w:r w:rsidR="009740C3" w:rsidRPr="009740C3">
        <w:rPr>
          <w:rFonts w:ascii="Times New Roman" w:hAnsi="Times New Roman" w:cs="Times New Roman"/>
        </w:rPr>
        <w:t>Therefore</w:t>
      </w:r>
      <w:r w:rsidR="004B33C0" w:rsidRPr="009740C3">
        <w:rPr>
          <w:rFonts w:ascii="Times New Roman" w:hAnsi="Times New Roman" w:cs="Times New Roman"/>
        </w:rPr>
        <w:t xml:space="preserve">, stability testing </w:t>
      </w:r>
      <w:r w:rsidR="009740C3">
        <w:rPr>
          <w:rFonts w:ascii="Times New Roman" w:hAnsi="Times New Roman" w:cs="Times New Roman"/>
        </w:rPr>
        <w:t>is significant</w:t>
      </w:r>
      <w:r w:rsidR="004B33C0" w:rsidRPr="009740C3">
        <w:rPr>
          <w:rFonts w:ascii="Times New Roman" w:hAnsi="Times New Roman" w:cs="Times New Roman"/>
        </w:rPr>
        <w:t xml:space="preserve"> in determining the suitable storage conditions and the expiry dates for a drug </w:t>
      </w:r>
      <w:r w:rsidR="009740C3" w:rsidRPr="009740C3">
        <w:rPr>
          <w:rFonts w:ascii="Times New Roman" w:hAnsi="Times New Roman" w:cs="Times New Roman"/>
        </w:rPr>
        <w:t>substance</w:t>
      </w:r>
      <w:r w:rsidR="004B33C0" w:rsidRPr="009740C3">
        <w:rPr>
          <w:rFonts w:ascii="Times New Roman" w:hAnsi="Times New Roman" w:cs="Times New Roman"/>
        </w:rPr>
        <w:t xml:space="preserve"> or product.</w:t>
      </w:r>
      <w:r w:rsidR="00F779CD" w:rsidRPr="009740C3">
        <w:rPr>
          <w:rFonts w:ascii="Times New Roman" w:hAnsi="Times New Roman" w:cs="Times New Roman"/>
        </w:rPr>
        <w:t xml:space="preserve"> Stability testing may </w:t>
      </w:r>
      <w:r w:rsidR="009740C3" w:rsidRPr="009740C3">
        <w:rPr>
          <w:rFonts w:ascii="Times New Roman" w:hAnsi="Times New Roman" w:cs="Times New Roman"/>
        </w:rPr>
        <w:t>entail accelerated</w:t>
      </w:r>
      <w:r w:rsidR="00F779CD" w:rsidRPr="009740C3">
        <w:rPr>
          <w:rFonts w:ascii="Times New Roman" w:hAnsi="Times New Roman" w:cs="Times New Roman"/>
        </w:rPr>
        <w:t xml:space="preserve"> </w:t>
      </w:r>
      <w:r w:rsidR="009740C3">
        <w:rPr>
          <w:rFonts w:ascii="Times New Roman" w:hAnsi="Times New Roman" w:cs="Times New Roman"/>
        </w:rPr>
        <w:t>studies</w:t>
      </w:r>
      <w:r w:rsidR="00F779CD" w:rsidRPr="009740C3">
        <w:rPr>
          <w:rFonts w:ascii="Times New Roman" w:hAnsi="Times New Roman" w:cs="Times New Roman"/>
        </w:rPr>
        <w:t xml:space="preserve"> and </w:t>
      </w:r>
      <w:r w:rsidR="009740C3">
        <w:rPr>
          <w:rFonts w:ascii="Times New Roman" w:hAnsi="Times New Roman" w:cs="Times New Roman"/>
        </w:rPr>
        <w:t>real-time</w:t>
      </w:r>
      <w:r w:rsidR="00F779CD" w:rsidRPr="009740C3">
        <w:rPr>
          <w:rFonts w:ascii="Times New Roman" w:hAnsi="Times New Roman" w:cs="Times New Roman"/>
        </w:rPr>
        <w:t xml:space="preserve"> studies.</w:t>
      </w:r>
    </w:p>
    <w:p w:rsidR="00F779CD" w:rsidRPr="009740C3" w:rsidRDefault="009740C3" w:rsidP="000F3DB3">
      <w:pPr>
        <w:spacing w:line="276" w:lineRule="auto"/>
        <w:ind w:firstLine="720"/>
        <w:rPr>
          <w:rFonts w:ascii="Times New Roman" w:hAnsi="Times New Roman" w:cs="Times New Roman"/>
          <w:color w:val="333333"/>
          <w:shd w:val="clear" w:color="auto" w:fill="FFFFFF"/>
        </w:rPr>
      </w:pPr>
      <w:r w:rsidRPr="009740C3">
        <w:rPr>
          <w:rFonts w:ascii="Times New Roman" w:hAnsi="Times New Roman" w:cs="Times New Roman"/>
        </w:rPr>
        <w:t>According to Rack</w:t>
      </w:r>
      <w:r>
        <w:rPr>
          <w:rFonts w:ascii="Times New Roman" w:hAnsi="Times New Roman" w:cs="Times New Roman"/>
        </w:rPr>
        <w:t xml:space="preserve"> </w:t>
      </w:r>
      <w:r w:rsidRPr="009740C3">
        <w:rPr>
          <w:rFonts w:ascii="Times New Roman" w:hAnsi="Times New Roman" w:cs="Times New Roman"/>
        </w:rPr>
        <w:t>(2017)</w:t>
      </w:r>
      <w:r>
        <w:rPr>
          <w:rFonts w:ascii="Times New Roman" w:hAnsi="Times New Roman" w:cs="Times New Roman"/>
        </w:rPr>
        <w:t>,</w:t>
      </w:r>
      <w:r w:rsidRPr="009740C3">
        <w:rPr>
          <w:rFonts w:ascii="Times New Roman" w:hAnsi="Times New Roman" w:cs="Times New Roman"/>
        </w:rPr>
        <w:t xml:space="preserve"> f</w:t>
      </w:r>
      <w:r w:rsidR="00DF7C95" w:rsidRPr="009740C3">
        <w:rPr>
          <w:rFonts w:ascii="Times New Roman" w:hAnsi="Times New Roman" w:cs="Times New Roman"/>
        </w:rPr>
        <w:t>or pharmaceutical products,</w:t>
      </w:r>
      <w:r>
        <w:rPr>
          <w:rFonts w:ascii="Times New Roman" w:hAnsi="Times New Roman" w:cs="Times New Roman"/>
        </w:rPr>
        <w:t xml:space="preserve"> a</w:t>
      </w:r>
      <w:r w:rsidR="00F779CD" w:rsidRPr="009740C3">
        <w:rPr>
          <w:rFonts w:ascii="Times New Roman" w:hAnsi="Times New Roman" w:cs="Times New Roman"/>
        </w:rPr>
        <w:t xml:space="preserve">ccelerated studies are best performed to support tentative expiration dates, in cases when the full shelf life studies are </w:t>
      </w:r>
      <w:r w:rsidR="00F779CD" w:rsidRPr="000F3DB3">
        <w:rPr>
          <w:rFonts w:ascii="Times New Roman" w:hAnsi="Times New Roman" w:cs="Times New Roman"/>
          <w:noProof/>
        </w:rPr>
        <w:t>unavailable</w:t>
      </w:r>
      <w:r w:rsidR="00F779CD" w:rsidRPr="009740C3">
        <w:rPr>
          <w:rFonts w:ascii="Times New Roman" w:hAnsi="Times New Roman" w:cs="Times New Roman"/>
        </w:rPr>
        <w:t xml:space="preserve"> but are being </w:t>
      </w:r>
      <w:r w:rsidRPr="009740C3">
        <w:rPr>
          <w:rFonts w:ascii="Times New Roman" w:hAnsi="Times New Roman" w:cs="Times New Roman"/>
        </w:rPr>
        <w:t>performed. However</w:t>
      </w:r>
      <w:r w:rsidR="00A90EE4" w:rsidRPr="009740C3">
        <w:rPr>
          <w:rFonts w:ascii="Times New Roman" w:hAnsi="Times New Roman" w:cs="Times New Roman"/>
        </w:rPr>
        <w:t>, the accelerated studies in such a case are used alongside basic stability information on the drug product as well as the container closure system to predict the tentative expiry dates.</w:t>
      </w:r>
      <w:r w:rsidR="00CC0341" w:rsidRPr="009740C3">
        <w:rPr>
          <w:rFonts w:ascii="Times New Roman" w:hAnsi="Times New Roman" w:cs="Times New Roman"/>
        </w:rPr>
        <w:t xml:space="preserve"> Accelerated studies are also suitable when the testing is to be done on a batch that is smaller than the regular production size. </w:t>
      </w:r>
      <w:r w:rsidR="00DF7C95" w:rsidRPr="009740C3">
        <w:rPr>
          <w:rFonts w:ascii="Times New Roman" w:hAnsi="Times New Roman" w:cs="Times New Roman"/>
        </w:rPr>
        <w:t xml:space="preserve">Alternatively, for </w:t>
      </w:r>
      <w:r>
        <w:rPr>
          <w:rFonts w:ascii="Times New Roman" w:hAnsi="Times New Roman" w:cs="Times New Roman"/>
        </w:rPr>
        <w:t>pharmaceutical products</w:t>
      </w:r>
      <w:r w:rsidR="00DF7C95" w:rsidRPr="009740C3">
        <w:rPr>
          <w:rFonts w:ascii="Times New Roman" w:hAnsi="Times New Roman" w:cs="Times New Roman"/>
        </w:rPr>
        <w:t>, accelerated studies are unsuitable in cases where the study entail testing p</w:t>
      </w:r>
      <w:r w:rsidR="008558ED" w:rsidRPr="009740C3">
        <w:rPr>
          <w:rFonts w:ascii="Times New Roman" w:hAnsi="Times New Roman" w:cs="Times New Roman"/>
        </w:rPr>
        <w:t xml:space="preserve">hysical changes such as melting, hardness or </w:t>
      </w:r>
      <w:r w:rsidRPr="009740C3">
        <w:rPr>
          <w:rFonts w:ascii="Times New Roman" w:hAnsi="Times New Roman" w:cs="Times New Roman"/>
        </w:rPr>
        <w:t>disintegration</w:t>
      </w:r>
      <w:r w:rsidR="008558ED" w:rsidRPr="009740C3">
        <w:rPr>
          <w:rFonts w:ascii="Times New Roman" w:hAnsi="Times New Roman" w:cs="Times New Roman"/>
        </w:rPr>
        <w:t xml:space="preserve">. This is because, in accelerated testing, physical properties </w:t>
      </w:r>
      <w:r w:rsidRPr="009740C3">
        <w:rPr>
          <w:rFonts w:ascii="Times New Roman" w:hAnsi="Times New Roman" w:cs="Times New Roman"/>
        </w:rPr>
        <w:t>portray</w:t>
      </w:r>
      <w:r w:rsidR="008558ED" w:rsidRPr="009740C3">
        <w:rPr>
          <w:rFonts w:ascii="Times New Roman" w:hAnsi="Times New Roman" w:cs="Times New Roman"/>
        </w:rPr>
        <w:t xml:space="preserve"> a </w:t>
      </w:r>
      <w:r w:rsidR="0054366B" w:rsidRPr="000F3DB3">
        <w:rPr>
          <w:rFonts w:ascii="Times New Roman" w:hAnsi="Times New Roman" w:cs="Times New Roman"/>
          <w:noProof/>
          <w:color w:val="333333"/>
          <w:shd w:val="clear" w:color="auto" w:fill="FFFFFF"/>
        </w:rPr>
        <w:t>non</w:t>
      </w:r>
      <w:r w:rsidR="000F3DB3" w:rsidRPr="000F3DB3">
        <w:rPr>
          <w:rFonts w:ascii="Times New Roman" w:hAnsi="Times New Roman" w:cs="Times New Roman"/>
          <w:noProof/>
          <w:color w:val="333333"/>
          <w:shd w:val="clear" w:color="auto" w:fill="FFFFFF"/>
        </w:rPr>
        <w:t>-</w:t>
      </w:r>
      <w:r w:rsidR="0054366B" w:rsidRPr="000F3DB3">
        <w:rPr>
          <w:rFonts w:ascii="Times New Roman" w:hAnsi="Times New Roman" w:cs="Times New Roman"/>
          <w:noProof/>
          <w:color w:val="333333"/>
          <w:shd w:val="clear" w:color="auto" w:fill="FFFFFF"/>
        </w:rPr>
        <w:t>Arrhenius</w:t>
      </w:r>
      <w:r w:rsidR="0054366B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behavior.</w:t>
      </w:r>
    </w:p>
    <w:p w:rsidR="000F3DB3" w:rsidRDefault="0054366B" w:rsidP="000F3DB3">
      <w:pPr>
        <w:spacing w:line="276" w:lineRule="auto"/>
        <w:ind w:firstLine="720"/>
        <w:rPr>
          <w:rFonts w:ascii="Times New Roman" w:hAnsi="Times New Roman" w:cs="Times New Roman"/>
        </w:rPr>
      </w:pPr>
      <w:r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One of the greatest advantages of accelerated testing is that it significantly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saves</w:t>
      </w:r>
      <w:r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s on time and cost. Tests that could be conducted in several years can take a few weeks or months in accelerated testing.</w:t>
      </w:r>
      <w:r w:rsidR="009740C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Also</w:t>
      </w:r>
      <w:r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, the process is simpler because only a single batch or a fraction of the batch is tested. On the </w:t>
      </w:r>
      <w:r w:rsidR="009740C3">
        <w:rPr>
          <w:rFonts w:ascii="Times New Roman" w:hAnsi="Times New Roman" w:cs="Times New Roman"/>
          <w:color w:val="333333"/>
          <w:shd w:val="clear" w:color="auto" w:fill="FFFFFF"/>
        </w:rPr>
        <w:t>contrary</w:t>
      </w:r>
      <w:r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, the high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temperatures</w:t>
      </w:r>
      <w:r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used in accelerated studies may lead to evaporation of solvents. This, in turn, may lead to unequal moisture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contents</w:t>
      </w:r>
      <w:r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at different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temperatures</w:t>
      </w:r>
      <w:r w:rsidRPr="009740C3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="009740C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Also</w:t>
      </w:r>
      <w:r w:rsidR="009C3310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, as the temperature increases, the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viscosity of the pharmaceutical products tends</w:t>
      </w:r>
      <w:r w:rsidR="009C3310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to reduce. This may lead to the alteration of the physical properties thus resulting in huge errors </w:t>
      </w:r>
      <w:r w:rsidR="009C3310" w:rsidRPr="000F3DB3">
        <w:rPr>
          <w:rFonts w:ascii="Times New Roman" w:hAnsi="Times New Roman" w:cs="Times New Roman"/>
          <w:noProof/>
          <w:color w:val="333333"/>
          <w:shd w:val="clear" w:color="auto" w:fill="FFFFFF"/>
        </w:rPr>
        <w:t>in stability</w:t>
      </w:r>
      <w:r w:rsidR="009C3310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predictions. In other pharmaceutical products, the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Arrhenius</w:t>
      </w:r>
      <w:r w:rsidR="009C3310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equation, </w:t>
      </w:r>
      <w:r w:rsidR="009740C3">
        <w:rPr>
          <w:rFonts w:ascii="Times New Roman" w:hAnsi="Times New Roman" w:cs="Times New Roman"/>
          <w:color w:val="333333"/>
          <w:shd w:val="clear" w:color="auto" w:fill="FFFFFF"/>
        </w:rPr>
        <w:t>which</w:t>
      </w:r>
      <w:r w:rsidR="009C3310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is significant in extrapolating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results,</w:t>
      </w:r>
      <w:r w:rsidR="009C3310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may be invalid or </w:t>
      </w:r>
      <w:r w:rsidR="00DB6E11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flawed. Nonetheless, accelerated studies are useful in testing the stability of pharmaceutical products. As a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matter</w:t>
      </w:r>
      <w:r w:rsidR="00DB6E11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of fact, the method offers accurate results in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predicting</w:t>
      </w:r>
      <w:r w:rsidR="00DB6E11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shelf lives of 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>pharmaceutical</w:t>
      </w:r>
      <w:r w:rsidR="00DB6E11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products</w:t>
      </w:r>
      <w:r w:rsidR="009740C3" w:rsidRPr="009740C3">
        <w:rPr>
          <w:rFonts w:ascii="Times New Roman" w:hAnsi="Times New Roman" w:cs="Times New Roman"/>
          <w:color w:val="333333"/>
          <w:shd w:val="clear" w:color="auto" w:fill="FFFFFF"/>
        </w:rPr>
        <w:t xml:space="preserve"> (Rack, 2017)</w:t>
      </w:r>
      <w:r w:rsidR="00DB6E11" w:rsidRPr="009740C3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0F3DB3" w:rsidRPr="000F3DB3" w:rsidRDefault="000F3DB3" w:rsidP="000F3DB3">
      <w:pPr>
        <w:spacing w:line="276" w:lineRule="auto"/>
        <w:rPr>
          <w:rFonts w:ascii="Times New Roman" w:hAnsi="Times New Roman" w:cs="Times New Roman"/>
        </w:rPr>
      </w:pPr>
    </w:p>
    <w:p w:rsidR="000F3DB3" w:rsidRPr="000F3DB3" w:rsidRDefault="000F3DB3" w:rsidP="000F3DB3">
      <w:pPr>
        <w:spacing w:line="276" w:lineRule="auto"/>
        <w:rPr>
          <w:rFonts w:ascii="Times New Roman" w:hAnsi="Times New Roman" w:cs="Times New Roman"/>
        </w:rPr>
      </w:pPr>
    </w:p>
    <w:p w:rsidR="000F3DB3" w:rsidRPr="000F3DB3" w:rsidRDefault="000F3DB3" w:rsidP="000F3DB3">
      <w:pPr>
        <w:spacing w:line="276" w:lineRule="auto"/>
        <w:rPr>
          <w:rFonts w:ascii="Times New Roman" w:hAnsi="Times New Roman" w:cs="Times New Roman"/>
        </w:rPr>
      </w:pPr>
    </w:p>
    <w:p w:rsidR="000F3DB3" w:rsidRPr="000F3DB3" w:rsidRDefault="000F3DB3" w:rsidP="000F3DB3">
      <w:pPr>
        <w:spacing w:line="276" w:lineRule="auto"/>
        <w:rPr>
          <w:rFonts w:ascii="Times New Roman" w:hAnsi="Times New Roman" w:cs="Times New Roman"/>
        </w:rPr>
      </w:pPr>
    </w:p>
    <w:p w:rsidR="000F3DB3" w:rsidRPr="000F3DB3" w:rsidRDefault="000F3DB3" w:rsidP="000F3DB3">
      <w:pPr>
        <w:spacing w:line="276" w:lineRule="auto"/>
        <w:rPr>
          <w:rFonts w:ascii="Times New Roman" w:hAnsi="Times New Roman" w:cs="Times New Roman"/>
        </w:rPr>
      </w:pPr>
    </w:p>
    <w:p w:rsidR="000F3DB3" w:rsidRPr="000F3DB3" w:rsidRDefault="000F3DB3" w:rsidP="000F3DB3">
      <w:pPr>
        <w:spacing w:line="276" w:lineRule="auto"/>
        <w:rPr>
          <w:rFonts w:ascii="Times New Roman" w:hAnsi="Times New Roman" w:cs="Times New Roman"/>
        </w:rPr>
      </w:pPr>
    </w:p>
    <w:p w:rsidR="000F3DB3" w:rsidRPr="000F3DB3" w:rsidRDefault="000F3DB3" w:rsidP="000F3DB3">
      <w:pPr>
        <w:spacing w:line="276" w:lineRule="auto"/>
        <w:rPr>
          <w:rFonts w:ascii="Times New Roman" w:hAnsi="Times New Roman" w:cs="Times New Roman"/>
        </w:rPr>
      </w:pPr>
    </w:p>
    <w:p w:rsidR="000F3DB3" w:rsidRPr="000F3DB3" w:rsidRDefault="000F3DB3" w:rsidP="000F3DB3">
      <w:pPr>
        <w:spacing w:line="276" w:lineRule="auto"/>
        <w:rPr>
          <w:rFonts w:ascii="Times New Roman" w:hAnsi="Times New Roman" w:cs="Times New Roman"/>
        </w:rPr>
      </w:pPr>
    </w:p>
    <w:p w:rsidR="000F3DB3" w:rsidRDefault="000F3DB3" w:rsidP="000F3DB3">
      <w:pPr>
        <w:spacing w:line="276" w:lineRule="auto"/>
        <w:rPr>
          <w:rFonts w:ascii="Times New Roman" w:hAnsi="Times New Roman" w:cs="Times New Roman"/>
        </w:rPr>
      </w:pPr>
    </w:p>
    <w:p w:rsidR="0054366B" w:rsidRDefault="000F3DB3" w:rsidP="000F3DB3">
      <w:pPr>
        <w:tabs>
          <w:tab w:val="left" w:pos="102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F3DB3" w:rsidRDefault="000F3DB3" w:rsidP="000F3DB3">
      <w:pPr>
        <w:tabs>
          <w:tab w:val="left" w:pos="1020"/>
        </w:tabs>
        <w:spacing w:line="276" w:lineRule="auto"/>
        <w:rPr>
          <w:rFonts w:ascii="Times New Roman" w:hAnsi="Times New Roman" w:cs="Times New Roman"/>
        </w:rPr>
      </w:pPr>
    </w:p>
    <w:p w:rsidR="000F3DB3" w:rsidRDefault="000F3DB3" w:rsidP="000F3DB3">
      <w:pPr>
        <w:tabs>
          <w:tab w:val="left" w:pos="1020"/>
        </w:tabs>
        <w:spacing w:line="276" w:lineRule="auto"/>
        <w:rPr>
          <w:rFonts w:ascii="Times New Roman" w:hAnsi="Times New Roman" w:cs="Times New Roman"/>
        </w:rPr>
      </w:pPr>
    </w:p>
    <w:p w:rsidR="000F3DB3" w:rsidRDefault="000F3DB3" w:rsidP="000F3DB3">
      <w:pPr>
        <w:tabs>
          <w:tab w:val="left" w:pos="1020"/>
        </w:tabs>
        <w:spacing w:line="276" w:lineRule="auto"/>
        <w:rPr>
          <w:rFonts w:ascii="Times New Roman" w:hAnsi="Times New Roman" w:cs="Times New Roman"/>
        </w:rPr>
      </w:pPr>
    </w:p>
    <w:p w:rsidR="000F3DB3" w:rsidRDefault="000F3DB3" w:rsidP="000F3DB3">
      <w:pPr>
        <w:tabs>
          <w:tab w:val="left" w:pos="1020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p w:rsidR="000F3DB3" w:rsidRPr="000F3DB3" w:rsidRDefault="000F3DB3" w:rsidP="000F3DB3">
      <w:pPr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color w:val="313131"/>
          <w:kern w:val="36"/>
        </w:rPr>
      </w:pPr>
      <w:proofErr w:type="gramStart"/>
      <w:r w:rsidRPr="000F3DB3">
        <w:rPr>
          <w:rFonts w:ascii="Times New Roman" w:eastAsia="Times New Roman" w:hAnsi="Times New Roman" w:cs="Times New Roman"/>
          <w:color w:val="313131"/>
          <w:kern w:val="36"/>
        </w:rPr>
        <w:t>Rack, C. (2017).</w:t>
      </w:r>
      <w:proofErr w:type="gramEnd"/>
      <w:r w:rsidRPr="000F3DB3">
        <w:rPr>
          <w:rFonts w:ascii="Times New Roman" w:eastAsia="Times New Roman" w:hAnsi="Times New Roman" w:cs="Times New Roman"/>
          <w:color w:val="313131"/>
          <w:kern w:val="36"/>
        </w:rPr>
        <w:t xml:space="preserve"> An Introduction to the Accelerated Stability Assessment Program</w:t>
      </w:r>
    </w:p>
    <w:p w:rsidR="000F3DB3" w:rsidRPr="000F3DB3" w:rsidRDefault="000F3DB3" w:rsidP="000F3DB3">
      <w:pPr>
        <w:tabs>
          <w:tab w:val="left" w:pos="1020"/>
        </w:tabs>
        <w:spacing w:line="276" w:lineRule="auto"/>
        <w:rPr>
          <w:rFonts w:ascii="Times New Roman" w:hAnsi="Times New Roman" w:cs="Times New Roman"/>
        </w:rPr>
      </w:pPr>
      <w:r w:rsidRPr="000F3DB3">
        <w:rPr>
          <w:rFonts w:ascii="Times New Roman" w:hAnsi="Times New Roman" w:cs="Times New Roman"/>
        </w:rPr>
        <w:t>Stability PPT</w:t>
      </w:r>
      <w:r>
        <w:rPr>
          <w:rFonts w:ascii="Times New Roman" w:hAnsi="Times New Roman" w:cs="Times New Roman"/>
        </w:rPr>
        <w:t>. (n.d.)</w:t>
      </w:r>
    </w:p>
    <w:p w:rsidR="000F3DB3" w:rsidRPr="000F3DB3" w:rsidRDefault="000F3DB3" w:rsidP="000F3DB3">
      <w:pPr>
        <w:tabs>
          <w:tab w:val="left" w:pos="1020"/>
        </w:tabs>
        <w:spacing w:line="276" w:lineRule="auto"/>
        <w:rPr>
          <w:rFonts w:ascii="Times New Roman" w:hAnsi="Times New Roman" w:cs="Times New Roman"/>
        </w:rPr>
      </w:pPr>
    </w:p>
    <w:sectPr w:rsidR="000F3DB3" w:rsidRPr="000F3DB3" w:rsidSect="0007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B23D1"/>
    <w:multiLevelType w:val="hybridMultilevel"/>
    <w:tmpl w:val="701AF0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zUysTA2sjS0tDQwNjdX0lEKTi0uzszPAykwqgUA7Ue8EiwAAAA="/>
  </w:docVars>
  <w:rsids>
    <w:rsidRoot w:val="00A854BB"/>
    <w:rsid w:val="00077501"/>
    <w:rsid w:val="000F3DB3"/>
    <w:rsid w:val="002E0F3B"/>
    <w:rsid w:val="004B33C0"/>
    <w:rsid w:val="004C28A2"/>
    <w:rsid w:val="0054366B"/>
    <w:rsid w:val="008558ED"/>
    <w:rsid w:val="00956F50"/>
    <w:rsid w:val="009740C3"/>
    <w:rsid w:val="009C3310"/>
    <w:rsid w:val="00A854BB"/>
    <w:rsid w:val="00A90EE4"/>
    <w:rsid w:val="00CC0341"/>
    <w:rsid w:val="00DB39DA"/>
    <w:rsid w:val="00DB6E11"/>
    <w:rsid w:val="00DF7C95"/>
    <w:rsid w:val="00E80871"/>
    <w:rsid w:val="00F779CD"/>
    <w:rsid w:val="00FF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A2"/>
  </w:style>
  <w:style w:type="paragraph" w:styleId="Heading1">
    <w:name w:val="heading 1"/>
    <w:basedOn w:val="Normal"/>
    <w:link w:val="Heading1Char"/>
    <w:uiPriority w:val="9"/>
    <w:qFormat/>
    <w:rsid w:val="000F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3DB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Yu</dc:creator>
  <cp:lastModifiedBy>pc</cp:lastModifiedBy>
  <cp:revision>2</cp:revision>
  <dcterms:created xsi:type="dcterms:W3CDTF">2018-07-05T08:58:00Z</dcterms:created>
  <dcterms:modified xsi:type="dcterms:W3CDTF">2018-07-05T08:58:00Z</dcterms:modified>
</cp:coreProperties>
</file>