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0C0292" w:rsidRDefault="005055D3">
      <w:r w:rsidRPr="000C0292">
        <w:t>Name of Student</w:t>
      </w:r>
    </w:p>
    <w:p w:rsidR="005055D3" w:rsidRPr="000C0292" w:rsidRDefault="005055D3">
      <w:r w:rsidRPr="000C0292">
        <w:t>Name of Professor</w:t>
      </w:r>
    </w:p>
    <w:p w:rsidR="005055D3" w:rsidRPr="000C0292" w:rsidRDefault="005055D3">
      <w:r w:rsidRPr="000C0292">
        <w:t>Course</w:t>
      </w:r>
    </w:p>
    <w:p w:rsidR="005055D3" w:rsidRPr="000C0292" w:rsidRDefault="005055D3">
      <w:r w:rsidRPr="000C0292">
        <w:t>Date</w:t>
      </w:r>
    </w:p>
    <w:p w:rsidR="005055D3" w:rsidRPr="000C0292" w:rsidRDefault="006F274A" w:rsidP="00773172">
      <w:pPr>
        <w:spacing w:line="480" w:lineRule="auto"/>
        <w:contextualSpacing/>
        <w:jc w:val="center"/>
      </w:pPr>
      <w:r w:rsidRPr="000C0292">
        <w:t>The Bundled Payment Approach</w:t>
      </w:r>
    </w:p>
    <w:p w:rsidR="00595A49" w:rsidRPr="000C0292" w:rsidRDefault="00090BDA" w:rsidP="005A5614">
      <w:pPr>
        <w:spacing w:line="480" w:lineRule="auto"/>
        <w:ind w:firstLine="720"/>
        <w:contextualSpacing/>
      </w:pPr>
      <w:r w:rsidRPr="000C0292">
        <w:t xml:space="preserve">The bundled payment approach constitutes combined care models, whereby payments for numerous services </w:t>
      </w:r>
      <w:r w:rsidR="002A113E" w:rsidRPr="000C0292">
        <w:t xml:space="preserve">received by the beneficiaries are linked together. </w:t>
      </w:r>
      <w:r w:rsidR="00EF5F7D" w:rsidRPr="000C0292">
        <w:t xml:space="preserve">It would be necessary to </w:t>
      </w:r>
      <w:r w:rsidR="005902B4" w:rsidRPr="000C0292">
        <w:t>apply the bundled payment approach to other states</w:t>
      </w:r>
      <w:r w:rsidR="00F432D9" w:rsidRPr="000C0292">
        <w:t xml:space="preserve"> because it appears to have several advantages. Firstly, </w:t>
      </w:r>
      <w:r w:rsidR="00AC04C3" w:rsidRPr="000C0292">
        <w:t>the bundled payment</w:t>
      </w:r>
      <w:r w:rsidR="006A78BD" w:rsidRPr="000C0292">
        <w:t xml:space="preserve"> can lead to augmented quality in the provision of services. </w:t>
      </w:r>
      <w:r w:rsidR="00A12A78" w:rsidRPr="000C0292">
        <w:t>The quality element is enhanced through the reduction in spending variations</w:t>
      </w:r>
      <w:r w:rsidR="00AE0E75" w:rsidRPr="000C0292">
        <w:t xml:space="preserve"> (Institute for Healthcare Policy &amp; Innovation)</w:t>
      </w:r>
      <w:r w:rsidR="00A12A78" w:rsidRPr="000C0292">
        <w:t>. Since Medicare would have to pay all the providers</w:t>
      </w:r>
      <w:r w:rsidR="004049E7" w:rsidRPr="000C0292">
        <w:t xml:space="preserve"> together, there would be no spending variations even from the patients’ side. </w:t>
      </w:r>
      <w:r w:rsidR="00137BEE" w:rsidRPr="000C0292">
        <w:t>It is worth noting that variations emanate from the applicat</w:t>
      </w:r>
      <w:r w:rsidR="00AB7ABF" w:rsidRPr="000C0292">
        <w:t xml:space="preserve">ion of skilled facilities particularly after services such as </w:t>
      </w:r>
      <w:r w:rsidR="00A56B1F" w:rsidRPr="000C0292">
        <w:t>surgeries to replace joints</w:t>
      </w:r>
      <w:r w:rsidR="00AE0E75" w:rsidRPr="000C0292">
        <w:t xml:space="preserve"> (Institute for Healthcare Policy &amp; Innovation)</w:t>
      </w:r>
      <w:r w:rsidR="00A56B1F" w:rsidRPr="000C0292">
        <w:t>. Additional areas where costs can vary include the frequency of readmissions or the application of outpatient rehabilitation</w:t>
      </w:r>
      <w:r w:rsidR="00AE0E75" w:rsidRPr="000C0292">
        <w:t xml:space="preserve"> (Institute for Healthcare Policy &amp; Innovation)</w:t>
      </w:r>
      <w:r w:rsidR="00A56B1F" w:rsidRPr="000C0292">
        <w:t xml:space="preserve">. Therefore, </w:t>
      </w:r>
      <w:r w:rsidR="00871D79" w:rsidRPr="000C0292">
        <w:t xml:space="preserve">if Medicare paid for these services traditionally by paying to differently to individual providers, the costs may vary. However, the costs can be easily standardized through the bundled payment. </w:t>
      </w:r>
    </w:p>
    <w:p w:rsidR="00FE500F" w:rsidRPr="000C0292" w:rsidRDefault="009B6845" w:rsidP="00CC1651">
      <w:pPr>
        <w:spacing w:line="480" w:lineRule="auto"/>
        <w:ind w:firstLine="720"/>
        <w:contextualSpacing/>
      </w:pPr>
      <w:r w:rsidRPr="000C0292">
        <w:t xml:space="preserve">However, </w:t>
      </w:r>
      <w:r w:rsidR="00F64B85" w:rsidRPr="000C0292">
        <w:t>th</w:t>
      </w:r>
      <w:r w:rsidR="002F510A" w:rsidRPr="000C0292">
        <w:t>ere can be challenges with the bundled payment approach especially involving services such as post-acute care</w:t>
      </w:r>
      <w:r w:rsidR="00E4079A" w:rsidRPr="000C0292">
        <w:t xml:space="preserve"> (Institute for Healthcare Policy &amp; Innovation)</w:t>
      </w:r>
      <w:r w:rsidR="002F510A" w:rsidRPr="000C0292">
        <w:t xml:space="preserve">. For such services, it may be challenging to tell whether their application was warranted. </w:t>
      </w:r>
      <w:r w:rsidR="004466D9" w:rsidRPr="000C0292">
        <w:t xml:space="preserve">It can also be challenging to tell whether readmissions could have been avoided. Therefore, </w:t>
      </w:r>
      <w:r w:rsidR="0000273C" w:rsidRPr="000C0292">
        <w:t xml:space="preserve">whereas </w:t>
      </w:r>
      <w:r w:rsidR="00A80BC8">
        <w:t xml:space="preserve">the </w:t>
      </w:r>
      <w:r w:rsidR="0000273C" w:rsidRPr="000C0292">
        <w:t>quality of service provision can be improved</w:t>
      </w:r>
      <w:r w:rsidR="000A70BF" w:rsidRPr="000C0292">
        <w:t>, there may be challenges in deducing whether some of the provided care was warra</w:t>
      </w:r>
      <w:r w:rsidR="00CC1651" w:rsidRPr="000C0292">
        <w:t>nted.</w:t>
      </w:r>
    </w:p>
    <w:p w:rsidR="00FE500F" w:rsidRPr="000C0292" w:rsidRDefault="00FE500F" w:rsidP="00FE500F">
      <w:pPr>
        <w:spacing w:line="480" w:lineRule="auto"/>
        <w:contextualSpacing/>
        <w:jc w:val="center"/>
      </w:pPr>
      <w:r w:rsidRPr="000C0292">
        <w:lastRenderedPageBreak/>
        <w:t>Works Cited</w:t>
      </w:r>
    </w:p>
    <w:p w:rsidR="00FE500F" w:rsidRPr="000C0292" w:rsidRDefault="00A04198" w:rsidP="00ED29AE">
      <w:pPr>
        <w:spacing w:line="480" w:lineRule="auto"/>
        <w:ind w:left="720" w:hanging="720"/>
        <w:contextualSpacing/>
      </w:pPr>
      <w:r w:rsidRPr="000C0292">
        <w:t>Institute for Healthcare Policy &amp; Innovation</w:t>
      </w:r>
      <w:r w:rsidR="008E518A" w:rsidRPr="000C0292">
        <w:t xml:space="preserve">. </w:t>
      </w:r>
      <w:r w:rsidR="008E518A" w:rsidRPr="000C0292">
        <w:rPr>
          <w:i/>
        </w:rPr>
        <w:t>Innovations in hospital payment models: the pros and cons of bundled payments</w:t>
      </w:r>
      <w:r w:rsidR="008E518A" w:rsidRPr="000C0292">
        <w:t xml:space="preserve">. University of Michigan, </w:t>
      </w:r>
      <w:r w:rsidR="00F52E14" w:rsidRPr="000C0292">
        <w:t xml:space="preserve">2017, </w:t>
      </w:r>
      <w:hyperlink r:id="rId6" w:history="1">
        <w:r w:rsidR="00AE0E75" w:rsidRPr="000C0292">
          <w:rPr>
            <w:rStyle w:val="Hyperlink"/>
            <w:color w:val="auto"/>
          </w:rPr>
          <w:t>http://ihpi.umich.edu/news/innovations-hospital-payment-models-pros-cons-bundled-payments</w:t>
        </w:r>
      </w:hyperlink>
      <w:r w:rsidR="00AE0E75" w:rsidRPr="000C0292">
        <w:t>. Accessed 20 July 2017.</w:t>
      </w:r>
    </w:p>
    <w:p w:rsidR="009A75A5" w:rsidRPr="000C0292" w:rsidRDefault="009A75A5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sectPr w:rsidR="00ED29AE" w:rsidRPr="000C0292" w:rsidSect="0088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2C5" w:rsidRDefault="006102C5" w:rsidP="00773172">
      <w:pPr>
        <w:spacing w:after="0" w:line="240" w:lineRule="auto"/>
      </w:pPr>
      <w:r>
        <w:separator/>
      </w:r>
    </w:p>
  </w:endnote>
  <w:endnote w:type="continuationSeparator" w:id="1">
    <w:p w:rsidR="006102C5" w:rsidRDefault="006102C5" w:rsidP="0077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2C5" w:rsidRDefault="006102C5" w:rsidP="00773172">
      <w:pPr>
        <w:spacing w:after="0" w:line="240" w:lineRule="auto"/>
      </w:pPr>
      <w:r>
        <w:separator/>
      </w:r>
    </w:p>
  </w:footnote>
  <w:footnote w:type="continuationSeparator" w:id="1">
    <w:p w:rsidR="006102C5" w:rsidRDefault="006102C5" w:rsidP="0077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62821"/>
      <w:docPartObj>
        <w:docPartGallery w:val="Page Numbers (Top of Page)"/>
        <w:docPartUnique/>
      </w:docPartObj>
    </w:sdtPr>
    <w:sdtContent>
      <w:p w:rsidR="001A3ADE" w:rsidRDefault="001A3ADE" w:rsidP="00773172">
        <w:pPr>
          <w:pStyle w:val="Header"/>
          <w:jc w:val="center"/>
        </w:pPr>
        <w:r>
          <w:t xml:space="preserve">                                                                                                      Surname            </w:t>
        </w:r>
        <w:fldSimple w:instr=" PAGE   \* MERGEFORMAT ">
          <w:r w:rsidR="00A80BC8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985"/>
    <w:rsid w:val="0000273C"/>
    <w:rsid w:val="000271CD"/>
    <w:rsid w:val="0004313A"/>
    <w:rsid w:val="00090BDA"/>
    <w:rsid w:val="000A70BF"/>
    <w:rsid w:val="000C0292"/>
    <w:rsid w:val="00137BEE"/>
    <w:rsid w:val="00193985"/>
    <w:rsid w:val="001A3ADE"/>
    <w:rsid w:val="001E0C35"/>
    <w:rsid w:val="002A113E"/>
    <w:rsid w:val="002F510A"/>
    <w:rsid w:val="003E206F"/>
    <w:rsid w:val="004049E7"/>
    <w:rsid w:val="004466D9"/>
    <w:rsid w:val="004F208F"/>
    <w:rsid w:val="005055D3"/>
    <w:rsid w:val="005838DE"/>
    <w:rsid w:val="005902B4"/>
    <w:rsid w:val="00595A49"/>
    <w:rsid w:val="005A5614"/>
    <w:rsid w:val="005D608C"/>
    <w:rsid w:val="006102C5"/>
    <w:rsid w:val="006A78BD"/>
    <w:rsid w:val="006F274A"/>
    <w:rsid w:val="00773172"/>
    <w:rsid w:val="007F5761"/>
    <w:rsid w:val="00871D79"/>
    <w:rsid w:val="0088072B"/>
    <w:rsid w:val="008B0C06"/>
    <w:rsid w:val="008E518A"/>
    <w:rsid w:val="009A75A5"/>
    <w:rsid w:val="009B6845"/>
    <w:rsid w:val="00A04198"/>
    <w:rsid w:val="00A12A78"/>
    <w:rsid w:val="00A56B1F"/>
    <w:rsid w:val="00A80BC8"/>
    <w:rsid w:val="00AB7ABF"/>
    <w:rsid w:val="00AC04C3"/>
    <w:rsid w:val="00AE0E75"/>
    <w:rsid w:val="00AE6132"/>
    <w:rsid w:val="00B2755E"/>
    <w:rsid w:val="00B8638F"/>
    <w:rsid w:val="00C847BC"/>
    <w:rsid w:val="00CC1651"/>
    <w:rsid w:val="00DA3E72"/>
    <w:rsid w:val="00DF7C0C"/>
    <w:rsid w:val="00E4079A"/>
    <w:rsid w:val="00ED29AE"/>
    <w:rsid w:val="00EF5F7D"/>
    <w:rsid w:val="00F41158"/>
    <w:rsid w:val="00F432D9"/>
    <w:rsid w:val="00F52E14"/>
    <w:rsid w:val="00F55945"/>
    <w:rsid w:val="00F61E30"/>
    <w:rsid w:val="00F64B85"/>
    <w:rsid w:val="00FE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172"/>
  </w:style>
  <w:style w:type="paragraph" w:styleId="Footer">
    <w:name w:val="footer"/>
    <w:basedOn w:val="Normal"/>
    <w:link w:val="FooterChar"/>
    <w:uiPriority w:val="99"/>
    <w:semiHidden/>
    <w:unhideWhenUsed/>
    <w:rsid w:val="00773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172"/>
  </w:style>
  <w:style w:type="character" w:styleId="Hyperlink">
    <w:name w:val="Hyperlink"/>
    <w:basedOn w:val="DefaultParagraphFont"/>
    <w:uiPriority w:val="99"/>
    <w:unhideWhenUsed/>
    <w:rsid w:val="009A75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hpi.umich.edu/news/innovations-hospital-payment-models-pros-cons-bundled-pay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50</cp:revision>
  <dcterms:created xsi:type="dcterms:W3CDTF">2018-07-20T12:06:00Z</dcterms:created>
  <dcterms:modified xsi:type="dcterms:W3CDTF">2018-07-20T21:12:00Z</dcterms:modified>
</cp:coreProperties>
</file>