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CF8" w:rsidRPr="00D954D2" w:rsidRDefault="00D954D2" w:rsidP="005E5CF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Initial Post to Discussion Twelve: </w:t>
      </w:r>
      <w:r w:rsidR="005E5CF8" w:rsidRPr="00D954D2">
        <w:rPr>
          <w:rFonts w:ascii="Times New Roman" w:hAnsi="Times New Roman" w:cs="Times New Roman"/>
          <w:sz w:val="24"/>
          <w:szCs w:val="24"/>
        </w:rPr>
        <w:t>Reasons Why Family Members are the Primary Care Giver to the Aged.</w:t>
      </w:r>
    </w:p>
    <w:p w:rsidR="005E5CF8" w:rsidRPr="00D954D2" w:rsidRDefault="005E5CF8" w:rsidP="005E5CF8">
      <w:pPr>
        <w:spacing w:after="0" w:line="480" w:lineRule="auto"/>
        <w:rPr>
          <w:rFonts w:ascii="Times New Roman" w:hAnsi="Times New Roman" w:cs="Times New Roman"/>
          <w:sz w:val="24"/>
          <w:szCs w:val="24"/>
        </w:rPr>
      </w:pPr>
      <w:r w:rsidRPr="00D954D2">
        <w:rPr>
          <w:rFonts w:ascii="Times New Roman" w:hAnsi="Times New Roman" w:cs="Times New Roman"/>
          <w:sz w:val="24"/>
          <w:szCs w:val="24"/>
        </w:rPr>
        <w:t>Family is a crucial social structure in the social life of a human being. Human being, right from the time he or she is born becomes dependent on family especially mother and father from food, protection and clothing. Family members are the primary sources of care giving to the old family member primarily because of the family blood ties. Intrinsically, nature has installed more emotions of love, support and care for family members. Family members especially parents care for the children and raise them up.</w:t>
      </w:r>
      <w:r w:rsidR="00A45DCC" w:rsidRPr="00D954D2">
        <w:rPr>
          <w:rFonts w:ascii="Times New Roman" w:hAnsi="Times New Roman" w:cs="Times New Roman"/>
          <w:sz w:val="24"/>
          <w:szCs w:val="24"/>
        </w:rPr>
        <w:t xml:space="preserve"> </w:t>
      </w:r>
      <w:r w:rsidRPr="00D954D2">
        <w:rPr>
          <w:rFonts w:ascii="Times New Roman" w:hAnsi="Times New Roman" w:cs="Times New Roman"/>
          <w:sz w:val="24"/>
          <w:szCs w:val="24"/>
        </w:rPr>
        <w:t>In return the children take care of the parents when they grow up</w:t>
      </w:r>
      <w:r w:rsidR="00A45DCC" w:rsidRPr="00D954D2">
        <w:rPr>
          <w:rFonts w:ascii="Times New Roman" w:hAnsi="Times New Roman" w:cs="Times New Roman"/>
          <w:sz w:val="24"/>
          <w:szCs w:val="24"/>
        </w:rPr>
        <w:t>. Women are more likely to be caregivers than men owing to the social cultural roles of women on bringing up children and doing domestic work</w:t>
      </w:r>
      <w:r w:rsidR="00D954D2" w:rsidRPr="00D954D2">
        <w:rPr>
          <w:rFonts w:ascii="Times New Roman" w:hAnsi="Times New Roman" w:cs="Times New Roman"/>
          <w:sz w:val="24"/>
          <w:szCs w:val="24"/>
        </w:rPr>
        <w:t xml:space="preserve"> (Pearson Education Inc, 2011)</w:t>
      </w:r>
      <w:r w:rsidR="00A45DCC" w:rsidRPr="00D954D2">
        <w:rPr>
          <w:rFonts w:ascii="Times New Roman" w:hAnsi="Times New Roman" w:cs="Times New Roman"/>
          <w:sz w:val="24"/>
          <w:szCs w:val="24"/>
        </w:rPr>
        <w:t xml:space="preserve">. </w:t>
      </w:r>
      <w:r w:rsidR="00AB6461" w:rsidRPr="00D954D2">
        <w:rPr>
          <w:rFonts w:ascii="Times New Roman" w:hAnsi="Times New Roman" w:cs="Times New Roman"/>
          <w:sz w:val="24"/>
          <w:szCs w:val="24"/>
        </w:rPr>
        <w:t xml:space="preserve">Middle aged women are likely to take care of multiple family members. Imagine a scenario where parents and parents in laws all need care and she has children of her own to take care of too? </w:t>
      </w:r>
      <w:r w:rsidR="00A45DCC" w:rsidRPr="00D954D2">
        <w:rPr>
          <w:rFonts w:ascii="Times New Roman" w:hAnsi="Times New Roman" w:cs="Times New Roman"/>
          <w:sz w:val="24"/>
          <w:szCs w:val="24"/>
        </w:rPr>
        <w:t>Old-age care giving affects women a lot</w:t>
      </w:r>
      <w:r w:rsidR="00AB6461" w:rsidRPr="00D954D2">
        <w:rPr>
          <w:rFonts w:ascii="Times New Roman" w:hAnsi="Times New Roman" w:cs="Times New Roman"/>
          <w:sz w:val="24"/>
          <w:szCs w:val="24"/>
        </w:rPr>
        <w:t xml:space="preserve"> as some are forced to terminate</w:t>
      </w:r>
      <w:r w:rsidR="00A45DCC" w:rsidRPr="00D954D2">
        <w:rPr>
          <w:rFonts w:ascii="Times New Roman" w:hAnsi="Times New Roman" w:cs="Times New Roman"/>
          <w:sz w:val="24"/>
          <w:szCs w:val="24"/>
        </w:rPr>
        <w:t xml:space="preserve"> their jobs or take unpaid leave to take care of their family members. Their social life is affected too as they become more occupied on care </w:t>
      </w:r>
      <w:r w:rsidR="00D954D2" w:rsidRPr="00D954D2">
        <w:rPr>
          <w:rFonts w:ascii="Times New Roman" w:hAnsi="Times New Roman" w:cs="Times New Roman"/>
          <w:sz w:val="24"/>
          <w:szCs w:val="24"/>
        </w:rPr>
        <w:t>giving</w:t>
      </w:r>
      <w:r w:rsidR="00D954D2" w:rsidRPr="00D954D2">
        <w:rPr>
          <w:rStyle w:val="selectable"/>
          <w:rFonts w:ascii="Times New Roman" w:hAnsi="Times New Roman" w:cs="Times New Roman"/>
          <w:color w:val="000000"/>
          <w:sz w:val="24"/>
          <w:szCs w:val="24"/>
          <w:lang/>
        </w:rPr>
        <w:t xml:space="preserve"> (Butler, 2009)</w:t>
      </w:r>
      <w:r w:rsidR="00D954D2" w:rsidRPr="00D954D2">
        <w:rPr>
          <w:rFonts w:ascii="Times New Roman" w:hAnsi="Times New Roman" w:cs="Times New Roman"/>
          <w:sz w:val="24"/>
          <w:szCs w:val="24"/>
        </w:rPr>
        <w:t xml:space="preserve">. </w:t>
      </w:r>
      <w:r w:rsidR="00A45DCC" w:rsidRPr="00D954D2">
        <w:rPr>
          <w:rFonts w:ascii="Times New Roman" w:hAnsi="Times New Roman" w:cs="Times New Roman"/>
          <w:sz w:val="24"/>
          <w:szCs w:val="24"/>
        </w:rPr>
        <w:t>They incur time, emotional, physical and emotional costs when giving care.</w:t>
      </w:r>
      <w:r w:rsidRPr="00D954D2">
        <w:rPr>
          <w:rFonts w:ascii="Times New Roman" w:hAnsi="Times New Roman" w:cs="Times New Roman"/>
          <w:sz w:val="24"/>
          <w:szCs w:val="24"/>
        </w:rPr>
        <w:t xml:space="preserve"> </w:t>
      </w:r>
      <w:r w:rsidR="00A45DCC" w:rsidRPr="00D954D2">
        <w:rPr>
          <w:rFonts w:ascii="Times New Roman" w:hAnsi="Times New Roman" w:cs="Times New Roman"/>
          <w:sz w:val="24"/>
          <w:szCs w:val="24"/>
        </w:rPr>
        <w:t>Inter</w:t>
      </w:r>
      <w:r w:rsidR="00AB6461" w:rsidRPr="00D954D2">
        <w:rPr>
          <w:rFonts w:ascii="Times New Roman" w:hAnsi="Times New Roman" w:cs="Times New Roman"/>
          <w:sz w:val="24"/>
          <w:szCs w:val="24"/>
        </w:rPr>
        <w:t>e</w:t>
      </w:r>
      <w:r w:rsidR="00A45DCC" w:rsidRPr="00D954D2">
        <w:rPr>
          <w:rFonts w:ascii="Times New Roman" w:hAnsi="Times New Roman" w:cs="Times New Roman"/>
          <w:sz w:val="24"/>
          <w:szCs w:val="24"/>
        </w:rPr>
        <w:t>stingly, women</w:t>
      </w:r>
      <w:r w:rsidR="00AB6461" w:rsidRPr="00D954D2">
        <w:rPr>
          <w:rFonts w:ascii="Times New Roman" w:hAnsi="Times New Roman" w:cs="Times New Roman"/>
          <w:sz w:val="24"/>
          <w:szCs w:val="24"/>
        </w:rPr>
        <w:t xml:space="preserve"> are born with motherly care</w:t>
      </w:r>
      <w:r w:rsidR="00A45DCC" w:rsidRPr="00D954D2">
        <w:rPr>
          <w:rFonts w:ascii="Times New Roman" w:hAnsi="Times New Roman" w:cs="Times New Roman"/>
          <w:sz w:val="24"/>
          <w:szCs w:val="24"/>
        </w:rPr>
        <w:t xml:space="preserve"> thus making them more suitable for </w:t>
      </w:r>
      <w:r w:rsidR="00AB6461" w:rsidRPr="00D954D2">
        <w:rPr>
          <w:rFonts w:ascii="Times New Roman" w:hAnsi="Times New Roman" w:cs="Times New Roman"/>
          <w:sz w:val="24"/>
          <w:szCs w:val="24"/>
        </w:rPr>
        <w:t>caring for the old than</w:t>
      </w:r>
      <w:r w:rsidR="00A45DCC" w:rsidRPr="00D954D2">
        <w:rPr>
          <w:rFonts w:ascii="Times New Roman" w:hAnsi="Times New Roman" w:cs="Times New Roman"/>
          <w:sz w:val="24"/>
          <w:szCs w:val="24"/>
        </w:rPr>
        <w:t xml:space="preserve"> men.</w:t>
      </w:r>
    </w:p>
    <w:p w:rsidR="00D954D2" w:rsidRPr="00D954D2" w:rsidRDefault="00D954D2" w:rsidP="00D954D2">
      <w:pPr>
        <w:spacing w:after="0" w:line="480" w:lineRule="auto"/>
        <w:jc w:val="center"/>
        <w:rPr>
          <w:rFonts w:ascii="Times New Roman" w:hAnsi="Times New Roman" w:cs="Times New Roman"/>
          <w:sz w:val="24"/>
          <w:szCs w:val="24"/>
        </w:rPr>
      </w:pPr>
    </w:p>
    <w:p w:rsidR="00AB6461" w:rsidRPr="00D954D2" w:rsidRDefault="00AB6461" w:rsidP="00D954D2">
      <w:pPr>
        <w:spacing w:after="0" w:line="480" w:lineRule="auto"/>
        <w:jc w:val="center"/>
        <w:rPr>
          <w:rFonts w:ascii="Times New Roman" w:hAnsi="Times New Roman" w:cs="Times New Roman"/>
          <w:sz w:val="24"/>
          <w:szCs w:val="24"/>
        </w:rPr>
      </w:pPr>
      <w:r w:rsidRPr="00D954D2">
        <w:rPr>
          <w:rFonts w:ascii="Times New Roman" w:hAnsi="Times New Roman" w:cs="Times New Roman"/>
          <w:sz w:val="24"/>
          <w:szCs w:val="24"/>
        </w:rPr>
        <w:t>References</w:t>
      </w:r>
    </w:p>
    <w:p w:rsidR="00D954D2" w:rsidRPr="00D954D2" w:rsidRDefault="00D954D2" w:rsidP="00AB6461">
      <w:pPr>
        <w:spacing w:line="360" w:lineRule="auto"/>
        <w:rPr>
          <w:rStyle w:val="selectable"/>
          <w:rFonts w:ascii="Times New Roman" w:hAnsi="Times New Roman" w:cs="Times New Roman"/>
          <w:color w:val="000000"/>
          <w:sz w:val="24"/>
          <w:szCs w:val="24"/>
          <w:lang/>
        </w:rPr>
      </w:pPr>
      <w:r w:rsidRPr="00D954D2">
        <w:rPr>
          <w:rStyle w:val="selectable"/>
          <w:rFonts w:ascii="Times New Roman" w:hAnsi="Times New Roman" w:cs="Times New Roman"/>
          <w:color w:val="000000"/>
          <w:sz w:val="24"/>
          <w:szCs w:val="24"/>
          <w:lang/>
        </w:rPr>
        <w:t xml:space="preserve">Butler, S. (2009). Women Still Taking Care: The Experiences of Older Home Care Workers. </w:t>
      </w:r>
      <w:r w:rsidRPr="00D954D2">
        <w:rPr>
          <w:rStyle w:val="selectable"/>
          <w:rFonts w:ascii="Times New Roman" w:hAnsi="Times New Roman" w:cs="Times New Roman"/>
          <w:color w:val="000000"/>
          <w:sz w:val="24"/>
          <w:szCs w:val="24"/>
          <w:lang/>
        </w:rPr>
        <w:tab/>
      </w:r>
      <w:r w:rsidRPr="00D954D2">
        <w:rPr>
          <w:rStyle w:val="selectable"/>
          <w:rFonts w:ascii="Times New Roman" w:hAnsi="Times New Roman" w:cs="Times New Roman"/>
          <w:i/>
          <w:iCs/>
          <w:color w:val="000000"/>
          <w:sz w:val="24"/>
          <w:szCs w:val="24"/>
          <w:lang/>
        </w:rPr>
        <w:t xml:space="preserve">Journal of </w:t>
      </w:r>
      <w:proofErr w:type="spellStart"/>
      <w:r w:rsidRPr="00D954D2">
        <w:rPr>
          <w:rStyle w:val="selectable"/>
          <w:rFonts w:ascii="Times New Roman" w:hAnsi="Times New Roman" w:cs="Times New Roman"/>
          <w:i/>
          <w:iCs/>
          <w:color w:val="000000"/>
          <w:sz w:val="24"/>
          <w:szCs w:val="24"/>
          <w:lang/>
        </w:rPr>
        <w:t>Gerontological</w:t>
      </w:r>
      <w:proofErr w:type="spellEnd"/>
      <w:r w:rsidRPr="00D954D2">
        <w:rPr>
          <w:rStyle w:val="selectable"/>
          <w:rFonts w:ascii="Times New Roman" w:hAnsi="Times New Roman" w:cs="Times New Roman"/>
          <w:i/>
          <w:iCs/>
          <w:color w:val="000000"/>
          <w:sz w:val="24"/>
          <w:szCs w:val="24"/>
          <w:lang/>
        </w:rPr>
        <w:t xml:space="preserve"> Social Work</w:t>
      </w:r>
      <w:r w:rsidRPr="00D954D2">
        <w:rPr>
          <w:rStyle w:val="selectable"/>
          <w:rFonts w:ascii="Times New Roman" w:hAnsi="Times New Roman" w:cs="Times New Roman"/>
          <w:color w:val="000000"/>
          <w:sz w:val="24"/>
          <w:szCs w:val="24"/>
          <w:lang/>
        </w:rPr>
        <w:t xml:space="preserve">, </w:t>
      </w:r>
      <w:r w:rsidRPr="00D954D2">
        <w:rPr>
          <w:rStyle w:val="selectable"/>
          <w:rFonts w:ascii="Times New Roman" w:hAnsi="Times New Roman" w:cs="Times New Roman"/>
          <w:i/>
          <w:iCs/>
          <w:color w:val="000000"/>
          <w:sz w:val="24"/>
          <w:szCs w:val="24"/>
          <w:lang/>
        </w:rPr>
        <w:t>52</w:t>
      </w:r>
      <w:r w:rsidRPr="00D954D2">
        <w:rPr>
          <w:rStyle w:val="selectable"/>
          <w:rFonts w:ascii="Times New Roman" w:hAnsi="Times New Roman" w:cs="Times New Roman"/>
          <w:color w:val="000000"/>
          <w:sz w:val="24"/>
          <w:szCs w:val="24"/>
          <w:lang/>
        </w:rPr>
        <w:t xml:space="preserve">(3), 277-293. </w:t>
      </w:r>
      <w:r w:rsidRPr="00D954D2">
        <w:rPr>
          <w:rStyle w:val="selectable"/>
          <w:rFonts w:ascii="Times New Roman" w:hAnsi="Times New Roman" w:cs="Times New Roman"/>
          <w:color w:val="000000"/>
          <w:sz w:val="24"/>
          <w:szCs w:val="24"/>
          <w:lang/>
        </w:rPr>
        <w:tab/>
      </w:r>
      <w:proofErr w:type="gramStart"/>
      <w:r w:rsidRPr="00D954D2">
        <w:rPr>
          <w:rStyle w:val="selectable"/>
          <w:rFonts w:ascii="Times New Roman" w:hAnsi="Times New Roman" w:cs="Times New Roman"/>
          <w:color w:val="000000"/>
          <w:sz w:val="24"/>
          <w:szCs w:val="24"/>
          <w:lang/>
        </w:rPr>
        <w:t>doi:</w:t>
      </w:r>
      <w:proofErr w:type="gramEnd"/>
      <w:r w:rsidRPr="00D954D2">
        <w:rPr>
          <w:rStyle w:val="selectable"/>
          <w:rFonts w:ascii="Times New Roman" w:hAnsi="Times New Roman" w:cs="Times New Roman"/>
          <w:color w:val="000000"/>
          <w:sz w:val="24"/>
          <w:szCs w:val="24"/>
          <w:lang/>
        </w:rPr>
        <w:t>10.1080/01634370802609106</w:t>
      </w:r>
    </w:p>
    <w:p w:rsidR="00AB6461" w:rsidRPr="00D954D2" w:rsidRDefault="00AB6461" w:rsidP="00AB6461">
      <w:pPr>
        <w:spacing w:line="360" w:lineRule="auto"/>
        <w:rPr>
          <w:rFonts w:ascii="Times New Roman" w:hAnsi="Times New Roman" w:cs="Times New Roman"/>
          <w:sz w:val="24"/>
          <w:szCs w:val="24"/>
        </w:rPr>
      </w:pPr>
      <w:r w:rsidRPr="00D954D2">
        <w:rPr>
          <w:rFonts w:ascii="Times New Roman" w:hAnsi="Times New Roman" w:cs="Times New Roman"/>
          <w:sz w:val="24"/>
          <w:szCs w:val="24"/>
        </w:rPr>
        <w:t xml:space="preserve">Pearson Education Inc. (2011). The Importance of Social </w:t>
      </w:r>
      <w:r w:rsidRPr="00D954D2">
        <w:rPr>
          <w:rFonts w:ascii="Times New Roman" w:hAnsi="Times New Roman" w:cs="Times New Roman"/>
          <w:noProof/>
          <w:sz w:val="24"/>
          <w:szCs w:val="24"/>
        </w:rPr>
        <w:t>Support:</w:t>
      </w:r>
      <w:r w:rsidRPr="00D954D2">
        <w:rPr>
          <w:rFonts w:ascii="Times New Roman" w:hAnsi="Times New Roman" w:cs="Times New Roman"/>
          <w:sz w:val="24"/>
          <w:szCs w:val="24"/>
        </w:rPr>
        <w:t xml:space="preserve"> Family, Friends, </w:t>
      </w:r>
      <w:r w:rsidRPr="00D954D2">
        <w:rPr>
          <w:rFonts w:ascii="Times New Roman" w:hAnsi="Times New Roman" w:cs="Times New Roman"/>
          <w:sz w:val="24"/>
          <w:szCs w:val="24"/>
        </w:rPr>
        <w:tab/>
        <w:t>Neighbors, and Communities.</w:t>
      </w:r>
    </w:p>
    <w:p w:rsidR="00AB6461" w:rsidRPr="00D954D2" w:rsidRDefault="00AB6461" w:rsidP="00AB6461">
      <w:pPr>
        <w:spacing w:line="360" w:lineRule="auto"/>
        <w:rPr>
          <w:rFonts w:ascii="Times New Roman" w:hAnsi="Times New Roman" w:cs="Times New Roman"/>
          <w:sz w:val="24"/>
          <w:szCs w:val="24"/>
        </w:rPr>
      </w:pPr>
      <w:r w:rsidRPr="00D954D2">
        <w:rPr>
          <w:rFonts w:ascii="Times New Roman" w:hAnsi="Times New Roman" w:cs="Times New Roman"/>
          <w:sz w:val="24"/>
          <w:szCs w:val="24"/>
        </w:rPr>
        <w:t>Pearson Education Inc. (2011).Opportunities and Challenges of Informal Care Giving</w:t>
      </w:r>
    </w:p>
    <w:p w:rsidR="009269E8" w:rsidRPr="00D954D2" w:rsidRDefault="009269E8" w:rsidP="005E5CF8">
      <w:pPr>
        <w:spacing w:after="0" w:line="480" w:lineRule="auto"/>
        <w:rPr>
          <w:rFonts w:ascii="Times New Roman" w:hAnsi="Times New Roman" w:cs="Times New Roman"/>
          <w:sz w:val="24"/>
          <w:szCs w:val="24"/>
        </w:rPr>
      </w:pPr>
    </w:p>
    <w:sectPr w:rsidR="009269E8" w:rsidRPr="00D954D2" w:rsidSect="000A39F6">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B0IDc3MDQyAytDRU0lEKTi0uzszPAykwrAUA9IdBwCwAAAA="/>
  </w:docVars>
  <w:rsids>
    <w:rsidRoot w:val="005E5CF8"/>
    <w:rsid w:val="000A39F6"/>
    <w:rsid w:val="00321EFF"/>
    <w:rsid w:val="005E5CF8"/>
    <w:rsid w:val="006F219F"/>
    <w:rsid w:val="007F6BF7"/>
    <w:rsid w:val="008429F9"/>
    <w:rsid w:val="008920A2"/>
    <w:rsid w:val="009269E8"/>
    <w:rsid w:val="00942B63"/>
    <w:rsid w:val="00A45DCC"/>
    <w:rsid w:val="00AB6461"/>
    <w:rsid w:val="00AC535B"/>
    <w:rsid w:val="00D954D2"/>
    <w:rsid w:val="00DB4FEE"/>
    <w:rsid w:val="00FF48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D954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1</cp:revision>
  <dcterms:created xsi:type="dcterms:W3CDTF">2018-05-25T08:32:00Z</dcterms:created>
  <dcterms:modified xsi:type="dcterms:W3CDTF">2018-05-25T10:02:00Z</dcterms:modified>
</cp:coreProperties>
</file>