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49" w:rsidRPr="003C28BA" w:rsidRDefault="00FD6E49" w:rsidP="00996E1F">
      <w:pPr>
        <w:spacing w:line="360" w:lineRule="auto"/>
        <w:contextualSpacing/>
      </w:pPr>
    </w:p>
    <w:p w:rsidR="00FD6E49" w:rsidRPr="003C28BA" w:rsidRDefault="00FD6E49" w:rsidP="00996E1F">
      <w:pPr>
        <w:spacing w:line="360" w:lineRule="auto"/>
        <w:contextualSpacing/>
      </w:pPr>
    </w:p>
    <w:p w:rsidR="00FD6E49" w:rsidRPr="003C28BA" w:rsidRDefault="00FD6E49" w:rsidP="00996E1F">
      <w:pPr>
        <w:spacing w:line="360" w:lineRule="auto"/>
        <w:contextualSpacing/>
      </w:pPr>
    </w:p>
    <w:p w:rsidR="00FD6E49" w:rsidRPr="003C28BA" w:rsidRDefault="00FD6E49" w:rsidP="00996E1F">
      <w:pPr>
        <w:spacing w:line="360" w:lineRule="auto"/>
        <w:contextualSpacing/>
      </w:pPr>
    </w:p>
    <w:p w:rsidR="00FD6E49" w:rsidRPr="003C28BA" w:rsidRDefault="00FD6E49" w:rsidP="00996E1F">
      <w:pPr>
        <w:spacing w:line="360" w:lineRule="auto"/>
        <w:contextualSpacing/>
      </w:pPr>
    </w:p>
    <w:p w:rsidR="00FD6E49" w:rsidRPr="003C28BA" w:rsidRDefault="00FD6E49" w:rsidP="00996E1F">
      <w:pPr>
        <w:spacing w:line="360" w:lineRule="auto"/>
        <w:contextualSpacing/>
      </w:pPr>
    </w:p>
    <w:p w:rsidR="00FD6E49" w:rsidRPr="003C28BA" w:rsidRDefault="00FD6E49" w:rsidP="00996E1F">
      <w:pPr>
        <w:spacing w:line="360" w:lineRule="auto"/>
        <w:contextualSpacing/>
      </w:pPr>
    </w:p>
    <w:p w:rsidR="001A1573" w:rsidRPr="003C28BA" w:rsidRDefault="009A27EC" w:rsidP="00853DD9">
      <w:pPr>
        <w:contextualSpacing/>
        <w:jc w:val="center"/>
      </w:pPr>
      <w:r w:rsidRPr="003C28BA">
        <w:t>Adrenal Glands</w:t>
      </w:r>
    </w:p>
    <w:p w:rsidR="00FD6E49" w:rsidRPr="003C28BA" w:rsidRDefault="00FD6E49" w:rsidP="00853DD9">
      <w:pPr>
        <w:contextualSpacing/>
        <w:jc w:val="center"/>
      </w:pPr>
      <w:r w:rsidRPr="003C28BA">
        <w:t>Student’s Name</w:t>
      </w:r>
    </w:p>
    <w:p w:rsidR="00FD6E49" w:rsidRPr="003C28BA" w:rsidRDefault="00FD6E49" w:rsidP="00853DD9">
      <w:pPr>
        <w:contextualSpacing/>
        <w:jc w:val="center"/>
      </w:pPr>
      <w:r w:rsidRPr="003C28BA">
        <w:t>Institution</w:t>
      </w:r>
    </w:p>
    <w:p w:rsidR="00FD6E49" w:rsidRPr="003C28BA" w:rsidRDefault="00FD6E49" w:rsidP="00853DD9">
      <w:pPr>
        <w:contextualSpacing/>
        <w:jc w:val="center"/>
      </w:pPr>
      <w:r w:rsidRPr="003C28BA">
        <w:t>Date</w:t>
      </w: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853DD9">
      <w:pPr>
        <w:contextualSpacing/>
        <w:jc w:val="center"/>
      </w:pPr>
    </w:p>
    <w:p w:rsidR="00FD6E49" w:rsidRPr="003C28BA" w:rsidRDefault="00FD6E49" w:rsidP="00FD6E49">
      <w:pPr>
        <w:spacing w:line="360" w:lineRule="auto"/>
        <w:contextualSpacing/>
        <w:jc w:val="center"/>
      </w:pPr>
    </w:p>
    <w:p w:rsidR="00FD6E49" w:rsidRPr="003C28BA" w:rsidRDefault="00FD6E49" w:rsidP="00FD6E49">
      <w:pPr>
        <w:spacing w:line="360" w:lineRule="auto"/>
        <w:contextualSpacing/>
        <w:jc w:val="center"/>
      </w:pPr>
    </w:p>
    <w:p w:rsidR="00FD6E49" w:rsidRPr="003C28BA" w:rsidRDefault="00FD6E49" w:rsidP="00FD6E49">
      <w:pPr>
        <w:spacing w:line="360" w:lineRule="auto"/>
        <w:contextualSpacing/>
        <w:jc w:val="center"/>
      </w:pPr>
    </w:p>
    <w:p w:rsidR="00FD6E49" w:rsidRPr="003C28BA" w:rsidRDefault="00FD6E49" w:rsidP="00853DD9">
      <w:pPr>
        <w:spacing w:line="360" w:lineRule="auto"/>
        <w:contextualSpacing/>
      </w:pPr>
    </w:p>
    <w:p w:rsidR="00FB120E" w:rsidRPr="00AF5B72" w:rsidRDefault="00FB120E" w:rsidP="00FB120E">
      <w:pPr>
        <w:spacing w:line="360" w:lineRule="auto"/>
        <w:contextualSpacing/>
        <w:rPr>
          <w:i/>
        </w:rPr>
      </w:pPr>
      <w:r w:rsidRPr="00AF5B72">
        <w:rPr>
          <w:i/>
        </w:rPr>
        <w:lastRenderedPageBreak/>
        <w:t>The Adrenal Gland</w:t>
      </w:r>
    </w:p>
    <w:p w:rsidR="00FB120E" w:rsidRDefault="00FB120E" w:rsidP="00AF5B72">
      <w:pPr>
        <w:spacing w:line="360" w:lineRule="auto"/>
        <w:ind w:firstLine="720"/>
        <w:contextualSpacing/>
      </w:pPr>
      <w:r>
        <w:t xml:space="preserve">The adrenal glands can be found in the posterior abdomen located between the diaphragm and the superomedial kidney (Moore, Dalley, &amp; Agur, 2013). Similarly, Elsevier (2018b) avers that the adrenal glands are located atop the kidneys and constitute of two unique parts, namely the adrenal medulla and the adrenal cortex. It is worth noting that the adrenal glands cover the anterior surface part of each kidney. Furthermore, the right and left glands differ in shape, whereby the right gland takes a pyramidal shape, while the left gland takes a semi-lunar design. The adrenal medulla constitutes the gland’s inner part and is responsible for the production of nonessential hormones such as adrenaline. Adrenaline plays a critical role in the body by assisting the body to react to stress (University of Rochester Medical Center, 2018). </w:t>
      </w:r>
    </w:p>
    <w:p w:rsidR="00FB120E" w:rsidRDefault="00FB120E" w:rsidP="00AF5B72">
      <w:pPr>
        <w:spacing w:line="360" w:lineRule="auto"/>
        <w:ind w:firstLine="720"/>
        <w:contextualSpacing/>
      </w:pPr>
      <w:r>
        <w:t>The adrenal cortex, on the other hand, is located on the gland’s outer part and is responsible for the generation of essential hormones such as cortisol and aldosterone (University of Rochester Medical Center, 2018). Cortisol plays an imperative role in regulating metabolism and aiding the body to respond to stress. When faced with a stressful situation, the adrenal gland produces hormones that would assist the human body to deal with the stress in order to survive. Aldosterone plays a significant role in aiding the body in the management of blood pressure. Moreover, it is worth noting of the presence of the perinephric fascia which encloses the kidneys and adrenal glands. The role of the fascia is to connect the glands to the diaphragm’s crura, where the perirenal fat also plays a significant role of separating them from the kidneys (Kelly &amp; Landman, 2012).</w:t>
      </w:r>
    </w:p>
    <w:p w:rsidR="00FB120E" w:rsidRPr="00AF5B72" w:rsidRDefault="00FB120E" w:rsidP="00FB120E">
      <w:pPr>
        <w:spacing w:line="360" w:lineRule="auto"/>
        <w:contextualSpacing/>
        <w:rPr>
          <w:i/>
        </w:rPr>
      </w:pPr>
      <w:r w:rsidRPr="00AF5B72">
        <w:rPr>
          <w:i/>
        </w:rPr>
        <w:t>Structure of the adrenal glands</w:t>
      </w:r>
    </w:p>
    <w:p w:rsidR="00FB120E" w:rsidRDefault="00FB120E" w:rsidP="00AF5B72">
      <w:pPr>
        <w:spacing w:line="360" w:lineRule="auto"/>
        <w:ind w:firstLine="720"/>
        <w:contextualSpacing/>
      </w:pPr>
      <w:r>
        <w:t xml:space="preserve">The adrenal gland comprises of several parts such as the exterior connective tissue capsule, cortex, and the medulla (Elsevier, 2018c). Whereas the lymphatics and veins use the hilum to leave the glands, nerves, and arteries enter the adrenal glands through several points.  The cortex in the adrenal gland can be identified by its yellowish color. The cortex is also known to secrete two hormones, which are typically cholesterol such as androgens and corticosteroids. Furthermore, the cortex constitutes several parts and one of the parts, which constitute the outermost region, is the zona glomerulosa (Megha &amp; Leslie, 2018). </w:t>
      </w:r>
    </w:p>
    <w:p w:rsidR="00FB120E" w:rsidRPr="00AF5B72" w:rsidRDefault="00FB120E" w:rsidP="00FB120E">
      <w:pPr>
        <w:spacing w:line="360" w:lineRule="auto"/>
        <w:contextualSpacing/>
        <w:rPr>
          <w:i/>
        </w:rPr>
      </w:pPr>
      <w:r w:rsidRPr="00AF5B72">
        <w:rPr>
          <w:i/>
        </w:rPr>
        <w:t>Zona glomerulosa</w:t>
      </w:r>
    </w:p>
    <w:p w:rsidR="00FB120E" w:rsidRDefault="00FB120E" w:rsidP="00AF5B72">
      <w:pPr>
        <w:spacing w:line="360" w:lineRule="auto"/>
        <w:ind w:firstLine="720"/>
        <w:contextualSpacing/>
      </w:pPr>
      <w:r>
        <w:t xml:space="preserve">This part is defined by a thin region of columnar cells whose arrangement assumes an arched pattern (Megha &amp; Leslie, 2018). Additionally, this region makes about 15 percent of the </w:t>
      </w:r>
      <w:r>
        <w:lastRenderedPageBreak/>
        <w:t xml:space="preserve">adrenal gland. It is also worth noting that in animals, the zona glomerulosa is referred to as the zona multiformis because of the variations in the patterns of the secretory cells arrangement. </w:t>
      </w:r>
    </w:p>
    <w:p w:rsidR="00FB120E" w:rsidRDefault="00FB120E" w:rsidP="00AF5B72">
      <w:pPr>
        <w:spacing w:line="360" w:lineRule="auto"/>
        <w:ind w:firstLine="720"/>
        <w:contextualSpacing/>
      </w:pPr>
      <w:r>
        <w:t xml:space="preserve">The zona glomerulosa has a unique role of generating aldosterone, a steroid hormone, responsible for augmenting the reabsorption of sodium and stimulation of the excretion of potassium by the kidneys (Megha &amp; Leslie, 2018). Thus, the zona glomerulosa indirectly adjusts extracellular fluid volume. It is worth noting that if the body is unable to secrete aldosterone, death can easily occur due to the high volumes of potassium retention and excessive sodium, water, and chloride loss. The zona glomerulosa, with its arched columns and spherical clusters, produce hormones known as mineralocorticoids based on their ability to influence mineral homeostasis (Megha &amp; Leslie, 2018). </w:t>
      </w:r>
    </w:p>
    <w:p w:rsidR="00FB120E" w:rsidRDefault="00FB120E" w:rsidP="00AF5B72">
      <w:pPr>
        <w:spacing w:line="360" w:lineRule="auto"/>
        <w:ind w:firstLine="720"/>
        <w:contextualSpacing/>
      </w:pPr>
      <w:r>
        <w:t>The hormones mineralocorticoids play an important role in regulating the metabolism of minerals in the body. In humans, the principal mineralocorticoid is aldosterone. It is also worth noting that just like other adrenal cortex hormones, aldosterone is another steroid with the major role of adjusting the body’s sodium content (Megha &amp; Leslie, 2018). When the body detects a reduced sodium level, it secretes aldosterone to adjust the sodium to the body’s required level. Aldosterone causes the body to kidneys to return more sodium to the blood and to secret more potassium. The increment of sodium concentration in the blood leads to the flow of water by osmosis, hence augmenting the blood volume. Therefore, aldosterone augments water and sodium in the blood. Mineralocorticoids act on kidneys’ cells (Megha &amp; Leslie, 2018).</w:t>
      </w:r>
    </w:p>
    <w:p w:rsidR="00FB120E" w:rsidRPr="00AF5B72" w:rsidRDefault="00FB120E" w:rsidP="00FB120E">
      <w:pPr>
        <w:spacing w:line="360" w:lineRule="auto"/>
        <w:contextualSpacing/>
        <w:rPr>
          <w:i/>
        </w:rPr>
      </w:pPr>
      <w:r w:rsidRPr="00AF5B72">
        <w:rPr>
          <w:i/>
        </w:rPr>
        <w:t>Zona fasciculata</w:t>
      </w:r>
    </w:p>
    <w:p w:rsidR="00FB120E" w:rsidRDefault="00FB120E" w:rsidP="003673DA">
      <w:pPr>
        <w:spacing w:line="360" w:lineRule="auto"/>
        <w:ind w:firstLine="720"/>
        <w:contextualSpacing/>
      </w:pPr>
      <w:r>
        <w:t xml:space="preserve">This is the middle region and also the widest of the zones representing about 50 percent of the adrenal gland. It is composed of cells set in elongated, straight columns, and these cells majorly secrete glucocorticoids (Elsevier, 2018d). </w:t>
      </w:r>
    </w:p>
    <w:p w:rsidR="00FB120E" w:rsidRDefault="00FB120E" w:rsidP="003673DA">
      <w:pPr>
        <w:spacing w:line="360" w:lineRule="auto"/>
        <w:ind w:firstLine="720"/>
        <w:contextualSpacing/>
      </w:pPr>
      <w:r>
        <w:t xml:space="preserve">The hormones glucocorticoids affect the metabolism of carbohydrates. However, these hormones can also affect fats and proteins’ metabolism. Glucocorticoids constitute of three major hormones, namely; cortisol, corticosterone, and cortisone (Taves, Gomez-Sanchez, &amp; Soma, 2011). Cortisol is the largest of the three hormones constituting 95 percent. It has a unique role in invigorating the liver to synthesize carbohydrates from glycerol and amino acids, a process which augments the glucose levels in the blood. Furthermore, cortisol also has the responsibility of stimulating protein degradation in amino acids and within cells in the blood, hence augmenting amino acid levels in the blood. Moreover, Cortisol ensures that fats are broken </w:t>
      </w:r>
      <w:r>
        <w:lastRenderedPageBreak/>
        <w:t xml:space="preserve">down into adipose tissue and that fatty acids are released into the blood. Therefore, it can be deduced that Cortisol possesses anti-insulin effect. Another unique characteristic of Cortisol is its anti-inflammatory nature and its capability to reduce pain (Taves, Gomez-Sanchez, &amp; Soma, 2011). </w:t>
      </w:r>
    </w:p>
    <w:p w:rsidR="00FB120E" w:rsidRDefault="00FB120E" w:rsidP="003673DA">
      <w:pPr>
        <w:spacing w:line="360" w:lineRule="auto"/>
        <w:ind w:firstLine="720"/>
        <w:contextualSpacing/>
      </w:pPr>
      <w:r>
        <w:t xml:space="preserve">Additionally, Cortisol decreases the volume of mast cells, thus reducing histamine secretion. Cortisol can also be categorized as “immunosuppressive” based on its capability to suppress antibodies’ synthesis by inhibiting the lymphoid tissues to produce lymphocytes. Thus, Cortisol becomes a choice in allergy treatment. Furthermore, cortisol can also be useful in transplantation surgery because of its capability to restrain the development of antibodies in recipients’ body for easier acceptance of the transplanted organs. </w:t>
      </w:r>
    </w:p>
    <w:p w:rsidR="00FB120E" w:rsidRDefault="00FB120E" w:rsidP="003673DA">
      <w:pPr>
        <w:spacing w:line="360" w:lineRule="auto"/>
        <w:ind w:firstLine="720"/>
        <w:contextualSpacing/>
      </w:pPr>
      <w:r>
        <w:t xml:space="preserve">Under normal conditions, the body tries to ensure that the production of cortisol is maintained at the right balance. However, there are conditions that can cause the body to produce either too much or too little cortisol, with adverse effects (University of Rochester Medical Center, 2018b). It is worth noting that the production of too much cortisol may lead to weight gain, especially around the face and abdomen. Additionally, the production of too much cortisol may be visible in the skin, whereby it becomes thin and fragile and unable to heal quickly. Additional situations such as irregular menstrual cycles and presence of facial hair in women can also be an indication of excess production of cortisol in the body (University of Rochester Medical Center, 2018b). </w:t>
      </w:r>
    </w:p>
    <w:p w:rsidR="00FB120E" w:rsidRDefault="00FB120E" w:rsidP="002C7EFE">
      <w:pPr>
        <w:spacing w:line="360" w:lineRule="auto"/>
        <w:ind w:firstLine="720"/>
        <w:contextualSpacing/>
      </w:pPr>
      <w:r>
        <w:t xml:space="preserve">When the body fails to produce sufficient cortisol, it is possible for the person to experience weight loss. Additionally, the person may feel constantly tired and frequent vomiting. It is also worth noting that inadequate production of cortisol can also lead to muscle weakness and painful abdomen (University of Rochester Medical Center, 2018b). Therefore, it would be important for people to understand such symptoms in order to be better placed to make the right decisions regarding the body’s performance and whether it produces sufficient or insufficient cortisol.  Glucocorticoids act on liver cells. </w:t>
      </w:r>
    </w:p>
    <w:p w:rsidR="00FB120E" w:rsidRDefault="00FB120E" w:rsidP="003673DA">
      <w:pPr>
        <w:spacing w:line="360" w:lineRule="auto"/>
        <w:ind w:firstLine="720"/>
        <w:contextualSpacing/>
      </w:pPr>
      <w:r>
        <w:t xml:space="preserve">Corticosterone makes part of the glucocorticoids detached from the adrenal gland. Corticosterone is changed to aldosterone and becomes a major biosynthetic avenue to mineralocorticoid (Elsevier, 2018). Furthermore, there is a need to understand the mediation of the adrenal cortex and the eventual steps in the aldosterone biosynthesis through several enzymes. The enzymes responsible in the human adrenal cortex for the mediation process </w:t>
      </w:r>
      <w:r>
        <w:lastRenderedPageBreak/>
        <w:t xml:space="preserve">include CYP11B2 (aldosterone synthase) and CYP11B1 (11β hydroxylase) (Elsevier, 2018). Furthermore, the retention of glycogen and the anti-inflammatory accomplishment in corticosterone are feebler than those of cortisol in humans. Corticosterone is synthesized in the adrenal cortex’s zona fasciculate in many animals and changed into aldosterone through 18-hydroxycorticosterone in the zona glomerulosa (Elsevier, 2018). However, mice, rats, reptiles, amphibians, and birds lack the 17α-hydroxylase acts in the adrenal cortex. Corticosterone (B) is the only glucocorticoid. In humans, B plays an imperative role as an intermediate result of the reaction to create aldosterone from pregnenolone (Elsevier, 2018). </w:t>
      </w:r>
    </w:p>
    <w:p w:rsidR="00FB120E" w:rsidRPr="003673DA" w:rsidRDefault="00FB120E" w:rsidP="00FB120E">
      <w:pPr>
        <w:spacing w:line="360" w:lineRule="auto"/>
        <w:contextualSpacing/>
        <w:rPr>
          <w:i/>
        </w:rPr>
      </w:pPr>
      <w:r w:rsidRPr="003673DA">
        <w:rPr>
          <w:i/>
        </w:rPr>
        <w:t xml:space="preserve">Zona reticularis </w:t>
      </w:r>
    </w:p>
    <w:p w:rsidR="00FB120E" w:rsidRDefault="00FB120E" w:rsidP="003673DA">
      <w:pPr>
        <w:spacing w:line="360" w:lineRule="auto"/>
        <w:ind w:firstLine="720"/>
        <w:contextualSpacing/>
      </w:pPr>
      <w:r>
        <w:t xml:space="preserve">This is situated in the innermost part of the gland and comprises about 7 percent. The cells in the zona reticularis are set in branching loops which secrete gonado-corticoids (Megha &amp; Leslie, 2018). The hormones gonad corticoids can also be referred to as adrenal glands’ sex hormones.  It can be observed that the body can produce high quantities of male sex hormones than female sex hormones. The male sex hormones are referred to as androgens and they play significant roles in the male fetus development. Whereas the chromosomes play significant roles in the determination of genetic sex in a fertilized egg, the development of typical male characteristics in male fetuses depends on the production of sufficient androgen quantities by the adrenal glands and fetal gonads. Thus, androgens are significant in the stimulation of the development of male secondary sexual characters such as body hair distribution (Megha &amp; Leslie, 2018). The adrenal cortex also secretes estrogens, the female sex hormones, which produce the feminine derivative of sexual characters. The gonadocorticoids act on gonad cells which constitute the ovaries and testes. </w:t>
      </w:r>
    </w:p>
    <w:p w:rsidR="000D508C" w:rsidRPr="000D508C" w:rsidRDefault="000D508C" w:rsidP="003673DA">
      <w:pPr>
        <w:spacing w:line="360" w:lineRule="auto"/>
        <w:ind w:firstLine="720"/>
        <w:contextualSpacing/>
      </w:pPr>
      <w:r>
        <w:rPr>
          <w:i/>
        </w:rPr>
        <w:t>The medulla</w:t>
      </w:r>
    </w:p>
    <w:p w:rsidR="006E194E" w:rsidRDefault="00FB120E" w:rsidP="003673DA">
      <w:pPr>
        <w:spacing w:line="360" w:lineRule="auto"/>
        <w:ind w:firstLine="720"/>
        <w:contextualSpacing/>
      </w:pPr>
      <w:r>
        <w:t>The medulla can be identified by its dark brown color and is located in the central part of the gland. Inside the medulla, chromaffin cells can be found and they are responsible for secreting catecholamines, for example, adrenaline in the blood to assist in dealing with stress (Fung, Viveros &amp; O’Connor, 2008). The hormone adrenaline is critical in the response to stress because it can promote either fight-or-flight response (Harvard University, 2018). When faced with a stressful situation, the body can decide to either fight the situation as a survival tactic. Thus, the adrenaline is important for survival especially during stressful times.</w:t>
      </w:r>
    </w:p>
    <w:p w:rsidR="009B2ACD" w:rsidRPr="003C28BA" w:rsidRDefault="009B2ACD" w:rsidP="00A01B39">
      <w:pPr>
        <w:spacing w:line="360" w:lineRule="auto"/>
        <w:contextualSpacing/>
      </w:pPr>
    </w:p>
    <w:p w:rsidR="00D05D15" w:rsidRPr="003C28BA" w:rsidRDefault="00896925" w:rsidP="00D05D15">
      <w:pPr>
        <w:spacing w:line="360" w:lineRule="auto"/>
        <w:contextualSpacing/>
        <w:jc w:val="center"/>
      </w:pPr>
      <w:r w:rsidRPr="003C28BA">
        <w:lastRenderedPageBreak/>
        <w:t>References</w:t>
      </w:r>
    </w:p>
    <w:p w:rsidR="00D05D15" w:rsidRPr="003C28BA" w:rsidRDefault="00D05D15" w:rsidP="007D022B">
      <w:pPr>
        <w:spacing w:line="360" w:lineRule="auto"/>
        <w:ind w:left="720" w:hanging="720"/>
        <w:contextualSpacing/>
      </w:pPr>
      <w:r w:rsidRPr="003C28BA">
        <w:t xml:space="preserve">Elsevier. (2018). </w:t>
      </w:r>
      <w:r w:rsidRPr="003C28BA">
        <w:rPr>
          <w:i/>
        </w:rPr>
        <w:t>Corticosterone</w:t>
      </w:r>
      <w:r w:rsidRPr="003C28BA">
        <w:t xml:space="preserve">. Retrieved from </w:t>
      </w:r>
      <w:hyperlink r:id="rId6" w:history="1">
        <w:r w:rsidRPr="003C28BA">
          <w:rPr>
            <w:rStyle w:val="Hyperlink"/>
            <w:color w:val="auto"/>
          </w:rPr>
          <w:t>https://www.sciencedirect.com/topics/neuroscience/corticosterone</w:t>
        </w:r>
      </w:hyperlink>
    </w:p>
    <w:p w:rsidR="00D05D15" w:rsidRPr="003C28BA" w:rsidRDefault="00D05D15" w:rsidP="007D022B">
      <w:pPr>
        <w:spacing w:line="360" w:lineRule="auto"/>
        <w:ind w:left="720" w:hanging="720"/>
        <w:contextualSpacing/>
      </w:pPr>
      <w:r w:rsidRPr="003C28BA">
        <w:t xml:space="preserve">Elsevier. (2018b). </w:t>
      </w:r>
      <w:r w:rsidRPr="003C28BA">
        <w:rPr>
          <w:i/>
        </w:rPr>
        <w:t>Adrenal gland</w:t>
      </w:r>
      <w:r w:rsidRPr="003C28BA">
        <w:t xml:space="preserve">. Retrieved from </w:t>
      </w:r>
      <w:hyperlink r:id="rId7" w:history="1">
        <w:r w:rsidRPr="003C28BA">
          <w:rPr>
            <w:rStyle w:val="Hyperlink"/>
            <w:color w:val="auto"/>
          </w:rPr>
          <w:t>https://www.sciencedirect.com/topics/neuroscience/adrenal-gland</w:t>
        </w:r>
      </w:hyperlink>
    </w:p>
    <w:p w:rsidR="00D05D15" w:rsidRPr="003C28BA" w:rsidRDefault="00D05D15" w:rsidP="007D022B">
      <w:pPr>
        <w:spacing w:line="360" w:lineRule="auto"/>
        <w:ind w:left="720" w:hanging="720"/>
        <w:contextualSpacing/>
      </w:pPr>
      <w:r w:rsidRPr="003C28BA">
        <w:rPr>
          <w:lang w:val="pt-BR"/>
        </w:rPr>
        <w:t xml:space="preserve">Elsevier. (2018c). </w:t>
      </w:r>
      <w:r w:rsidRPr="003C28BA">
        <w:rPr>
          <w:i/>
          <w:lang w:val="pt-BR"/>
        </w:rPr>
        <w:t>Adrenal cortex</w:t>
      </w:r>
      <w:r w:rsidRPr="003C28BA">
        <w:rPr>
          <w:lang w:val="pt-BR"/>
        </w:rPr>
        <w:t xml:space="preserve">. </w:t>
      </w:r>
      <w:r w:rsidRPr="003C28BA">
        <w:t xml:space="preserve">Retrieved from </w:t>
      </w:r>
      <w:hyperlink r:id="rId8" w:history="1">
        <w:r w:rsidRPr="003C28BA">
          <w:rPr>
            <w:rStyle w:val="Hyperlink"/>
            <w:color w:val="auto"/>
          </w:rPr>
          <w:t>https://www.sciencedirect.com/topics/agricultural-and-biological-sciences/adrenal-cortex</w:t>
        </w:r>
      </w:hyperlink>
    </w:p>
    <w:p w:rsidR="00D05D15" w:rsidRPr="003C28BA" w:rsidRDefault="00D05D15" w:rsidP="007D022B">
      <w:pPr>
        <w:spacing w:line="360" w:lineRule="auto"/>
        <w:ind w:left="720" w:hanging="720"/>
        <w:contextualSpacing/>
      </w:pPr>
      <w:r w:rsidRPr="003C28BA">
        <w:rPr>
          <w:lang w:val="pt-BR"/>
        </w:rPr>
        <w:t xml:space="preserve">Elsevier. (2018d). </w:t>
      </w:r>
      <w:r w:rsidRPr="003C28BA">
        <w:rPr>
          <w:i/>
          <w:lang w:val="pt-BR"/>
        </w:rPr>
        <w:t>Zona fasciculate</w:t>
      </w:r>
      <w:r w:rsidRPr="003C28BA">
        <w:rPr>
          <w:lang w:val="pt-BR"/>
        </w:rPr>
        <w:t xml:space="preserve">. </w:t>
      </w:r>
      <w:r w:rsidRPr="003C28BA">
        <w:t xml:space="preserve">Retrieved from </w:t>
      </w:r>
      <w:hyperlink r:id="rId9" w:history="1">
        <w:r w:rsidRPr="003C28BA">
          <w:rPr>
            <w:rStyle w:val="Hyperlink"/>
            <w:color w:val="auto"/>
          </w:rPr>
          <w:t>https://www.sciencedirect.com/topics/neuroscience/zona-fasciculata</w:t>
        </w:r>
      </w:hyperlink>
    </w:p>
    <w:p w:rsidR="00D05D15" w:rsidRPr="003C28BA" w:rsidRDefault="00D05D15" w:rsidP="007D022B">
      <w:pPr>
        <w:spacing w:line="360" w:lineRule="auto"/>
        <w:ind w:left="720" w:hanging="720"/>
        <w:contextualSpacing/>
      </w:pPr>
      <w:r w:rsidRPr="003C28BA">
        <w:t xml:space="preserve">Fung, M. M., Viveros, O. H., &amp; O’Connor, D. T. (2008). Diseases of the adrenal medulla. </w:t>
      </w:r>
      <w:r w:rsidRPr="003C28BA">
        <w:rPr>
          <w:i/>
        </w:rPr>
        <w:t>Acta Physiologica, 192</w:t>
      </w:r>
      <w:r w:rsidRPr="003C28BA">
        <w:t>(2), 325-335.</w:t>
      </w:r>
    </w:p>
    <w:p w:rsidR="00D05D15" w:rsidRPr="003C28BA" w:rsidRDefault="00D05D15" w:rsidP="007D022B">
      <w:pPr>
        <w:spacing w:line="360" w:lineRule="auto"/>
        <w:ind w:left="720" w:hanging="720"/>
        <w:contextualSpacing/>
      </w:pPr>
      <w:r w:rsidRPr="003C28BA">
        <w:t xml:space="preserve">Harvard University. (2018). </w:t>
      </w:r>
      <w:r w:rsidRPr="003C28BA">
        <w:rPr>
          <w:i/>
        </w:rPr>
        <w:t>Understanding the stress response</w:t>
      </w:r>
      <w:r w:rsidRPr="003C28BA">
        <w:t xml:space="preserve">. Retrieved from </w:t>
      </w:r>
      <w:hyperlink r:id="rId10" w:history="1">
        <w:r w:rsidRPr="003C28BA">
          <w:rPr>
            <w:rStyle w:val="Hyperlink"/>
            <w:color w:val="auto"/>
          </w:rPr>
          <w:t>https://www.health.harvard.edu/staying-healthy/understanding-the-stress-response</w:t>
        </w:r>
      </w:hyperlink>
    </w:p>
    <w:p w:rsidR="00D05D15" w:rsidRPr="003C28BA" w:rsidRDefault="00D05D15" w:rsidP="007D022B">
      <w:pPr>
        <w:spacing w:line="360" w:lineRule="auto"/>
        <w:ind w:left="720" w:hanging="720"/>
        <w:contextualSpacing/>
      </w:pPr>
      <w:r w:rsidRPr="003C28BA">
        <w:t>Kelly, C. R., &amp; Landman, J. (2012)</w:t>
      </w:r>
      <w:r w:rsidRPr="003C28BA">
        <w:rPr>
          <w:i/>
        </w:rPr>
        <w:t>. The netter collection of medical illustrations - Urinary system</w:t>
      </w:r>
      <w:r w:rsidRPr="003C28BA">
        <w:t xml:space="preserve">. Philadelphia, PA: Elsevier Health Sciences. </w:t>
      </w:r>
    </w:p>
    <w:p w:rsidR="00D05D15" w:rsidRPr="003C28BA" w:rsidRDefault="00D05D15" w:rsidP="00A307F4">
      <w:pPr>
        <w:spacing w:line="360" w:lineRule="auto"/>
        <w:ind w:left="720" w:hanging="720"/>
        <w:contextualSpacing/>
      </w:pPr>
      <w:r w:rsidRPr="003C28BA">
        <w:rPr>
          <w:lang w:val="pt-BR"/>
        </w:rPr>
        <w:t xml:space="preserve">Megha, R., &amp; Leslie, S. W. (2018). </w:t>
      </w:r>
      <w:r w:rsidRPr="003C28BA">
        <w:rPr>
          <w:i/>
        </w:rPr>
        <w:t>Anatomy, abdomen, adrenal glands</w:t>
      </w:r>
      <w:r w:rsidRPr="003C28BA">
        <w:t xml:space="preserve"> </w:t>
      </w:r>
      <w:r w:rsidRPr="003C28BA">
        <w:rPr>
          <w:i/>
        </w:rPr>
        <w:t>(suprarenal glands)</w:t>
      </w:r>
      <w:r w:rsidRPr="003C28BA">
        <w:t xml:space="preserve">. Retrieved from </w:t>
      </w:r>
      <w:hyperlink r:id="rId11" w:history="1">
        <w:r w:rsidRPr="003C28BA">
          <w:rPr>
            <w:rStyle w:val="Hyperlink"/>
            <w:color w:val="auto"/>
          </w:rPr>
          <w:t>https://www.ncbi.nlm.nih.gov/books/NBK482264/</w:t>
        </w:r>
      </w:hyperlink>
    </w:p>
    <w:p w:rsidR="00D05D15" w:rsidRPr="003C28BA" w:rsidRDefault="00D05D15" w:rsidP="007D022B">
      <w:pPr>
        <w:spacing w:line="360" w:lineRule="auto"/>
        <w:ind w:left="720" w:hanging="720"/>
        <w:contextualSpacing/>
      </w:pPr>
      <w:r w:rsidRPr="003C28BA">
        <w:t xml:space="preserve">Moore, K. L., Dalley, A. F., &amp; Agur, A. M. R. (2013). </w:t>
      </w:r>
      <w:r w:rsidRPr="003C28BA">
        <w:rPr>
          <w:i/>
        </w:rPr>
        <w:t>Clinically oriented anatomy</w:t>
      </w:r>
      <w:r w:rsidRPr="003C28BA">
        <w:t xml:space="preserve"> (7th ed.). Baltimore, MD: Lippincott Williams &amp; Wilkins. </w:t>
      </w:r>
    </w:p>
    <w:p w:rsidR="00D05D15" w:rsidRPr="003C28BA" w:rsidRDefault="00D05D15" w:rsidP="007D022B">
      <w:pPr>
        <w:spacing w:line="360" w:lineRule="auto"/>
        <w:ind w:left="720" w:hanging="720"/>
        <w:contextualSpacing/>
      </w:pPr>
      <w:r w:rsidRPr="003C28BA">
        <w:rPr>
          <w:lang w:val="pt-BR"/>
        </w:rPr>
        <w:t xml:space="preserve">Taves, M. D., Gomez-Sanchez, C. E., &amp; Soma, K. K. (2011). </w:t>
      </w:r>
      <w:r w:rsidRPr="003C28BA">
        <w:t xml:space="preserve">Extra-adrenal glucocorticoids and mineralocorticoids: evidence for local synthesis, regulation, and function. </w:t>
      </w:r>
      <w:r w:rsidRPr="003C28BA">
        <w:rPr>
          <w:i/>
        </w:rPr>
        <w:t>American Journal of Physiology: Endocrinology and Metabolism, 301</w:t>
      </w:r>
      <w:r w:rsidRPr="003C28BA">
        <w:t>(1), E11-E24.</w:t>
      </w:r>
    </w:p>
    <w:p w:rsidR="00D05D15" w:rsidRPr="003C28BA" w:rsidRDefault="00D05D15" w:rsidP="007D022B">
      <w:pPr>
        <w:spacing w:line="360" w:lineRule="auto"/>
        <w:ind w:left="720" w:hanging="720"/>
        <w:contextualSpacing/>
      </w:pPr>
      <w:r w:rsidRPr="003C28BA">
        <w:t xml:space="preserve">University of Rochester Medical Center. (2018). </w:t>
      </w:r>
      <w:r w:rsidRPr="003C28BA">
        <w:rPr>
          <w:i/>
        </w:rPr>
        <w:t>The Adrenal glands</w:t>
      </w:r>
      <w:r w:rsidRPr="003C28BA">
        <w:t xml:space="preserve">. Retrieved from </w:t>
      </w:r>
      <w:hyperlink r:id="rId12" w:history="1">
        <w:r w:rsidRPr="003C28BA">
          <w:rPr>
            <w:rStyle w:val="Hyperlink"/>
            <w:color w:val="auto"/>
          </w:rPr>
          <w:t>https://www.urmc.rochester.edu/encyclopedia/content.aspx?contenttypeid=85&amp;contentid=p00399</w:t>
        </w:r>
      </w:hyperlink>
    </w:p>
    <w:p w:rsidR="00D05D15" w:rsidRPr="003C28BA" w:rsidRDefault="00D05D15" w:rsidP="007D022B">
      <w:pPr>
        <w:spacing w:line="360" w:lineRule="auto"/>
        <w:ind w:left="720" w:hanging="720"/>
        <w:contextualSpacing/>
      </w:pPr>
      <w:r w:rsidRPr="003C28BA">
        <w:t xml:space="preserve">University of Rochester Medical Center. (2018b). </w:t>
      </w:r>
      <w:r w:rsidRPr="003C28BA">
        <w:rPr>
          <w:i/>
        </w:rPr>
        <w:t>Cortisol (blood)</w:t>
      </w:r>
      <w:r w:rsidRPr="003C28BA">
        <w:t xml:space="preserve">. Retrieved from </w:t>
      </w:r>
      <w:hyperlink r:id="rId13" w:history="1">
        <w:r w:rsidRPr="003C28BA">
          <w:rPr>
            <w:rStyle w:val="Hyperlink"/>
            <w:color w:val="auto"/>
          </w:rPr>
          <w:t>https://www.urmc.rochester.edu/encyclopedia/content.aspx?contenttypeid=167&amp;contentid=cortisol_serum</w:t>
        </w:r>
      </w:hyperlink>
    </w:p>
    <w:sectPr w:rsidR="00D05D15" w:rsidRPr="003C28BA" w:rsidSect="00AB54DC">
      <w:headerReference w:type="default" r:id="rId14"/>
      <w:head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F65" w:rsidRDefault="00440F65" w:rsidP="009A27EC">
      <w:pPr>
        <w:spacing w:after="0" w:line="240" w:lineRule="auto"/>
      </w:pPr>
      <w:r>
        <w:separator/>
      </w:r>
    </w:p>
  </w:endnote>
  <w:endnote w:type="continuationSeparator" w:id="1">
    <w:p w:rsidR="00440F65" w:rsidRDefault="00440F65" w:rsidP="009A2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F65" w:rsidRDefault="00440F65" w:rsidP="009A27EC">
      <w:pPr>
        <w:spacing w:after="0" w:line="240" w:lineRule="auto"/>
      </w:pPr>
      <w:r>
        <w:separator/>
      </w:r>
    </w:p>
  </w:footnote>
  <w:footnote w:type="continuationSeparator" w:id="1">
    <w:p w:rsidR="00440F65" w:rsidRDefault="00440F65" w:rsidP="009A27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41901"/>
      <w:docPartObj>
        <w:docPartGallery w:val="Page Numbers (Top of Page)"/>
        <w:docPartUnique/>
      </w:docPartObj>
    </w:sdtPr>
    <w:sdtContent>
      <w:p w:rsidR="009A27EC" w:rsidRDefault="009A27EC" w:rsidP="009A27EC">
        <w:pPr>
          <w:pStyle w:val="Header"/>
        </w:pPr>
        <w:r>
          <w:t xml:space="preserve">ADRENAL GLANDS                                                                                                </w:t>
        </w:r>
        <w:fldSimple w:instr=" PAGE   \* MERGEFORMAT ">
          <w:r w:rsidR="00CD6A62">
            <w:rPr>
              <w:noProof/>
            </w:rPr>
            <w:t>5</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7EC" w:rsidRDefault="009A27EC">
    <w:pPr>
      <w:pStyle w:val="Header"/>
    </w:pPr>
    <w:r>
      <w:t>Running head: ADRENAL GLANDS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051CD"/>
    <w:rsid w:val="0000302B"/>
    <w:rsid w:val="00014851"/>
    <w:rsid w:val="00014EF5"/>
    <w:rsid w:val="00031AE8"/>
    <w:rsid w:val="00044B2C"/>
    <w:rsid w:val="00047DF0"/>
    <w:rsid w:val="000541F1"/>
    <w:rsid w:val="000676C5"/>
    <w:rsid w:val="00075771"/>
    <w:rsid w:val="00084FF6"/>
    <w:rsid w:val="0008547F"/>
    <w:rsid w:val="00096564"/>
    <w:rsid w:val="000B395B"/>
    <w:rsid w:val="000D508C"/>
    <w:rsid w:val="000E1543"/>
    <w:rsid w:val="000F4484"/>
    <w:rsid w:val="000F5E41"/>
    <w:rsid w:val="0010364A"/>
    <w:rsid w:val="00103AA9"/>
    <w:rsid w:val="0010611A"/>
    <w:rsid w:val="001546A1"/>
    <w:rsid w:val="001551DB"/>
    <w:rsid w:val="0017498F"/>
    <w:rsid w:val="00184E71"/>
    <w:rsid w:val="001865CD"/>
    <w:rsid w:val="00192C0D"/>
    <w:rsid w:val="001A1573"/>
    <w:rsid w:val="001B4D25"/>
    <w:rsid w:val="001B6137"/>
    <w:rsid w:val="001B61E8"/>
    <w:rsid w:val="001C0168"/>
    <w:rsid w:val="001C2D1F"/>
    <w:rsid w:val="001C652D"/>
    <w:rsid w:val="001D3BDE"/>
    <w:rsid w:val="001F31B6"/>
    <w:rsid w:val="00212C32"/>
    <w:rsid w:val="002200C2"/>
    <w:rsid w:val="00220629"/>
    <w:rsid w:val="00255045"/>
    <w:rsid w:val="00263ED8"/>
    <w:rsid w:val="002674F4"/>
    <w:rsid w:val="002748BE"/>
    <w:rsid w:val="00285F8D"/>
    <w:rsid w:val="002868A3"/>
    <w:rsid w:val="0029269D"/>
    <w:rsid w:val="002B08E7"/>
    <w:rsid w:val="002C7EFE"/>
    <w:rsid w:val="002D4B9F"/>
    <w:rsid w:val="002D4E94"/>
    <w:rsid w:val="002F7EE6"/>
    <w:rsid w:val="0030566E"/>
    <w:rsid w:val="0031607C"/>
    <w:rsid w:val="003313BE"/>
    <w:rsid w:val="003349E4"/>
    <w:rsid w:val="00337FF3"/>
    <w:rsid w:val="0034379D"/>
    <w:rsid w:val="003673DA"/>
    <w:rsid w:val="00380776"/>
    <w:rsid w:val="00383372"/>
    <w:rsid w:val="00396552"/>
    <w:rsid w:val="003C28BA"/>
    <w:rsid w:val="003D453B"/>
    <w:rsid w:val="003E0278"/>
    <w:rsid w:val="003F1C9D"/>
    <w:rsid w:val="00400735"/>
    <w:rsid w:val="00401909"/>
    <w:rsid w:val="00414C18"/>
    <w:rsid w:val="004253B3"/>
    <w:rsid w:val="00426FD3"/>
    <w:rsid w:val="00440F65"/>
    <w:rsid w:val="004766F6"/>
    <w:rsid w:val="00481163"/>
    <w:rsid w:val="00482C84"/>
    <w:rsid w:val="0048342C"/>
    <w:rsid w:val="00484D9E"/>
    <w:rsid w:val="0048583F"/>
    <w:rsid w:val="004A507B"/>
    <w:rsid w:val="004B2C40"/>
    <w:rsid w:val="004B39F7"/>
    <w:rsid w:val="004B4932"/>
    <w:rsid w:val="004B4970"/>
    <w:rsid w:val="004C7B88"/>
    <w:rsid w:val="004E4BEC"/>
    <w:rsid w:val="004F3D2F"/>
    <w:rsid w:val="00522833"/>
    <w:rsid w:val="00533276"/>
    <w:rsid w:val="00543E16"/>
    <w:rsid w:val="00547CB6"/>
    <w:rsid w:val="00561655"/>
    <w:rsid w:val="0056421C"/>
    <w:rsid w:val="00565D09"/>
    <w:rsid w:val="00567F57"/>
    <w:rsid w:val="00570580"/>
    <w:rsid w:val="00572B90"/>
    <w:rsid w:val="00584322"/>
    <w:rsid w:val="00593582"/>
    <w:rsid w:val="00597888"/>
    <w:rsid w:val="005A0F50"/>
    <w:rsid w:val="005A524A"/>
    <w:rsid w:val="005B0607"/>
    <w:rsid w:val="005B1491"/>
    <w:rsid w:val="005D6633"/>
    <w:rsid w:val="005E154E"/>
    <w:rsid w:val="005E34EC"/>
    <w:rsid w:val="00607F81"/>
    <w:rsid w:val="006241CA"/>
    <w:rsid w:val="00626C09"/>
    <w:rsid w:val="00626FC5"/>
    <w:rsid w:val="006272DB"/>
    <w:rsid w:val="00627F03"/>
    <w:rsid w:val="006348F6"/>
    <w:rsid w:val="006350C6"/>
    <w:rsid w:val="00643615"/>
    <w:rsid w:val="00644D54"/>
    <w:rsid w:val="00653B20"/>
    <w:rsid w:val="00664039"/>
    <w:rsid w:val="00671955"/>
    <w:rsid w:val="00687D70"/>
    <w:rsid w:val="00697CF0"/>
    <w:rsid w:val="006B71EB"/>
    <w:rsid w:val="006D4CF1"/>
    <w:rsid w:val="006E194E"/>
    <w:rsid w:val="007153C1"/>
    <w:rsid w:val="00715DDB"/>
    <w:rsid w:val="00731181"/>
    <w:rsid w:val="007355F5"/>
    <w:rsid w:val="00741EB3"/>
    <w:rsid w:val="007521F5"/>
    <w:rsid w:val="007543E8"/>
    <w:rsid w:val="00781770"/>
    <w:rsid w:val="0078656B"/>
    <w:rsid w:val="00796D6A"/>
    <w:rsid w:val="007B17D6"/>
    <w:rsid w:val="007D022B"/>
    <w:rsid w:val="008069C9"/>
    <w:rsid w:val="008124A1"/>
    <w:rsid w:val="0081343F"/>
    <w:rsid w:val="00814BA4"/>
    <w:rsid w:val="008162E7"/>
    <w:rsid w:val="0082718A"/>
    <w:rsid w:val="0083318A"/>
    <w:rsid w:val="00840583"/>
    <w:rsid w:val="00851637"/>
    <w:rsid w:val="00853DD9"/>
    <w:rsid w:val="00856797"/>
    <w:rsid w:val="0088362B"/>
    <w:rsid w:val="00887E51"/>
    <w:rsid w:val="00896925"/>
    <w:rsid w:val="008A4E07"/>
    <w:rsid w:val="008B06D9"/>
    <w:rsid w:val="008C4CA6"/>
    <w:rsid w:val="008C4D6E"/>
    <w:rsid w:val="008D00AF"/>
    <w:rsid w:val="008D1593"/>
    <w:rsid w:val="008E264E"/>
    <w:rsid w:val="008E58BB"/>
    <w:rsid w:val="008E5E35"/>
    <w:rsid w:val="008E5EEC"/>
    <w:rsid w:val="008F3FCE"/>
    <w:rsid w:val="00902BE2"/>
    <w:rsid w:val="009051CD"/>
    <w:rsid w:val="00907ECE"/>
    <w:rsid w:val="009150D3"/>
    <w:rsid w:val="00923022"/>
    <w:rsid w:val="0094101B"/>
    <w:rsid w:val="0095431A"/>
    <w:rsid w:val="00963C38"/>
    <w:rsid w:val="00971E38"/>
    <w:rsid w:val="009729B1"/>
    <w:rsid w:val="00972B26"/>
    <w:rsid w:val="009854D5"/>
    <w:rsid w:val="00996E1F"/>
    <w:rsid w:val="009A27EC"/>
    <w:rsid w:val="009A71CD"/>
    <w:rsid w:val="009B2333"/>
    <w:rsid w:val="009B2ACD"/>
    <w:rsid w:val="009B5510"/>
    <w:rsid w:val="009C78DF"/>
    <w:rsid w:val="009D5CC7"/>
    <w:rsid w:val="009E6779"/>
    <w:rsid w:val="009F58BC"/>
    <w:rsid w:val="00A01B39"/>
    <w:rsid w:val="00A02896"/>
    <w:rsid w:val="00A0720F"/>
    <w:rsid w:val="00A17F25"/>
    <w:rsid w:val="00A26111"/>
    <w:rsid w:val="00A30206"/>
    <w:rsid w:val="00A307F4"/>
    <w:rsid w:val="00A66125"/>
    <w:rsid w:val="00A67FC4"/>
    <w:rsid w:val="00A80E75"/>
    <w:rsid w:val="00A86D28"/>
    <w:rsid w:val="00AA2EFA"/>
    <w:rsid w:val="00AB54DC"/>
    <w:rsid w:val="00AC6C7A"/>
    <w:rsid w:val="00AD3B21"/>
    <w:rsid w:val="00AE675D"/>
    <w:rsid w:val="00AF5B72"/>
    <w:rsid w:val="00B0468D"/>
    <w:rsid w:val="00B119FE"/>
    <w:rsid w:val="00B441BF"/>
    <w:rsid w:val="00B44FA4"/>
    <w:rsid w:val="00B52539"/>
    <w:rsid w:val="00B528F5"/>
    <w:rsid w:val="00B60918"/>
    <w:rsid w:val="00B743CA"/>
    <w:rsid w:val="00B80514"/>
    <w:rsid w:val="00B80A43"/>
    <w:rsid w:val="00B86188"/>
    <w:rsid w:val="00B96986"/>
    <w:rsid w:val="00BA727D"/>
    <w:rsid w:val="00BD3C71"/>
    <w:rsid w:val="00BD589C"/>
    <w:rsid w:val="00BF3336"/>
    <w:rsid w:val="00BF4C90"/>
    <w:rsid w:val="00C514A2"/>
    <w:rsid w:val="00C72073"/>
    <w:rsid w:val="00C779CF"/>
    <w:rsid w:val="00C81773"/>
    <w:rsid w:val="00CB7357"/>
    <w:rsid w:val="00CC11EB"/>
    <w:rsid w:val="00CC14E4"/>
    <w:rsid w:val="00CD6A62"/>
    <w:rsid w:val="00CF0F50"/>
    <w:rsid w:val="00D05D15"/>
    <w:rsid w:val="00D06D4C"/>
    <w:rsid w:val="00D51E53"/>
    <w:rsid w:val="00D60308"/>
    <w:rsid w:val="00D60A4C"/>
    <w:rsid w:val="00D7414D"/>
    <w:rsid w:val="00D9238A"/>
    <w:rsid w:val="00D95E09"/>
    <w:rsid w:val="00DB1D01"/>
    <w:rsid w:val="00DB63F0"/>
    <w:rsid w:val="00E00553"/>
    <w:rsid w:val="00E01696"/>
    <w:rsid w:val="00E04456"/>
    <w:rsid w:val="00E05F62"/>
    <w:rsid w:val="00E10A63"/>
    <w:rsid w:val="00E566EA"/>
    <w:rsid w:val="00E958EB"/>
    <w:rsid w:val="00EC5994"/>
    <w:rsid w:val="00ED57F0"/>
    <w:rsid w:val="00EF7605"/>
    <w:rsid w:val="00F242AF"/>
    <w:rsid w:val="00F33665"/>
    <w:rsid w:val="00F408A4"/>
    <w:rsid w:val="00F607AB"/>
    <w:rsid w:val="00F75062"/>
    <w:rsid w:val="00F777A2"/>
    <w:rsid w:val="00F809F0"/>
    <w:rsid w:val="00F87762"/>
    <w:rsid w:val="00F96C84"/>
    <w:rsid w:val="00FA7B57"/>
    <w:rsid w:val="00FB120E"/>
    <w:rsid w:val="00FB5EB1"/>
    <w:rsid w:val="00FD3986"/>
    <w:rsid w:val="00FD6E49"/>
    <w:rsid w:val="00FF7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EC"/>
  </w:style>
  <w:style w:type="paragraph" w:styleId="Footer">
    <w:name w:val="footer"/>
    <w:basedOn w:val="Normal"/>
    <w:link w:val="FooterChar"/>
    <w:uiPriority w:val="99"/>
    <w:semiHidden/>
    <w:unhideWhenUsed/>
    <w:rsid w:val="009A27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27EC"/>
  </w:style>
  <w:style w:type="character" w:styleId="Hyperlink">
    <w:name w:val="Hyperlink"/>
    <w:basedOn w:val="DefaultParagraphFont"/>
    <w:uiPriority w:val="99"/>
    <w:unhideWhenUsed/>
    <w:rsid w:val="005332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6670579">
      <w:bodyDiv w:val="1"/>
      <w:marLeft w:val="0"/>
      <w:marRight w:val="0"/>
      <w:marTop w:val="0"/>
      <w:marBottom w:val="0"/>
      <w:divBdr>
        <w:top w:val="none" w:sz="0" w:space="0" w:color="auto"/>
        <w:left w:val="none" w:sz="0" w:space="0" w:color="auto"/>
        <w:bottom w:val="none" w:sz="0" w:space="0" w:color="auto"/>
        <w:right w:val="none" w:sz="0" w:space="0" w:color="auto"/>
      </w:divBdr>
    </w:div>
    <w:div w:id="11961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adrenal-cortex" TargetMode="External"/><Relationship Id="rId13" Type="http://schemas.openxmlformats.org/officeDocument/2006/relationships/hyperlink" Target="https://www.urmc.rochester.edu/encyclopedia/content.aspx?contenttypeid=167&amp;contentid=cortisol_serum" TargetMode="External"/><Relationship Id="rId3" Type="http://schemas.openxmlformats.org/officeDocument/2006/relationships/webSettings" Target="webSettings.xml"/><Relationship Id="rId7" Type="http://schemas.openxmlformats.org/officeDocument/2006/relationships/hyperlink" Target="https://www.sciencedirect.com/topics/neuroscience/adrenal-gland" TargetMode="External"/><Relationship Id="rId12" Type="http://schemas.openxmlformats.org/officeDocument/2006/relationships/hyperlink" Target="https://www.urmc.rochester.edu/encyclopedia/content.aspx?contenttypeid=85&amp;contentid=p0039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ciencedirect.com/topics/neuroscience/corticosterone" TargetMode="External"/><Relationship Id="rId11" Type="http://schemas.openxmlformats.org/officeDocument/2006/relationships/hyperlink" Target="https://www.ncbi.nlm.nih.gov/books/NBK482264/"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health.harvard.edu/staying-healthy/understanding-the-stress-response" TargetMode="External"/><Relationship Id="rId4" Type="http://schemas.openxmlformats.org/officeDocument/2006/relationships/footnotes" Target="footnotes.xml"/><Relationship Id="rId9" Type="http://schemas.openxmlformats.org/officeDocument/2006/relationships/hyperlink" Target="https://www.sciencedirect.com/topics/neuroscience/zona-fasciculat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90</cp:revision>
  <dcterms:created xsi:type="dcterms:W3CDTF">2018-05-10T09:34:00Z</dcterms:created>
  <dcterms:modified xsi:type="dcterms:W3CDTF">2018-05-10T11:46:00Z</dcterms:modified>
</cp:coreProperties>
</file>