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3CD" w:rsidRDefault="006C162B"/>
    <w:p w:rsidR="00224FFE" w:rsidRDefault="00224FFE"/>
    <w:p w:rsidR="00224FFE" w:rsidRDefault="00224FFE"/>
    <w:p w:rsidR="00224FFE" w:rsidRDefault="00224FFE"/>
    <w:p w:rsidR="00224FFE" w:rsidRDefault="00224FFE"/>
    <w:p w:rsidR="00224FFE" w:rsidRDefault="00224FFE"/>
    <w:p w:rsidR="00224FFE" w:rsidRDefault="00224FFE"/>
    <w:p w:rsidR="00224FFE" w:rsidRDefault="00224FFE"/>
    <w:p w:rsidR="00224FFE" w:rsidRDefault="00224FFE" w:rsidP="00224FFE">
      <w:pPr>
        <w:spacing w:after="0" w:line="480" w:lineRule="auto"/>
        <w:jc w:val="center"/>
        <w:rPr>
          <w:rFonts w:ascii="Times New Roman" w:hAnsi="Times New Roman"/>
          <w:sz w:val="24"/>
          <w:szCs w:val="24"/>
        </w:rPr>
      </w:pPr>
      <w:r>
        <w:rPr>
          <w:rFonts w:ascii="Times New Roman" w:hAnsi="Times New Roman"/>
          <w:sz w:val="24"/>
          <w:szCs w:val="24"/>
        </w:rPr>
        <w:t>PURCHASING ETHICS AND PROFESSIONAL BEHAVIOR</w:t>
      </w:r>
    </w:p>
    <w:p w:rsidR="00224FFE" w:rsidRPr="00434F89" w:rsidRDefault="00224FFE" w:rsidP="00224FFE">
      <w:pPr>
        <w:spacing w:after="0" w:line="480" w:lineRule="auto"/>
        <w:jc w:val="center"/>
        <w:rPr>
          <w:rFonts w:ascii="Times New Roman" w:hAnsi="Times New Roman"/>
          <w:sz w:val="24"/>
          <w:szCs w:val="24"/>
        </w:rPr>
      </w:pPr>
    </w:p>
    <w:p w:rsidR="00224FFE" w:rsidRPr="00434F89" w:rsidRDefault="00224FFE" w:rsidP="00224FFE">
      <w:pPr>
        <w:spacing w:after="0" w:line="480" w:lineRule="auto"/>
        <w:jc w:val="center"/>
        <w:rPr>
          <w:rFonts w:ascii="Times New Roman" w:hAnsi="Times New Roman"/>
          <w:sz w:val="24"/>
          <w:szCs w:val="24"/>
        </w:rPr>
      </w:pPr>
      <w:r w:rsidRPr="00434F89">
        <w:rPr>
          <w:rFonts w:ascii="Times New Roman" w:hAnsi="Times New Roman"/>
          <w:sz w:val="24"/>
          <w:szCs w:val="24"/>
        </w:rPr>
        <w:t>Student’s Name</w:t>
      </w:r>
      <w:r>
        <w:rPr>
          <w:rFonts w:ascii="Times New Roman" w:hAnsi="Times New Roman"/>
          <w:sz w:val="24"/>
          <w:szCs w:val="24"/>
        </w:rPr>
        <w:t>:</w:t>
      </w:r>
    </w:p>
    <w:p w:rsidR="00224FFE" w:rsidRDefault="00224FFE" w:rsidP="00224FFE">
      <w:pPr>
        <w:spacing w:after="0" w:line="480" w:lineRule="auto"/>
        <w:jc w:val="center"/>
        <w:rPr>
          <w:rFonts w:ascii="Times New Roman" w:hAnsi="Times New Roman"/>
          <w:sz w:val="24"/>
          <w:szCs w:val="24"/>
        </w:rPr>
      </w:pPr>
      <w:r>
        <w:rPr>
          <w:rFonts w:ascii="Times New Roman" w:hAnsi="Times New Roman"/>
          <w:sz w:val="24"/>
          <w:szCs w:val="24"/>
        </w:rPr>
        <w:t>Professors Name</w:t>
      </w:r>
      <w:r w:rsidRPr="00434F89">
        <w:rPr>
          <w:rFonts w:ascii="Times New Roman" w:hAnsi="Times New Roman"/>
          <w:sz w:val="24"/>
          <w:szCs w:val="24"/>
        </w:rPr>
        <w:t>:</w:t>
      </w:r>
    </w:p>
    <w:p w:rsidR="00224FFE" w:rsidRDefault="00224FFE" w:rsidP="00224FFE">
      <w:pPr>
        <w:spacing w:after="0" w:line="480" w:lineRule="auto"/>
        <w:jc w:val="center"/>
        <w:rPr>
          <w:rFonts w:ascii="Times New Roman" w:hAnsi="Times New Roman"/>
          <w:sz w:val="24"/>
          <w:szCs w:val="24"/>
        </w:rPr>
      </w:pPr>
      <w:r>
        <w:rPr>
          <w:rFonts w:ascii="Times New Roman" w:hAnsi="Times New Roman"/>
          <w:sz w:val="24"/>
          <w:szCs w:val="24"/>
        </w:rPr>
        <w:t>Course:</w:t>
      </w:r>
    </w:p>
    <w:p w:rsidR="00224FFE" w:rsidRDefault="00224FFE" w:rsidP="00224FFE">
      <w:pPr>
        <w:spacing w:after="0" w:line="480" w:lineRule="auto"/>
        <w:jc w:val="center"/>
        <w:rPr>
          <w:rFonts w:ascii="Times New Roman" w:hAnsi="Times New Roman"/>
          <w:sz w:val="24"/>
          <w:szCs w:val="24"/>
        </w:rPr>
      </w:pPr>
      <w:r>
        <w:rPr>
          <w:rFonts w:ascii="Times New Roman" w:hAnsi="Times New Roman"/>
          <w:sz w:val="24"/>
          <w:szCs w:val="24"/>
        </w:rPr>
        <w:t>Date:</w:t>
      </w:r>
    </w:p>
    <w:p w:rsidR="00224FFE" w:rsidRDefault="00224FFE" w:rsidP="00224FFE">
      <w:pPr>
        <w:jc w:val="center"/>
      </w:pPr>
    </w:p>
    <w:p w:rsidR="00224FFE" w:rsidRDefault="00224FFE" w:rsidP="00224FFE">
      <w:pPr>
        <w:jc w:val="center"/>
      </w:pPr>
    </w:p>
    <w:p w:rsidR="00224FFE" w:rsidRDefault="00224FFE" w:rsidP="00224FFE">
      <w:pPr>
        <w:jc w:val="center"/>
      </w:pPr>
    </w:p>
    <w:p w:rsidR="00224FFE" w:rsidRDefault="00224FFE" w:rsidP="00224FFE">
      <w:pPr>
        <w:jc w:val="center"/>
      </w:pPr>
    </w:p>
    <w:p w:rsidR="00224FFE" w:rsidRDefault="00224FFE" w:rsidP="00224FFE">
      <w:pPr>
        <w:jc w:val="center"/>
      </w:pPr>
    </w:p>
    <w:p w:rsidR="00224FFE" w:rsidRDefault="00224FFE" w:rsidP="00224FFE">
      <w:pPr>
        <w:jc w:val="center"/>
      </w:pPr>
    </w:p>
    <w:p w:rsidR="00224FFE" w:rsidRDefault="00224FFE" w:rsidP="00224FFE">
      <w:pPr>
        <w:jc w:val="center"/>
      </w:pPr>
    </w:p>
    <w:p w:rsidR="00224FFE" w:rsidRDefault="00224FFE" w:rsidP="00224FFE">
      <w:pPr>
        <w:jc w:val="center"/>
      </w:pPr>
    </w:p>
    <w:p w:rsidR="00224FFE" w:rsidRDefault="00224FFE" w:rsidP="00224FFE">
      <w:pPr>
        <w:jc w:val="center"/>
      </w:pPr>
    </w:p>
    <w:p w:rsidR="00224FFE" w:rsidRDefault="00224FFE" w:rsidP="00224FFE">
      <w:pPr>
        <w:jc w:val="center"/>
      </w:pPr>
    </w:p>
    <w:p w:rsidR="00224FFE" w:rsidRDefault="00224FFE" w:rsidP="00224FFE">
      <w:pPr>
        <w:jc w:val="center"/>
      </w:pPr>
    </w:p>
    <w:p w:rsidR="00224FFE" w:rsidRDefault="00224FFE" w:rsidP="00224FFE">
      <w:pPr>
        <w:jc w:val="center"/>
      </w:pPr>
    </w:p>
    <w:p w:rsidR="00224FFE" w:rsidRDefault="00224FFE" w:rsidP="00224FFE">
      <w:pPr>
        <w:jc w:val="center"/>
      </w:pPr>
    </w:p>
    <w:p w:rsidR="00224FFE" w:rsidRDefault="00224FFE" w:rsidP="009A7E91">
      <w:pPr>
        <w:spacing w:line="480" w:lineRule="auto"/>
        <w:jc w:val="center"/>
        <w:rPr>
          <w:rFonts w:ascii="Times New Roman" w:hAnsi="Times New Roman"/>
          <w:sz w:val="24"/>
          <w:szCs w:val="24"/>
        </w:rPr>
      </w:pPr>
      <w:r>
        <w:rPr>
          <w:rFonts w:ascii="Times New Roman" w:hAnsi="Times New Roman"/>
          <w:sz w:val="24"/>
          <w:szCs w:val="24"/>
        </w:rPr>
        <w:lastRenderedPageBreak/>
        <w:t>Purchasing Ethics and Professional Behavior</w:t>
      </w:r>
      <w:bookmarkStart w:id="0" w:name="_GoBack"/>
      <w:bookmarkEnd w:id="0"/>
    </w:p>
    <w:p w:rsidR="009A7E91" w:rsidRPr="00B34C1D" w:rsidRDefault="009A7E91" w:rsidP="009A7E91">
      <w:pPr>
        <w:spacing w:line="480" w:lineRule="auto"/>
        <w:rPr>
          <w:rFonts w:ascii="Times New Roman" w:hAnsi="Times New Roman"/>
          <w:b/>
          <w:sz w:val="24"/>
          <w:szCs w:val="24"/>
        </w:rPr>
      </w:pPr>
      <w:r w:rsidRPr="00B34C1D">
        <w:rPr>
          <w:rFonts w:ascii="Times New Roman" w:hAnsi="Times New Roman"/>
          <w:b/>
          <w:sz w:val="24"/>
          <w:szCs w:val="24"/>
        </w:rPr>
        <w:t>Analyse the applicability of strategic purchasing concepts to professional goals</w:t>
      </w:r>
    </w:p>
    <w:p w:rsidR="00B34C1D" w:rsidRPr="00B34C1D" w:rsidRDefault="00B34C1D" w:rsidP="00B34C1D">
      <w:pPr>
        <w:spacing w:line="480" w:lineRule="auto"/>
        <w:ind w:firstLine="720"/>
        <w:rPr>
          <w:rFonts w:ascii="Times New Roman" w:hAnsi="Times New Roman"/>
          <w:sz w:val="24"/>
          <w:szCs w:val="24"/>
        </w:rPr>
      </w:pPr>
      <w:r w:rsidRPr="00B34C1D">
        <w:rPr>
          <w:rFonts w:ascii="Times New Roman" w:hAnsi="Times New Roman"/>
          <w:sz w:val="24"/>
          <w:szCs w:val="24"/>
        </w:rPr>
        <w:t>The competitive pressures in the business environment have made companies to evaluate their purchasing approaches as well as how they manage their suppliers. As a result, purchasing is now perceived as a strategic weapon by most Organisations that aims to create collaborative relationships with the sellers for the firm’s advantage. Such relationships enable Organisations to achieve their goals such as enhancing performance. Also, firms can easily achieve professional goals such as gaining a competitive advantage through the strategic purchasing concepts. This is attributed to the collaborative relationships formed which allow successful process integration between the buyer and seller hence protecting and coordinating joint resources. The ethical practices as stipulated by the code of conduct contribute to the development of the buyer-seller collaborative relationship (Johnson and Flynn, 2015 p.470). The strategic purchasing concepts have also contributed to the company’s success due to the efficiency they provide. Through these concepts, Organisations spend their money on the supplies, materials and services they need to keep the Organisation running. This also allows the Organisation to save money and spend it on other operations vital to achieving its professional goals. However, for this to be even possible, Organisations must transform their operations and align their resources to place an Organisation at a strategic position that they can make the most cost-effective purchases. Therefore, achieving the company’s goals involves a holistic approach of strategic purchasing which includes planning, evaluating options available to the Organisation, selecting suppliers within a competitive market and making or managing purchases throughout the Organisation.</w:t>
      </w:r>
    </w:p>
    <w:p w:rsidR="00B34C1D" w:rsidRPr="00B34C1D" w:rsidRDefault="00B34C1D" w:rsidP="00B34C1D">
      <w:pPr>
        <w:spacing w:line="480" w:lineRule="auto"/>
        <w:rPr>
          <w:rFonts w:ascii="Times New Roman" w:hAnsi="Times New Roman"/>
          <w:b/>
          <w:sz w:val="24"/>
          <w:szCs w:val="24"/>
        </w:rPr>
      </w:pPr>
      <w:r w:rsidRPr="00B34C1D">
        <w:rPr>
          <w:rFonts w:ascii="Times New Roman" w:hAnsi="Times New Roman"/>
          <w:b/>
          <w:sz w:val="24"/>
          <w:szCs w:val="24"/>
        </w:rPr>
        <w:t>Evaluate the importance of purchasing ethics</w:t>
      </w:r>
    </w:p>
    <w:p w:rsidR="00B34C1D" w:rsidRPr="00B34C1D" w:rsidRDefault="00B34C1D" w:rsidP="00B34C1D">
      <w:pPr>
        <w:spacing w:line="480" w:lineRule="auto"/>
        <w:ind w:firstLine="720"/>
        <w:rPr>
          <w:rFonts w:ascii="Times New Roman" w:hAnsi="Times New Roman"/>
          <w:sz w:val="24"/>
          <w:szCs w:val="24"/>
        </w:rPr>
      </w:pPr>
      <w:r w:rsidRPr="00B34C1D">
        <w:rPr>
          <w:rFonts w:ascii="Times New Roman" w:hAnsi="Times New Roman"/>
          <w:sz w:val="24"/>
          <w:szCs w:val="24"/>
        </w:rPr>
        <w:lastRenderedPageBreak/>
        <w:t>Purchasing ethics entails procurement practices that adhere to the fundamental international standards that are against practices such as corruption, bribery or fraud. Ethics in purchasing also ensure that slavery or forced labour is eliminated and identified in the supply chain. Consequently, Organisations can make progressive improvements to the lives of people involved in the supply chain (Charted Institute of purchasing &amp; supply, 2013 p.4). Purchasing ethics are vital for the suppliers and buyers especially in maintaining fair and true relationships. Also, from purchasing ethics, an ethical marketplace emanates. Therefore, this means that the products sold in the marketplace are also produced ethically. Ethics in purchasing are also important when it comes to transparency and accountability. It ensures that the parties involved in the supply chain process are open with each other. Accountability is promoted by ensuring that the buyers or companies involved in the supply chain process are aware of that the production process of the products is ethical and does not infringe human rights through forced labour or slavery. However, the most important aspect of purchasing ethics is in decision-making. It plays a vital role in ensuring that decisions made by the parties during the supply chain process are ethical. As a result, the parties involved in the decision-making process ensure that decisions made do nor promote personal gain or achievement of inefficient desires (Husser et al., 2013p. 328). Therefore, purchasing ethics set standards of how the procurement process should take place in businesses and define the value system of how firms should operate in the marketplace.</w:t>
      </w:r>
    </w:p>
    <w:p w:rsidR="00B34C1D" w:rsidRPr="00B34C1D" w:rsidRDefault="00B34C1D" w:rsidP="00B34C1D">
      <w:pPr>
        <w:spacing w:line="480" w:lineRule="auto"/>
        <w:rPr>
          <w:rFonts w:ascii="Times New Roman" w:hAnsi="Times New Roman"/>
          <w:b/>
          <w:sz w:val="24"/>
          <w:szCs w:val="24"/>
        </w:rPr>
      </w:pPr>
      <w:r w:rsidRPr="00B34C1D">
        <w:rPr>
          <w:rFonts w:ascii="Times New Roman" w:hAnsi="Times New Roman"/>
          <w:b/>
          <w:sz w:val="24"/>
          <w:szCs w:val="24"/>
        </w:rPr>
        <w:t xml:space="preserve">Analyse how codes of conduct impact buyer-seller relationships </w:t>
      </w:r>
    </w:p>
    <w:p w:rsidR="00B34C1D" w:rsidRPr="00B34C1D" w:rsidRDefault="00B34C1D" w:rsidP="00B34C1D">
      <w:pPr>
        <w:spacing w:line="480" w:lineRule="auto"/>
        <w:ind w:firstLine="720"/>
        <w:rPr>
          <w:rFonts w:ascii="Times New Roman" w:hAnsi="Times New Roman"/>
          <w:sz w:val="24"/>
          <w:szCs w:val="24"/>
        </w:rPr>
      </w:pPr>
      <w:r w:rsidRPr="00B34C1D">
        <w:rPr>
          <w:rFonts w:ascii="Times New Roman" w:hAnsi="Times New Roman"/>
          <w:sz w:val="24"/>
          <w:szCs w:val="24"/>
        </w:rPr>
        <w:t xml:space="preserve">In most Organisations, policy and procedures exist with regards to the buyer-seller relationship. Additionally, companies also have codes of ethics that outline or provide guidance and govern the buyer-seller relationships. Notably, the International Federation of Purchasing </w:t>
      </w:r>
      <w:r w:rsidRPr="00B34C1D">
        <w:rPr>
          <w:rFonts w:ascii="Times New Roman" w:hAnsi="Times New Roman"/>
          <w:sz w:val="24"/>
          <w:szCs w:val="24"/>
        </w:rPr>
        <w:lastRenderedPageBreak/>
        <w:t>and Supply Management (IFPSM) has a code of ethics that governs relationships between the buyers and sellers for all the member associations. This ensures that the buyer and supplier conduct all their business dealings ethically. For instance, buyers are expected to behave professionally by respecting the confidentiality of the suppliers, meet the suppliers without delay, work with the suppliers to solve any difficulties that may emerge during the procurement process and keep their specifications clear (Johnson and Flynn, 2015 p.470). As for the sellers, they are expected to be ethical in the business dealings by being honest throughout. They are also expected to be acquainted with the company’s operations and varied requirements. The compliance with the code of conduct has a significant impact on buyer-seller relationships. For instance, suppliers may be under a lot of scrutiny and review. This is to ensure that they select the right suppliers that they can trust. It is also an approach to ensure that the company is sourcing its goods from trusted suppliers who observe the code of conduct. Consequently, the supplier selection process may be time-consuming. Based on the provisions in the code of conduct, the buyers may conduct periodic audits on the suppliers to ensure that they adhere to the company’s principles and that they meet the requirements (Institute of Supply Management, 2012 p.5). However, this may create tension between the buyer and seller because it is perceive</w:t>
      </w:r>
      <w:r>
        <w:rPr>
          <w:rFonts w:ascii="Times New Roman" w:hAnsi="Times New Roman"/>
          <w:sz w:val="24"/>
          <w:szCs w:val="24"/>
        </w:rPr>
        <w:t>d to be mistrust by the seller.</w:t>
      </w:r>
    </w:p>
    <w:p w:rsidR="00B34C1D" w:rsidRPr="00B34C1D" w:rsidRDefault="00B34C1D" w:rsidP="00B34C1D">
      <w:pPr>
        <w:spacing w:line="480" w:lineRule="auto"/>
        <w:rPr>
          <w:rFonts w:ascii="Times New Roman" w:hAnsi="Times New Roman"/>
          <w:b/>
          <w:sz w:val="24"/>
          <w:szCs w:val="24"/>
        </w:rPr>
      </w:pPr>
      <w:r w:rsidRPr="00B34C1D">
        <w:rPr>
          <w:rFonts w:ascii="Times New Roman" w:hAnsi="Times New Roman"/>
          <w:b/>
          <w:sz w:val="24"/>
          <w:szCs w:val="24"/>
        </w:rPr>
        <w:t>Evaluate the importance of purchasing ethics within organisations</w:t>
      </w:r>
    </w:p>
    <w:p w:rsidR="00B34C1D" w:rsidRPr="00B34C1D" w:rsidRDefault="00B34C1D" w:rsidP="00B34C1D">
      <w:pPr>
        <w:spacing w:line="480" w:lineRule="auto"/>
        <w:ind w:firstLine="720"/>
        <w:rPr>
          <w:rFonts w:ascii="Times New Roman" w:hAnsi="Times New Roman"/>
          <w:sz w:val="24"/>
          <w:szCs w:val="24"/>
        </w:rPr>
      </w:pPr>
      <w:r w:rsidRPr="00B34C1D">
        <w:rPr>
          <w:rFonts w:ascii="Times New Roman" w:hAnsi="Times New Roman"/>
          <w:sz w:val="24"/>
          <w:szCs w:val="24"/>
        </w:rPr>
        <w:t xml:space="preserve">For an organisation, purchasing ethics are perceived as rules or trade practices in procurement that are crucial to maintaining fair and true buyer-seller relationships. The procurement department represents an Organisation in all the purchasing processes and it is responsible for selecting and evaluating the company’s suppliers. Thus, by selecting the right suppliers, an Organisation is able to observe ethical practices during the procurement process. </w:t>
      </w:r>
      <w:r w:rsidRPr="00B34C1D">
        <w:rPr>
          <w:rFonts w:ascii="Times New Roman" w:hAnsi="Times New Roman"/>
          <w:sz w:val="24"/>
          <w:szCs w:val="24"/>
        </w:rPr>
        <w:lastRenderedPageBreak/>
        <w:t>This is an important aspect to observe as unethical behaviour impacts the company’s brand negatively. Unethical behaviour may be portrayed by sourcing from suppliers that use forced labour from suppliers that are involved in fraud, bribery or corruption (Charted Institute of purchasing &amp; supply, 2013 p.3). Therefore, organisations should strive to adhere to ethical purchasing practices to enhance their brand image in the marketplace. Furthermore, they can develop long-term relationships with their suppliers.</w:t>
      </w:r>
    </w:p>
    <w:p w:rsidR="00B34C1D" w:rsidRPr="00B34C1D" w:rsidRDefault="00B34C1D" w:rsidP="00B34C1D">
      <w:pPr>
        <w:spacing w:line="480" w:lineRule="auto"/>
        <w:ind w:firstLine="720"/>
        <w:rPr>
          <w:rFonts w:ascii="Times New Roman" w:hAnsi="Times New Roman"/>
          <w:sz w:val="24"/>
          <w:szCs w:val="24"/>
        </w:rPr>
      </w:pPr>
      <w:r w:rsidRPr="00B34C1D">
        <w:rPr>
          <w:rFonts w:ascii="Times New Roman" w:hAnsi="Times New Roman"/>
          <w:sz w:val="24"/>
          <w:szCs w:val="24"/>
        </w:rPr>
        <w:t>Adhering to purchasing ethics also has significant benefits for the organisations. For instance, a company’s sales and profits may increase since being ethical may attract customers to the firm’s products. It also plays a role in attracting investors which increases the company’s share price. Most importantly, ethical practices in a company’s purchasing process attract employees and help retain them by enhancing their morale to stay in the organisation(Charted Institute of purchasing &amp; supply, 2013 p.4). Therefore, purchasing ethics is an integral part of the procurement process in the Organisation as it is perceived to contribute to a company’s success in the marketplace by building its reputation. To achieve this, all the parties involved in the procurement process should exhibit high standards of professionalism.</w:t>
      </w:r>
    </w:p>
    <w:p w:rsidR="00B34C1D" w:rsidRPr="00B34C1D" w:rsidRDefault="00B34C1D" w:rsidP="00B34C1D">
      <w:pPr>
        <w:spacing w:line="480" w:lineRule="auto"/>
        <w:ind w:firstLine="720"/>
        <w:rPr>
          <w:rFonts w:ascii="Times New Roman" w:hAnsi="Times New Roman"/>
          <w:sz w:val="24"/>
          <w:szCs w:val="24"/>
        </w:rPr>
      </w:pPr>
    </w:p>
    <w:p w:rsidR="00B34C1D" w:rsidRPr="00B34C1D" w:rsidRDefault="00B34C1D" w:rsidP="00B34C1D">
      <w:pPr>
        <w:spacing w:line="480" w:lineRule="auto"/>
        <w:ind w:firstLine="720"/>
        <w:rPr>
          <w:rFonts w:ascii="Times New Roman" w:hAnsi="Times New Roman"/>
          <w:sz w:val="24"/>
          <w:szCs w:val="24"/>
        </w:rPr>
      </w:pPr>
    </w:p>
    <w:p w:rsidR="00B34C1D" w:rsidRPr="00B34C1D" w:rsidRDefault="00B34C1D" w:rsidP="00B34C1D">
      <w:pPr>
        <w:spacing w:line="480" w:lineRule="auto"/>
        <w:ind w:firstLine="720"/>
        <w:rPr>
          <w:rFonts w:ascii="Times New Roman" w:hAnsi="Times New Roman"/>
          <w:sz w:val="24"/>
          <w:szCs w:val="24"/>
        </w:rPr>
      </w:pPr>
    </w:p>
    <w:p w:rsidR="00B34C1D" w:rsidRPr="00B34C1D" w:rsidRDefault="00B34C1D" w:rsidP="00B34C1D">
      <w:pPr>
        <w:spacing w:line="480" w:lineRule="auto"/>
        <w:ind w:firstLine="720"/>
        <w:rPr>
          <w:rFonts w:ascii="Times New Roman" w:hAnsi="Times New Roman"/>
          <w:sz w:val="24"/>
          <w:szCs w:val="24"/>
        </w:rPr>
      </w:pPr>
    </w:p>
    <w:p w:rsidR="00FC7FE8" w:rsidRPr="00411F00" w:rsidRDefault="00FC7FE8" w:rsidP="00411F00">
      <w:pPr>
        <w:rPr>
          <w:rFonts w:ascii="Times New Roman" w:hAnsi="Times New Roman"/>
          <w:sz w:val="24"/>
          <w:szCs w:val="24"/>
        </w:rPr>
      </w:pPr>
    </w:p>
    <w:p w:rsidR="00515A0D" w:rsidRDefault="00411F00" w:rsidP="00AF222C">
      <w:pPr>
        <w:rPr>
          <w:rFonts w:ascii="Times New Roman" w:hAnsi="Times New Roman"/>
          <w:sz w:val="24"/>
          <w:szCs w:val="24"/>
        </w:rPr>
      </w:pPr>
      <w:r>
        <w:rPr>
          <w:rFonts w:ascii="Times New Roman" w:hAnsi="Times New Roman"/>
          <w:sz w:val="24"/>
          <w:szCs w:val="24"/>
        </w:rPr>
        <w:t>.</w:t>
      </w:r>
    </w:p>
    <w:p w:rsidR="00B34C1D" w:rsidRPr="009A7E91" w:rsidRDefault="00B34C1D" w:rsidP="00AF222C">
      <w:pPr>
        <w:rPr>
          <w:rFonts w:ascii="Times New Roman" w:hAnsi="Times New Roman"/>
          <w:sz w:val="24"/>
          <w:szCs w:val="24"/>
        </w:rPr>
      </w:pPr>
    </w:p>
    <w:p w:rsidR="00224FFE" w:rsidRPr="00FC7FE8" w:rsidRDefault="00FC7FE8" w:rsidP="00FC7FE8">
      <w:pPr>
        <w:spacing w:line="480" w:lineRule="auto"/>
        <w:ind w:left="720" w:hanging="720"/>
        <w:jc w:val="center"/>
        <w:rPr>
          <w:rFonts w:ascii="Times New Roman" w:hAnsi="Times New Roman"/>
          <w:sz w:val="24"/>
          <w:szCs w:val="24"/>
        </w:rPr>
      </w:pPr>
      <w:r w:rsidRPr="00FC7FE8">
        <w:rPr>
          <w:rFonts w:ascii="Times New Roman" w:hAnsi="Times New Roman"/>
          <w:sz w:val="24"/>
          <w:szCs w:val="24"/>
        </w:rPr>
        <w:lastRenderedPageBreak/>
        <w:t>References</w:t>
      </w:r>
    </w:p>
    <w:p w:rsidR="00FC7FE8" w:rsidRPr="00FC7FE8" w:rsidRDefault="00FC7FE8" w:rsidP="00FC7FE8">
      <w:pPr>
        <w:spacing w:after="336" w:line="480" w:lineRule="auto"/>
        <w:ind w:left="720" w:hanging="720"/>
        <w:rPr>
          <w:rFonts w:ascii="Times New Roman" w:hAnsi="Times New Roman"/>
          <w:sz w:val="24"/>
          <w:szCs w:val="24"/>
        </w:rPr>
      </w:pPr>
      <w:r w:rsidRPr="00FC7FE8">
        <w:rPr>
          <w:rFonts w:ascii="Times New Roman" w:hAnsi="Times New Roman"/>
          <w:sz w:val="24"/>
          <w:szCs w:val="24"/>
        </w:rPr>
        <w:t xml:space="preserve">Charted Institute of purchasing &amp; supply (2013) </w:t>
      </w:r>
      <w:r w:rsidRPr="00FC7FE8">
        <w:rPr>
          <w:rFonts w:ascii="Times New Roman" w:hAnsi="Times New Roman"/>
          <w:i/>
          <w:sz w:val="24"/>
          <w:szCs w:val="24"/>
        </w:rPr>
        <w:t>Ethical and Sustainable Procurement</w:t>
      </w:r>
      <w:r w:rsidRPr="00FC7FE8">
        <w:rPr>
          <w:rFonts w:ascii="Times New Roman" w:hAnsi="Times New Roman"/>
          <w:sz w:val="24"/>
          <w:szCs w:val="24"/>
        </w:rPr>
        <w:t xml:space="preserve"> [online] [Accessed 3rd October 2018].</w:t>
      </w:r>
    </w:p>
    <w:p w:rsidR="00FC7FE8" w:rsidRPr="00FC7FE8" w:rsidRDefault="00FC7FE8" w:rsidP="00FC7FE8">
      <w:pPr>
        <w:spacing w:after="336" w:line="480" w:lineRule="auto"/>
        <w:ind w:left="720" w:hanging="720"/>
        <w:rPr>
          <w:rFonts w:ascii="Times New Roman" w:hAnsi="Times New Roman"/>
          <w:sz w:val="24"/>
          <w:szCs w:val="24"/>
        </w:rPr>
      </w:pPr>
      <w:r w:rsidRPr="00FC7FE8">
        <w:rPr>
          <w:rFonts w:ascii="Times New Roman" w:hAnsi="Times New Roman"/>
          <w:sz w:val="24"/>
          <w:szCs w:val="24"/>
        </w:rPr>
        <w:t xml:space="preserve">Husser, J., Gautier, L., André, J. and Lespinet-Najib, V. (2013) Linking Purchasing to Ethical Decision-Making: An Empirical Investigation. </w:t>
      </w:r>
      <w:r w:rsidRPr="00FC7FE8">
        <w:rPr>
          <w:rFonts w:ascii="Times New Roman" w:hAnsi="Times New Roman"/>
          <w:i/>
          <w:sz w:val="24"/>
          <w:szCs w:val="24"/>
        </w:rPr>
        <w:t>Journal of Business Ethics</w:t>
      </w:r>
      <w:r w:rsidRPr="00FC7FE8">
        <w:rPr>
          <w:rFonts w:ascii="Times New Roman" w:hAnsi="Times New Roman"/>
          <w:sz w:val="24"/>
          <w:szCs w:val="24"/>
        </w:rPr>
        <w:t>, 123 (2), pp.327-338 DOI: 10.1007/s10551-013-1838-4 [Accessed 3rd October 2018].</w:t>
      </w:r>
    </w:p>
    <w:p w:rsidR="00FC7FE8" w:rsidRPr="00FC7FE8" w:rsidRDefault="00FC7FE8" w:rsidP="00FC7FE8">
      <w:pPr>
        <w:spacing w:after="336" w:line="480" w:lineRule="auto"/>
        <w:ind w:left="720" w:hanging="720"/>
        <w:rPr>
          <w:rFonts w:ascii="Times New Roman" w:hAnsi="Times New Roman"/>
          <w:sz w:val="24"/>
          <w:szCs w:val="24"/>
        </w:rPr>
      </w:pPr>
      <w:r w:rsidRPr="00FC7FE8">
        <w:rPr>
          <w:rFonts w:ascii="Times New Roman" w:hAnsi="Times New Roman"/>
          <w:sz w:val="24"/>
          <w:szCs w:val="24"/>
        </w:rPr>
        <w:t xml:space="preserve">Institute of Supply Management (2012) </w:t>
      </w:r>
      <w:r w:rsidRPr="00FC7FE8">
        <w:rPr>
          <w:rFonts w:ascii="Times New Roman" w:hAnsi="Times New Roman"/>
          <w:i/>
          <w:sz w:val="24"/>
          <w:szCs w:val="24"/>
        </w:rPr>
        <w:t>Principles and standards of ethical supply management conduct with guidelines</w:t>
      </w:r>
      <w:r w:rsidRPr="00FC7FE8">
        <w:rPr>
          <w:rFonts w:ascii="Times New Roman" w:hAnsi="Times New Roman"/>
          <w:sz w:val="24"/>
          <w:szCs w:val="24"/>
        </w:rPr>
        <w:t xml:space="preserve"> [online] [Accessed 3rd October 2018].</w:t>
      </w:r>
    </w:p>
    <w:p w:rsidR="00FC7FE8" w:rsidRPr="00FC7FE8" w:rsidRDefault="00FC7FE8" w:rsidP="00FC7FE8">
      <w:pPr>
        <w:spacing w:after="336" w:line="480" w:lineRule="auto"/>
        <w:ind w:left="720" w:hanging="720"/>
        <w:rPr>
          <w:rFonts w:ascii="Times New Roman" w:hAnsi="Times New Roman"/>
          <w:sz w:val="24"/>
          <w:szCs w:val="24"/>
        </w:rPr>
      </w:pPr>
      <w:r w:rsidRPr="00FC7FE8">
        <w:rPr>
          <w:rFonts w:ascii="Times New Roman" w:hAnsi="Times New Roman"/>
          <w:sz w:val="24"/>
          <w:szCs w:val="24"/>
        </w:rPr>
        <w:t>Johnson, P. and Flynn, A. (2015) Purchasing and supply management. 15th ed. NY: McGraw-Hill Education.</w:t>
      </w:r>
    </w:p>
    <w:p w:rsidR="00FC7FE8" w:rsidRPr="00FC7FE8" w:rsidRDefault="00FC7FE8" w:rsidP="00FC7FE8">
      <w:pPr>
        <w:spacing w:line="480" w:lineRule="auto"/>
        <w:ind w:left="720" w:hanging="720"/>
        <w:rPr>
          <w:rFonts w:ascii="Times New Roman" w:hAnsi="Times New Roman"/>
          <w:sz w:val="24"/>
          <w:szCs w:val="24"/>
        </w:rPr>
      </w:pPr>
    </w:p>
    <w:p w:rsidR="00224FFE" w:rsidRPr="00FC7FE8" w:rsidRDefault="00224FFE" w:rsidP="00FC7FE8">
      <w:pPr>
        <w:spacing w:line="480" w:lineRule="auto"/>
        <w:ind w:left="720" w:hanging="720"/>
        <w:jc w:val="center"/>
        <w:rPr>
          <w:rFonts w:ascii="Times New Roman" w:hAnsi="Times New Roman"/>
        </w:rPr>
      </w:pPr>
    </w:p>
    <w:p w:rsidR="00224FFE" w:rsidRPr="00FC7FE8" w:rsidRDefault="00224FFE" w:rsidP="00FC7FE8">
      <w:pPr>
        <w:spacing w:line="480" w:lineRule="auto"/>
        <w:ind w:left="720" w:hanging="720"/>
        <w:jc w:val="center"/>
        <w:rPr>
          <w:rFonts w:ascii="Times New Roman" w:hAnsi="Times New Roman"/>
        </w:rPr>
      </w:pPr>
    </w:p>
    <w:sectPr w:rsidR="00224FFE" w:rsidRPr="00FC7FE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62B" w:rsidRDefault="006C162B" w:rsidP="00224FFE">
      <w:pPr>
        <w:spacing w:after="0" w:line="240" w:lineRule="auto"/>
      </w:pPr>
      <w:r>
        <w:separator/>
      </w:r>
    </w:p>
  </w:endnote>
  <w:endnote w:type="continuationSeparator" w:id="0">
    <w:p w:rsidR="006C162B" w:rsidRDefault="006C162B" w:rsidP="00224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62B" w:rsidRDefault="006C162B" w:rsidP="00224FFE">
      <w:pPr>
        <w:spacing w:after="0" w:line="240" w:lineRule="auto"/>
      </w:pPr>
      <w:r>
        <w:separator/>
      </w:r>
    </w:p>
  </w:footnote>
  <w:footnote w:type="continuationSeparator" w:id="0">
    <w:p w:rsidR="006C162B" w:rsidRDefault="006C162B" w:rsidP="00224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FFE" w:rsidRDefault="00224FFE" w:rsidP="00224FFE">
    <w:pPr>
      <w:pStyle w:val="Header"/>
      <w:tabs>
        <w:tab w:val="clear" w:pos="4680"/>
        <w:tab w:val="clear" w:pos="9360"/>
        <w:tab w:val="left" w:pos="7695"/>
        <w:tab w:val="left" w:pos="8145"/>
      </w:tabs>
      <w:ind w:left="4320"/>
    </w:pPr>
    <w:r>
      <w:rPr>
        <w:szCs w:val="24"/>
      </w:rPr>
      <w:t xml:space="preserve">Purchasing Ethics and Professional Behavior </w:t>
    </w:r>
    <w:r w:rsidRPr="006F3B4E">
      <w:rPr>
        <w:szCs w:val="24"/>
      </w:rPr>
      <w:fldChar w:fldCharType="begin"/>
    </w:r>
    <w:r w:rsidRPr="006F3B4E">
      <w:rPr>
        <w:szCs w:val="24"/>
      </w:rPr>
      <w:instrText xml:space="preserve"> PAGE   \* MERGEFORMAT </w:instrText>
    </w:r>
    <w:r w:rsidRPr="006F3B4E">
      <w:rPr>
        <w:szCs w:val="24"/>
      </w:rPr>
      <w:fldChar w:fldCharType="separate"/>
    </w:r>
    <w:r w:rsidR="00B34C1D">
      <w:rPr>
        <w:noProof/>
        <w:szCs w:val="24"/>
      </w:rPr>
      <w:t>1</w:t>
    </w:r>
    <w:r w:rsidRPr="006F3B4E">
      <w:rPr>
        <w:noProof/>
        <w:szCs w:val="24"/>
      </w:rPr>
      <w:fldChar w:fldCharType="end"/>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E50140"/>
    <w:multiLevelType w:val="hybridMultilevel"/>
    <w:tmpl w:val="560A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FFE"/>
    <w:rsid w:val="0002462B"/>
    <w:rsid w:val="00070B66"/>
    <w:rsid w:val="000A5A39"/>
    <w:rsid w:val="000C4E53"/>
    <w:rsid w:val="000F3E28"/>
    <w:rsid w:val="00170E62"/>
    <w:rsid w:val="00196B4F"/>
    <w:rsid w:val="00196F38"/>
    <w:rsid w:val="001B119E"/>
    <w:rsid w:val="001D4890"/>
    <w:rsid w:val="00200595"/>
    <w:rsid w:val="0020638A"/>
    <w:rsid w:val="002120C6"/>
    <w:rsid w:val="00214A18"/>
    <w:rsid w:val="0021505A"/>
    <w:rsid w:val="00222259"/>
    <w:rsid w:val="00224FFE"/>
    <w:rsid w:val="00231922"/>
    <w:rsid w:val="00260085"/>
    <w:rsid w:val="00287FC8"/>
    <w:rsid w:val="002A303B"/>
    <w:rsid w:val="002C432A"/>
    <w:rsid w:val="003545F7"/>
    <w:rsid w:val="00363258"/>
    <w:rsid w:val="003837CF"/>
    <w:rsid w:val="003A37A9"/>
    <w:rsid w:val="003D184D"/>
    <w:rsid w:val="00411F00"/>
    <w:rsid w:val="004177C8"/>
    <w:rsid w:val="00445EAC"/>
    <w:rsid w:val="004A114A"/>
    <w:rsid w:val="004A7F6B"/>
    <w:rsid w:val="00510DEC"/>
    <w:rsid w:val="0051499E"/>
    <w:rsid w:val="00515A0D"/>
    <w:rsid w:val="005279B6"/>
    <w:rsid w:val="00552CEE"/>
    <w:rsid w:val="005D1430"/>
    <w:rsid w:val="005F0207"/>
    <w:rsid w:val="00617F0F"/>
    <w:rsid w:val="0068176F"/>
    <w:rsid w:val="006A2184"/>
    <w:rsid w:val="006B096F"/>
    <w:rsid w:val="006C162B"/>
    <w:rsid w:val="006D5F20"/>
    <w:rsid w:val="006F499A"/>
    <w:rsid w:val="006F7873"/>
    <w:rsid w:val="00747D38"/>
    <w:rsid w:val="00750EE4"/>
    <w:rsid w:val="00752947"/>
    <w:rsid w:val="00764BD5"/>
    <w:rsid w:val="00772230"/>
    <w:rsid w:val="007813AA"/>
    <w:rsid w:val="007862BF"/>
    <w:rsid w:val="007C0AEA"/>
    <w:rsid w:val="007C1BF5"/>
    <w:rsid w:val="007D41DD"/>
    <w:rsid w:val="00830BAD"/>
    <w:rsid w:val="00872F72"/>
    <w:rsid w:val="0088558B"/>
    <w:rsid w:val="008E7534"/>
    <w:rsid w:val="008F40AC"/>
    <w:rsid w:val="008F486F"/>
    <w:rsid w:val="00913C0E"/>
    <w:rsid w:val="009175E8"/>
    <w:rsid w:val="009465A8"/>
    <w:rsid w:val="00950769"/>
    <w:rsid w:val="00982D7B"/>
    <w:rsid w:val="009A7E91"/>
    <w:rsid w:val="00A055CD"/>
    <w:rsid w:val="00A36400"/>
    <w:rsid w:val="00A53840"/>
    <w:rsid w:val="00A67D7D"/>
    <w:rsid w:val="00A765CF"/>
    <w:rsid w:val="00A81BCE"/>
    <w:rsid w:val="00AD2AF4"/>
    <w:rsid w:val="00AE3D47"/>
    <w:rsid w:val="00AE727A"/>
    <w:rsid w:val="00AF222C"/>
    <w:rsid w:val="00B02ABA"/>
    <w:rsid w:val="00B34C1D"/>
    <w:rsid w:val="00B74809"/>
    <w:rsid w:val="00B91527"/>
    <w:rsid w:val="00B93BD7"/>
    <w:rsid w:val="00BA0A38"/>
    <w:rsid w:val="00BC366E"/>
    <w:rsid w:val="00BD4251"/>
    <w:rsid w:val="00BD7009"/>
    <w:rsid w:val="00C1701B"/>
    <w:rsid w:val="00C4081C"/>
    <w:rsid w:val="00C64189"/>
    <w:rsid w:val="00C64C73"/>
    <w:rsid w:val="00C901F8"/>
    <w:rsid w:val="00C90D22"/>
    <w:rsid w:val="00C928F1"/>
    <w:rsid w:val="00CA2FAE"/>
    <w:rsid w:val="00CA31F0"/>
    <w:rsid w:val="00CB0076"/>
    <w:rsid w:val="00CE1027"/>
    <w:rsid w:val="00CE6B2A"/>
    <w:rsid w:val="00D11DB0"/>
    <w:rsid w:val="00D4495C"/>
    <w:rsid w:val="00D66461"/>
    <w:rsid w:val="00DA432A"/>
    <w:rsid w:val="00E11296"/>
    <w:rsid w:val="00E36660"/>
    <w:rsid w:val="00E4364F"/>
    <w:rsid w:val="00E657BE"/>
    <w:rsid w:val="00EA430B"/>
    <w:rsid w:val="00EB03A2"/>
    <w:rsid w:val="00EC5033"/>
    <w:rsid w:val="00ED5C9F"/>
    <w:rsid w:val="00F409D2"/>
    <w:rsid w:val="00F844D2"/>
    <w:rsid w:val="00F874B7"/>
    <w:rsid w:val="00FA79F1"/>
    <w:rsid w:val="00FA7E1F"/>
    <w:rsid w:val="00FC7FE8"/>
    <w:rsid w:val="00FD601E"/>
    <w:rsid w:val="00FD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FB084-EEA6-4055-9F91-791FE9EF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FFE"/>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FFE"/>
    <w:pPr>
      <w:tabs>
        <w:tab w:val="center" w:pos="4680"/>
        <w:tab w:val="right" w:pos="9360"/>
      </w:tabs>
      <w:spacing w:after="0" w:line="240" w:lineRule="auto"/>
    </w:pPr>
    <w:rPr>
      <w:rFonts w:ascii="Times New Roman" w:eastAsiaTheme="minorHAnsi" w:hAnsi="Times New Roman" w:cstheme="minorBidi"/>
      <w:sz w:val="24"/>
    </w:rPr>
  </w:style>
  <w:style w:type="character" w:customStyle="1" w:styleId="HeaderChar">
    <w:name w:val="Header Char"/>
    <w:basedOn w:val="DefaultParagraphFont"/>
    <w:link w:val="Header"/>
    <w:uiPriority w:val="99"/>
    <w:rsid w:val="00224FFE"/>
  </w:style>
  <w:style w:type="paragraph" w:styleId="Footer">
    <w:name w:val="footer"/>
    <w:basedOn w:val="Normal"/>
    <w:link w:val="FooterChar"/>
    <w:uiPriority w:val="99"/>
    <w:unhideWhenUsed/>
    <w:rsid w:val="00224FFE"/>
    <w:pPr>
      <w:tabs>
        <w:tab w:val="center" w:pos="4680"/>
        <w:tab w:val="right" w:pos="9360"/>
      </w:tabs>
      <w:spacing w:after="0" w:line="240" w:lineRule="auto"/>
    </w:pPr>
    <w:rPr>
      <w:rFonts w:ascii="Times New Roman" w:eastAsiaTheme="minorHAnsi" w:hAnsi="Times New Roman" w:cstheme="minorBidi"/>
      <w:sz w:val="24"/>
    </w:rPr>
  </w:style>
  <w:style w:type="character" w:customStyle="1" w:styleId="FooterChar">
    <w:name w:val="Footer Char"/>
    <w:basedOn w:val="DefaultParagraphFont"/>
    <w:link w:val="Footer"/>
    <w:uiPriority w:val="99"/>
    <w:rsid w:val="00224FFE"/>
  </w:style>
  <w:style w:type="paragraph" w:styleId="ListParagraph">
    <w:name w:val="List Paragraph"/>
    <w:basedOn w:val="Normal"/>
    <w:uiPriority w:val="34"/>
    <w:qFormat/>
    <w:rsid w:val="00515A0D"/>
    <w:pPr>
      <w:ind w:left="720"/>
      <w:contextualSpacing/>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8F348E7-A56D-42DC-83E0-26BAC8E7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6</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Mwangi</dc:creator>
  <cp:keywords/>
  <dc:description/>
  <cp:lastModifiedBy>ian mugambi</cp:lastModifiedBy>
  <cp:revision>111</cp:revision>
  <dcterms:created xsi:type="dcterms:W3CDTF">2018-10-03T05:45:00Z</dcterms:created>
  <dcterms:modified xsi:type="dcterms:W3CDTF">2018-10-03T21:28:00Z</dcterms:modified>
</cp:coreProperties>
</file>