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7D" w:rsidRDefault="00E67C7D" w:rsidP="00E67C7D">
      <w:pPr>
        <w:spacing w:line="480" w:lineRule="auto"/>
        <w:jc w:val="center"/>
        <w:rPr>
          <w:rFonts w:cs="Times New Roman"/>
          <w:szCs w:val="36"/>
        </w:rPr>
      </w:pPr>
    </w:p>
    <w:p w:rsidR="00E67C7D" w:rsidRDefault="00E67C7D" w:rsidP="00E67C7D">
      <w:pPr>
        <w:spacing w:line="480" w:lineRule="auto"/>
        <w:jc w:val="center"/>
        <w:rPr>
          <w:rFonts w:cs="Times New Roman"/>
          <w:szCs w:val="36"/>
        </w:rPr>
      </w:pPr>
    </w:p>
    <w:p w:rsidR="00E67C7D" w:rsidRDefault="00E67C7D" w:rsidP="00E67C7D">
      <w:pPr>
        <w:spacing w:line="480" w:lineRule="auto"/>
        <w:jc w:val="center"/>
        <w:rPr>
          <w:rFonts w:cs="Times New Roman"/>
          <w:szCs w:val="36"/>
        </w:rPr>
      </w:pPr>
    </w:p>
    <w:p w:rsidR="00E67C7D" w:rsidRDefault="00E67C7D" w:rsidP="00E67C7D">
      <w:pPr>
        <w:spacing w:line="480" w:lineRule="auto"/>
        <w:jc w:val="center"/>
        <w:rPr>
          <w:rFonts w:cs="Times New Roman"/>
          <w:szCs w:val="36"/>
        </w:rPr>
      </w:pPr>
    </w:p>
    <w:p w:rsidR="00E67C7D" w:rsidRDefault="00E67C7D" w:rsidP="00E67C7D">
      <w:pPr>
        <w:spacing w:line="480" w:lineRule="auto"/>
        <w:jc w:val="center"/>
        <w:rPr>
          <w:rFonts w:cs="Times New Roman"/>
          <w:szCs w:val="36"/>
        </w:rPr>
      </w:pPr>
    </w:p>
    <w:p w:rsidR="00E67C7D" w:rsidRDefault="00E67C7D" w:rsidP="00E67C7D">
      <w:pPr>
        <w:spacing w:line="480" w:lineRule="auto"/>
        <w:jc w:val="center"/>
        <w:rPr>
          <w:rFonts w:cs="Times New Roman"/>
          <w:szCs w:val="36"/>
        </w:rPr>
      </w:pPr>
    </w:p>
    <w:p w:rsidR="00E67C7D" w:rsidRDefault="00E67C7D" w:rsidP="00E67C7D">
      <w:pPr>
        <w:spacing w:line="480" w:lineRule="auto"/>
        <w:jc w:val="center"/>
        <w:rPr>
          <w:rFonts w:cs="Times New Roman"/>
          <w:szCs w:val="36"/>
        </w:rPr>
      </w:pPr>
      <w:r w:rsidRPr="00DC5545">
        <w:rPr>
          <w:rFonts w:cs="Times New Roman"/>
          <w:szCs w:val="36"/>
        </w:rPr>
        <w:t>Psychopathology</w:t>
      </w:r>
    </w:p>
    <w:p w:rsidR="00E67C7D" w:rsidRDefault="00E67C7D" w:rsidP="00E67C7D">
      <w:pPr>
        <w:spacing w:line="480" w:lineRule="auto"/>
        <w:jc w:val="center"/>
        <w:rPr>
          <w:rFonts w:cs="Times New Roman"/>
          <w:szCs w:val="36"/>
        </w:rPr>
      </w:pPr>
      <w:r>
        <w:rPr>
          <w:rFonts w:cs="Times New Roman"/>
          <w:szCs w:val="36"/>
        </w:rPr>
        <w:t>Student’s Name</w:t>
      </w:r>
    </w:p>
    <w:p w:rsidR="00E67C7D" w:rsidRDefault="00E67C7D" w:rsidP="00E67C7D">
      <w:pPr>
        <w:spacing w:line="480" w:lineRule="auto"/>
        <w:jc w:val="center"/>
      </w:pPr>
      <w:r>
        <w:rPr>
          <w:rFonts w:cs="Times New Roman"/>
          <w:szCs w:val="36"/>
        </w:rPr>
        <w:t>Institutional Affiliation</w:t>
      </w:r>
    </w:p>
    <w:p w:rsidR="00E67C7D" w:rsidRDefault="00E67C7D" w:rsidP="00DC5545">
      <w:pPr>
        <w:spacing w:line="480" w:lineRule="auto"/>
      </w:pPr>
    </w:p>
    <w:p w:rsidR="00E67C7D" w:rsidRDefault="00E67C7D" w:rsidP="00DC5545">
      <w:pPr>
        <w:spacing w:line="480" w:lineRule="auto"/>
      </w:pPr>
    </w:p>
    <w:p w:rsidR="00E67C7D" w:rsidRDefault="00E67C7D" w:rsidP="00DC5545">
      <w:pPr>
        <w:spacing w:line="480" w:lineRule="auto"/>
      </w:pPr>
    </w:p>
    <w:p w:rsidR="00E67C7D" w:rsidRDefault="00E67C7D" w:rsidP="00DC5545">
      <w:pPr>
        <w:spacing w:line="480" w:lineRule="auto"/>
      </w:pPr>
    </w:p>
    <w:p w:rsidR="00E67C7D" w:rsidRDefault="00E67C7D" w:rsidP="00DC5545">
      <w:pPr>
        <w:spacing w:line="480" w:lineRule="auto"/>
      </w:pPr>
    </w:p>
    <w:p w:rsidR="00E67C7D" w:rsidRDefault="00E67C7D" w:rsidP="00DC5545">
      <w:pPr>
        <w:spacing w:line="480" w:lineRule="auto"/>
      </w:pPr>
    </w:p>
    <w:p w:rsidR="00E67C7D" w:rsidRDefault="00E67C7D" w:rsidP="00DC5545">
      <w:pPr>
        <w:spacing w:line="480" w:lineRule="auto"/>
      </w:pPr>
    </w:p>
    <w:p w:rsidR="00E67C7D" w:rsidRDefault="00E67C7D" w:rsidP="00DC5545">
      <w:pPr>
        <w:spacing w:line="480" w:lineRule="auto"/>
      </w:pPr>
    </w:p>
    <w:p w:rsidR="00E67C7D" w:rsidRDefault="00E67C7D" w:rsidP="00E67C7D">
      <w:pPr>
        <w:spacing w:line="480" w:lineRule="auto"/>
        <w:jc w:val="center"/>
      </w:pPr>
      <w:r w:rsidRPr="00E67C7D">
        <w:lastRenderedPageBreak/>
        <w:t>Psychopathology</w:t>
      </w:r>
    </w:p>
    <w:p w:rsidR="00123791" w:rsidRDefault="009F22D3" w:rsidP="00DC5545">
      <w:pPr>
        <w:spacing w:line="480" w:lineRule="auto"/>
      </w:pPr>
      <w:r>
        <w:t>Q1</w:t>
      </w:r>
    </w:p>
    <w:p w:rsidR="009F22D3" w:rsidRDefault="009F22D3" w:rsidP="00DC5545">
      <w:pPr>
        <w:spacing w:line="480" w:lineRule="auto"/>
      </w:pPr>
      <w:r>
        <w:t>Substance use disorders happen when the repeated use of drugs or alcohol leads to functionally and clinically substantial impairment, like disability, health issues, and major irresponsibility</w:t>
      </w:r>
      <w:r w:rsidR="0089159D">
        <w:t xml:space="preserve"> (</w:t>
      </w:r>
      <w:proofErr w:type="spellStart"/>
      <w:r w:rsidR="0089159D" w:rsidRPr="0089159D">
        <w:t>Hasin</w:t>
      </w:r>
      <w:proofErr w:type="spellEnd"/>
      <w:r w:rsidR="0089159D">
        <w:t xml:space="preserve"> </w:t>
      </w:r>
      <w:r w:rsidR="0089159D" w:rsidRPr="0089159D">
        <w:rPr>
          <w:i/>
        </w:rPr>
        <w:t>et al.</w:t>
      </w:r>
      <w:r w:rsidR="0089159D">
        <w:t>, 2013)</w:t>
      </w:r>
      <w:r>
        <w:t xml:space="preserve">. One of the common SUD is alcohol use disorder (AUD) that occurs due to extensive and repeated use of alcohol. </w:t>
      </w:r>
      <w:r w:rsidR="00CA285B">
        <w:t>AUD</w:t>
      </w:r>
      <w:r>
        <w:t xml:space="preserve"> </w:t>
      </w:r>
      <w:proofErr w:type="gramStart"/>
      <w:r w:rsidR="008F452A">
        <w:t>occurs</w:t>
      </w:r>
      <w:proofErr w:type="gramEnd"/>
      <w:r>
        <w:t xml:space="preserve"> either through exc</w:t>
      </w:r>
      <w:bookmarkStart w:id="0" w:name="_GoBack"/>
      <w:bookmarkEnd w:id="0"/>
      <w:r>
        <w:t xml:space="preserve">essive use of alcohol as well as alcohol withdrawal symptoms and is likely to cause major health issues such as </w:t>
      </w:r>
      <w:r w:rsidR="005932A3">
        <w:t xml:space="preserve">cancer. </w:t>
      </w:r>
      <w:r>
        <w:t>The second common SUD is tobacco use disorder that is the constant smoking of cigarettes</w:t>
      </w:r>
      <w:r w:rsidR="005932A3">
        <w:t xml:space="preserve"> </w:t>
      </w:r>
      <w:r w:rsidR="005932A3" w:rsidRPr="005932A3">
        <w:t>(</w:t>
      </w:r>
      <w:proofErr w:type="spellStart"/>
      <w:r w:rsidR="005932A3" w:rsidRPr="005932A3">
        <w:t>Hasin</w:t>
      </w:r>
      <w:proofErr w:type="spellEnd"/>
      <w:r w:rsidR="005932A3" w:rsidRPr="005932A3">
        <w:t xml:space="preserve"> et al., 2013)</w:t>
      </w:r>
      <w:r>
        <w:t>. Tobacco use causes about half a million deaths annually in the U.S. Finally yet importantly, stimulant use disorder I caused by stimulant drugs such as cocaine that influence enhance attention, alertness, and energy</w:t>
      </w:r>
      <w:r w:rsidR="005932A3">
        <w:t xml:space="preserve"> </w:t>
      </w:r>
      <w:r w:rsidR="005932A3" w:rsidRPr="005932A3">
        <w:t>(</w:t>
      </w:r>
      <w:proofErr w:type="spellStart"/>
      <w:r w:rsidR="005932A3" w:rsidRPr="005932A3">
        <w:t>Hasin</w:t>
      </w:r>
      <w:proofErr w:type="spellEnd"/>
      <w:r w:rsidR="005932A3" w:rsidRPr="005932A3">
        <w:t xml:space="preserve"> et al., 2013)</w:t>
      </w:r>
      <w:r>
        <w:t xml:space="preserve">. Use of stimulants can be addictive leading to health issues and an interference with normal social functioning.   </w:t>
      </w:r>
    </w:p>
    <w:p w:rsidR="0079010E" w:rsidRDefault="0079010E" w:rsidP="00DC5545">
      <w:pPr>
        <w:spacing w:line="480" w:lineRule="auto"/>
      </w:pPr>
      <w:r>
        <w:t xml:space="preserve">Q2 </w:t>
      </w:r>
    </w:p>
    <w:p w:rsidR="00B50663" w:rsidRDefault="0079010E" w:rsidP="00DC5545">
      <w:pPr>
        <w:spacing w:line="480" w:lineRule="auto"/>
      </w:pPr>
      <w:r>
        <w:t xml:space="preserve">AUD </w:t>
      </w:r>
      <w:proofErr w:type="gramStart"/>
      <w:r>
        <w:t>is diagnosed</w:t>
      </w:r>
      <w:proofErr w:type="gramEnd"/>
      <w:r>
        <w:t xml:space="preserve"> when one consumes excess alcohol or spen</w:t>
      </w:r>
      <w:r w:rsidR="001423BE">
        <w:t>ds</w:t>
      </w:r>
      <w:r>
        <w:t xml:space="preserve"> excess time drinking than planned. One may also have AUD when they have a desire to stop alcohol use, but has not stopped</w:t>
      </w:r>
      <w:r w:rsidR="005932A3">
        <w:t xml:space="preserve"> </w:t>
      </w:r>
      <w:r w:rsidR="005932A3" w:rsidRPr="005932A3">
        <w:t>(</w:t>
      </w:r>
      <w:proofErr w:type="spellStart"/>
      <w:r w:rsidR="005932A3" w:rsidRPr="005932A3">
        <w:t>Hasin</w:t>
      </w:r>
      <w:proofErr w:type="spellEnd"/>
      <w:r w:rsidR="005932A3" w:rsidRPr="005932A3">
        <w:t xml:space="preserve"> et al., 2013)</w:t>
      </w:r>
      <w:r>
        <w:t xml:space="preserve">. Again, when one has spent excessive periods taking alcohol and later gets ill or experiences the after effects of alcohol, one may have AUD. </w:t>
      </w:r>
    </w:p>
    <w:p w:rsidR="00DB6E80" w:rsidRDefault="0079010E" w:rsidP="00DC5545">
      <w:pPr>
        <w:spacing w:line="480" w:lineRule="auto"/>
      </w:pPr>
      <w:r>
        <w:t xml:space="preserve">Tobacco use disorder </w:t>
      </w:r>
      <w:proofErr w:type="gramStart"/>
      <w:r>
        <w:t>is diagnosed</w:t>
      </w:r>
      <w:proofErr w:type="gramEnd"/>
      <w:r>
        <w:t xml:space="preserve"> when one smokes cigarettes for over one year and they are unable to quit or reduce the number of cigarettes especially when they have tried</w:t>
      </w:r>
      <w:r w:rsidR="005932A3">
        <w:t xml:space="preserve"> </w:t>
      </w:r>
      <w:r w:rsidR="005932A3" w:rsidRPr="005932A3">
        <w:t>(</w:t>
      </w:r>
      <w:proofErr w:type="spellStart"/>
      <w:r w:rsidR="005932A3" w:rsidRPr="005932A3">
        <w:t>Hasin</w:t>
      </w:r>
      <w:proofErr w:type="spellEnd"/>
      <w:r w:rsidR="005932A3" w:rsidRPr="005932A3">
        <w:t xml:space="preserve"> et al., 2013)</w:t>
      </w:r>
      <w:r>
        <w:t xml:space="preserve">. Increased cravings, quitting responsibilities or career, and persistent use even with negative effects are also symptoms of the disorder.  </w:t>
      </w:r>
      <w:r w:rsidR="00DB6E80">
        <w:t>Depression, agitation, insomnia, lack of focus, and weight gain after quitting smoking may also illustrate the disorder</w:t>
      </w:r>
      <w:r w:rsidR="005932A3">
        <w:t xml:space="preserve"> </w:t>
      </w:r>
      <w:r w:rsidR="005932A3" w:rsidRPr="005932A3">
        <w:t>(</w:t>
      </w:r>
      <w:proofErr w:type="spellStart"/>
      <w:r w:rsidR="005932A3" w:rsidRPr="005932A3">
        <w:t>Hasin</w:t>
      </w:r>
      <w:proofErr w:type="spellEnd"/>
      <w:r w:rsidR="005932A3" w:rsidRPr="005932A3">
        <w:t xml:space="preserve"> et al., 2013)</w:t>
      </w:r>
      <w:r w:rsidR="00DB6E80">
        <w:t xml:space="preserve">. </w:t>
      </w:r>
    </w:p>
    <w:p w:rsidR="00B50663" w:rsidRDefault="00DB6E80" w:rsidP="00DC5545">
      <w:pPr>
        <w:spacing w:line="480" w:lineRule="auto"/>
      </w:pPr>
      <w:r>
        <w:lastRenderedPageBreak/>
        <w:t>Stimulant use disorder can be diagnosed by increased cravings for stimulants. Moreover, the user m</w:t>
      </w:r>
      <w:r w:rsidR="00B50663">
        <w:t>ay fail to control its use when he/she tries.</w:t>
      </w:r>
      <w:r w:rsidR="005932A3">
        <w:t xml:space="preserve"> </w:t>
      </w:r>
      <w:r w:rsidR="005932A3" w:rsidRPr="005932A3">
        <w:t>(</w:t>
      </w:r>
      <w:proofErr w:type="spellStart"/>
      <w:r w:rsidR="005932A3" w:rsidRPr="005932A3">
        <w:t>Hasin</w:t>
      </w:r>
      <w:proofErr w:type="spellEnd"/>
      <w:r w:rsidR="005932A3" w:rsidRPr="005932A3">
        <w:t xml:space="preserve"> et al., 2013)</w:t>
      </w:r>
      <w:r w:rsidR="00B50663">
        <w:t xml:space="preserve"> Excessive use and continued use even after major social and health challenges is also a symptom. </w:t>
      </w:r>
    </w:p>
    <w:p w:rsidR="00B50663" w:rsidRDefault="00B50663" w:rsidP="00DC5545">
      <w:pPr>
        <w:spacing w:line="480" w:lineRule="auto"/>
      </w:pPr>
      <w:r>
        <w:t>Q3</w:t>
      </w:r>
    </w:p>
    <w:p w:rsidR="00DA3FE9" w:rsidRDefault="00EC4BE0" w:rsidP="00DC5545">
      <w:pPr>
        <w:spacing w:line="480" w:lineRule="auto"/>
      </w:pPr>
      <w:r>
        <w:t>Anxiety disorders and substance use disorder often co-occur</w:t>
      </w:r>
      <w:r w:rsidR="00072A79">
        <w:t xml:space="preserve"> (McHugh, </w:t>
      </w:r>
      <w:r w:rsidR="00072A79" w:rsidRPr="00072A79">
        <w:t>2015)</w:t>
      </w:r>
      <w:r>
        <w:t xml:space="preserve">. </w:t>
      </w:r>
      <w:r w:rsidR="007D4778">
        <w:t xml:space="preserve">However, the relationship between these disorders varies significantly among individuals. </w:t>
      </w:r>
      <w:r w:rsidR="00512023">
        <w:t>In some individuals, a substance use disorder may occur as an attempt to cure anxiety symptoms</w:t>
      </w:r>
      <w:r w:rsidR="00204842">
        <w:t xml:space="preserve"> </w:t>
      </w:r>
      <w:r w:rsidR="00204842" w:rsidRPr="00204842">
        <w:t>(McHugh, 2015)</w:t>
      </w:r>
      <w:r w:rsidR="00512023">
        <w:t xml:space="preserve">. </w:t>
      </w:r>
      <w:r w:rsidR="00DA3FE9">
        <w:t>However, in other individuals, anxiety symptoms may occur because of substance use. Most people tend to use illegal drugs such as cocaine as a means of addressing their anxiety symptoms. In turn, this leads to substance use disorders</w:t>
      </w:r>
      <w:r w:rsidR="00204842">
        <w:t xml:space="preserve"> </w:t>
      </w:r>
      <w:r w:rsidR="00204842" w:rsidRPr="00204842">
        <w:t>(McHugh, 2015)</w:t>
      </w:r>
      <w:r w:rsidR="00DA3FE9">
        <w:t xml:space="preserve">. Moreover, during withdrawal symptoms after stopping using illegal drugs, one may experience anxiety disorders leading to relapses. Both anxiety and substance use disorders have different treatments, but most people tend to use illegal drugs as a means of curing anxiety related symptoms. </w:t>
      </w:r>
    </w:p>
    <w:p w:rsidR="00DA3FE9" w:rsidRDefault="00DA3FE9" w:rsidP="00DC5545">
      <w:pPr>
        <w:spacing w:line="480" w:lineRule="auto"/>
      </w:pPr>
      <w:r>
        <w:t>Q4</w:t>
      </w:r>
    </w:p>
    <w:p w:rsidR="00F1195B" w:rsidRDefault="00B37C57" w:rsidP="00DC5545">
      <w:pPr>
        <w:spacing w:line="480" w:lineRule="auto"/>
      </w:pPr>
      <w:r>
        <w:t xml:space="preserve">The recommended treatment for an individual with anxiety disorder and substance use disorder is through a combination of psychotherapy, cognitive-behavioral therapy, and </w:t>
      </w:r>
      <w:r w:rsidR="0019569A">
        <w:t>pharmacology</w:t>
      </w:r>
      <w:r w:rsidR="00204842">
        <w:t xml:space="preserve"> </w:t>
      </w:r>
      <w:r w:rsidR="00204842" w:rsidRPr="00204842">
        <w:t>(McHugh, 2015)</w:t>
      </w:r>
      <w:r w:rsidR="0019569A">
        <w:t xml:space="preserve">. </w:t>
      </w:r>
      <w:r w:rsidR="00F1195B">
        <w:t>Where substance use is the cause of anxiety disorders, treatment can be easy by removing or stopping substance abuse. However, when substance use induces anxiety disorders, the individual requires psychotherapy to help identify the underlying anxiety symptoms the individual is attempting to treat through substance use</w:t>
      </w:r>
      <w:r w:rsidR="00204842">
        <w:t xml:space="preserve"> </w:t>
      </w:r>
      <w:r w:rsidR="00204842" w:rsidRPr="00204842">
        <w:t>(McHugh, 2015)</w:t>
      </w:r>
      <w:r w:rsidR="00F1195B">
        <w:t xml:space="preserve">. Additionally, CBT can help treat anxiety </w:t>
      </w:r>
      <w:proofErr w:type="gramStart"/>
      <w:r w:rsidR="00F1195B">
        <w:t xml:space="preserve">disorders </w:t>
      </w:r>
      <w:r w:rsidR="0061733D">
        <w:t xml:space="preserve"> and</w:t>
      </w:r>
      <w:proofErr w:type="gramEnd"/>
      <w:r w:rsidR="0061733D">
        <w:t xml:space="preserve"> SUD through behavioral changes </w:t>
      </w:r>
      <w:r w:rsidR="00F1195B">
        <w:t xml:space="preserve">when </w:t>
      </w:r>
      <w:r w:rsidR="00F1195B">
        <w:lastRenderedPageBreak/>
        <w:t xml:space="preserve">combined with pharmacology. Pharmacology </w:t>
      </w:r>
      <w:r w:rsidR="0061733D">
        <w:t>treatments have</w:t>
      </w:r>
      <w:r w:rsidR="00F1195B">
        <w:t xml:space="preserve"> proven to be effective </w:t>
      </w:r>
      <w:r w:rsidR="00577BAA">
        <w:t>using</w:t>
      </w:r>
      <w:r w:rsidR="00F1195B">
        <w:t xml:space="preserve"> SSRIs such as paroxetine and sertraline. </w:t>
      </w:r>
    </w:p>
    <w:p w:rsidR="00F1195B" w:rsidRDefault="00F1195B" w:rsidP="00DC5545">
      <w:pPr>
        <w:spacing w:line="480" w:lineRule="auto"/>
      </w:pPr>
      <w:r>
        <w:t>Q5</w:t>
      </w:r>
    </w:p>
    <w:p w:rsidR="00850718" w:rsidRDefault="002B78B4" w:rsidP="00DC5545">
      <w:pPr>
        <w:spacing w:line="480" w:lineRule="auto"/>
      </w:pPr>
      <w:r>
        <w:t>Gender is a major barrier to treatment of substance use and anxiety disorders since it tends to affect males more than females. Men are likely to get both anxiety and substance use disorders co-currently</w:t>
      </w:r>
      <w:r w:rsidR="00BD51FE">
        <w:t xml:space="preserve"> (Wu, </w:t>
      </w:r>
      <w:r w:rsidR="00BD51FE" w:rsidRPr="00BD51FE">
        <w:rPr>
          <w:i/>
        </w:rPr>
        <w:t>et al.</w:t>
      </w:r>
      <w:r w:rsidR="00BD51FE">
        <w:t xml:space="preserve">, </w:t>
      </w:r>
      <w:r w:rsidR="00BD51FE" w:rsidRPr="00BD51FE">
        <w:t>2010)</w:t>
      </w:r>
      <w:r>
        <w:t>. This becomes a major challenge when treating both conditions. The second barrier is age, where younger people are more likely to illustrate complex levels or degrees of anxiety disorders and SUDs. This makes it difficult to correctly diagnose and treat the cond</w:t>
      </w:r>
      <w:r w:rsidR="00850718">
        <w:t>itions given that teens are not likely to seek help or open up for treatment</w:t>
      </w:r>
      <w:r w:rsidR="003251F8">
        <w:t xml:space="preserve"> </w:t>
      </w:r>
      <w:r w:rsidR="003251F8" w:rsidRPr="003251F8">
        <w:t>(Wu, et al., 2010)</w:t>
      </w:r>
      <w:r w:rsidR="00850718">
        <w:t>.</w:t>
      </w:r>
      <w:r>
        <w:t xml:space="preserve"> The third </w:t>
      </w:r>
      <w:r w:rsidR="00850718">
        <w:t xml:space="preserve">barrier is socioeconomic status where </w:t>
      </w:r>
      <w:r w:rsidR="00CD1875">
        <w:t>low-income</w:t>
      </w:r>
      <w:r w:rsidR="00850718">
        <w:t xml:space="preserve"> patients may find it challenging accessing treatment for both conditions. </w:t>
      </w:r>
    </w:p>
    <w:p w:rsidR="00136482" w:rsidRDefault="00136482" w:rsidP="00DC5545">
      <w:pPr>
        <w:spacing w:line="480" w:lineRule="auto"/>
      </w:pPr>
    </w:p>
    <w:p w:rsidR="00136482" w:rsidRDefault="00136482" w:rsidP="00DC5545">
      <w:pPr>
        <w:spacing w:line="480" w:lineRule="auto"/>
      </w:pPr>
    </w:p>
    <w:p w:rsidR="00136482" w:rsidRDefault="00136482" w:rsidP="00DC5545">
      <w:pPr>
        <w:spacing w:line="480" w:lineRule="auto"/>
      </w:pPr>
    </w:p>
    <w:p w:rsidR="00136482" w:rsidRDefault="00136482" w:rsidP="00DC5545">
      <w:pPr>
        <w:spacing w:line="480" w:lineRule="auto"/>
      </w:pPr>
    </w:p>
    <w:p w:rsidR="00136482" w:rsidRDefault="00136482" w:rsidP="00DC5545">
      <w:pPr>
        <w:spacing w:line="480" w:lineRule="auto"/>
      </w:pPr>
    </w:p>
    <w:p w:rsidR="00136482" w:rsidRDefault="00136482" w:rsidP="00DC5545">
      <w:pPr>
        <w:spacing w:line="480" w:lineRule="auto"/>
      </w:pPr>
    </w:p>
    <w:p w:rsidR="00136482" w:rsidRDefault="00136482" w:rsidP="00DC5545">
      <w:pPr>
        <w:spacing w:line="480" w:lineRule="auto"/>
      </w:pPr>
    </w:p>
    <w:p w:rsidR="00136482" w:rsidRDefault="00136482" w:rsidP="00DC5545">
      <w:pPr>
        <w:spacing w:line="480" w:lineRule="auto"/>
      </w:pPr>
    </w:p>
    <w:p w:rsidR="0061733D" w:rsidRDefault="00850718" w:rsidP="00DC5545">
      <w:pPr>
        <w:spacing w:line="480" w:lineRule="auto"/>
        <w:jc w:val="center"/>
      </w:pPr>
      <w:r>
        <w:lastRenderedPageBreak/>
        <w:t>References</w:t>
      </w:r>
    </w:p>
    <w:p w:rsidR="00136482" w:rsidRPr="0089159D" w:rsidRDefault="00136482" w:rsidP="00136482">
      <w:pPr>
        <w:spacing w:after="0" w:line="480" w:lineRule="auto"/>
        <w:ind w:left="720" w:hanging="720"/>
        <w:rPr>
          <w:rFonts w:eastAsia="Times New Roman" w:cs="Times New Roman"/>
          <w:szCs w:val="24"/>
        </w:rPr>
      </w:pPr>
      <w:proofErr w:type="spellStart"/>
      <w:r w:rsidRPr="0089159D">
        <w:rPr>
          <w:rFonts w:eastAsia="Times New Roman" w:cs="Times New Roman"/>
          <w:szCs w:val="24"/>
        </w:rPr>
        <w:t>Hasin</w:t>
      </w:r>
      <w:proofErr w:type="spellEnd"/>
      <w:r w:rsidRPr="0089159D">
        <w:rPr>
          <w:rFonts w:eastAsia="Times New Roman" w:cs="Times New Roman"/>
          <w:szCs w:val="24"/>
        </w:rPr>
        <w:t xml:space="preserve">, D. S., O’Brien, C. P., </w:t>
      </w:r>
      <w:proofErr w:type="spellStart"/>
      <w:r w:rsidRPr="0089159D">
        <w:rPr>
          <w:rFonts w:eastAsia="Times New Roman" w:cs="Times New Roman"/>
          <w:szCs w:val="24"/>
        </w:rPr>
        <w:t>Auriacombe</w:t>
      </w:r>
      <w:proofErr w:type="spellEnd"/>
      <w:r w:rsidRPr="0089159D">
        <w:rPr>
          <w:rFonts w:eastAsia="Times New Roman" w:cs="Times New Roman"/>
          <w:szCs w:val="24"/>
        </w:rPr>
        <w:t xml:space="preserve">, M., Borges, G., </w:t>
      </w:r>
      <w:proofErr w:type="spellStart"/>
      <w:r w:rsidRPr="0089159D">
        <w:rPr>
          <w:rFonts w:eastAsia="Times New Roman" w:cs="Times New Roman"/>
          <w:szCs w:val="24"/>
        </w:rPr>
        <w:t>Bucholz</w:t>
      </w:r>
      <w:proofErr w:type="spellEnd"/>
      <w:r w:rsidRPr="0089159D">
        <w:rPr>
          <w:rFonts w:eastAsia="Times New Roman" w:cs="Times New Roman"/>
          <w:szCs w:val="24"/>
        </w:rPr>
        <w:t xml:space="preserve">, K., </w:t>
      </w:r>
      <w:proofErr w:type="spellStart"/>
      <w:r w:rsidRPr="0089159D">
        <w:rPr>
          <w:rFonts w:eastAsia="Times New Roman" w:cs="Times New Roman"/>
          <w:szCs w:val="24"/>
        </w:rPr>
        <w:t>Budney</w:t>
      </w:r>
      <w:proofErr w:type="spellEnd"/>
      <w:r w:rsidRPr="0089159D">
        <w:rPr>
          <w:rFonts w:eastAsia="Times New Roman" w:cs="Times New Roman"/>
          <w:szCs w:val="24"/>
        </w:rPr>
        <w:t>, A</w:t>
      </w:r>
      <w:proofErr w:type="gramStart"/>
      <w:r w:rsidRPr="0089159D">
        <w:rPr>
          <w:rFonts w:eastAsia="Times New Roman" w:cs="Times New Roman"/>
          <w:szCs w:val="24"/>
        </w:rPr>
        <w:t>., ...</w:t>
      </w:r>
      <w:proofErr w:type="gramEnd"/>
      <w:r w:rsidRPr="0089159D">
        <w:rPr>
          <w:rFonts w:eastAsia="Times New Roman" w:cs="Times New Roman"/>
          <w:szCs w:val="24"/>
        </w:rPr>
        <w:t xml:space="preserve"> &amp; </w:t>
      </w:r>
      <w:proofErr w:type="spellStart"/>
      <w:r w:rsidRPr="0089159D">
        <w:rPr>
          <w:rFonts w:eastAsia="Times New Roman" w:cs="Times New Roman"/>
          <w:szCs w:val="24"/>
        </w:rPr>
        <w:t>Schuckit</w:t>
      </w:r>
      <w:proofErr w:type="spellEnd"/>
      <w:r w:rsidRPr="0089159D">
        <w:rPr>
          <w:rFonts w:eastAsia="Times New Roman" w:cs="Times New Roman"/>
          <w:szCs w:val="24"/>
        </w:rPr>
        <w:t xml:space="preserve">, M. (2013). DSM-5 criteria for substance use disorders: recommendations and rationale. </w:t>
      </w:r>
      <w:r w:rsidRPr="0089159D">
        <w:rPr>
          <w:rFonts w:eastAsia="Times New Roman" w:cs="Times New Roman"/>
          <w:i/>
          <w:iCs/>
          <w:szCs w:val="24"/>
        </w:rPr>
        <w:t>American Journal of Psychiatry</w:t>
      </w:r>
      <w:r w:rsidRPr="0089159D">
        <w:rPr>
          <w:rFonts w:eastAsia="Times New Roman" w:cs="Times New Roman"/>
          <w:szCs w:val="24"/>
        </w:rPr>
        <w:t xml:space="preserve">, </w:t>
      </w:r>
      <w:r w:rsidRPr="0089159D">
        <w:rPr>
          <w:rFonts w:eastAsia="Times New Roman" w:cs="Times New Roman"/>
          <w:i/>
          <w:iCs/>
          <w:szCs w:val="24"/>
        </w:rPr>
        <w:t>170</w:t>
      </w:r>
      <w:r w:rsidRPr="0089159D">
        <w:rPr>
          <w:rFonts w:eastAsia="Times New Roman" w:cs="Times New Roman"/>
          <w:szCs w:val="24"/>
        </w:rPr>
        <w:t>(8), 834-851.</w:t>
      </w:r>
    </w:p>
    <w:p w:rsidR="00136482" w:rsidRPr="0089159D" w:rsidRDefault="00136482" w:rsidP="00136482">
      <w:pPr>
        <w:spacing w:after="0" w:line="480" w:lineRule="auto"/>
        <w:ind w:left="720" w:hanging="720"/>
        <w:rPr>
          <w:rFonts w:eastAsia="Times New Roman" w:cs="Times New Roman"/>
          <w:szCs w:val="24"/>
        </w:rPr>
      </w:pPr>
      <w:r w:rsidRPr="0089159D">
        <w:rPr>
          <w:rFonts w:eastAsia="Times New Roman" w:cs="Times New Roman"/>
          <w:szCs w:val="24"/>
        </w:rPr>
        <w:t xml:space="preserve">McHugh, R. K. (2015). </w:t>
      </w:r>
      <w:proofErr w:type="gramStart"/>
      <w:r w:rsidRPr="0089159D">
        <w:rPr>
          <w:rFonts w:eastAsia="Times New Roman" w:cs="Times New Roman"/>
          <w:szCs w:val="24"/>
        </w:rPr>
        <w:t>Treatment of co-occurring anxiety disorders and substance use disorders.</w:t>
      </w:r>
      <w:proofErr w:type="gramEnd"/>
      <w:r w:rsidRPr="0089159D">
        <w:rPr>
          <w:rFonts w:eastAsia="Times New Roman" w:cs="Times New Roman"/>
          <w:szCs w:val="24"/>
        </w:rPr>
        <w:t xml:space="preserve"> </w:t>
      </w:r>
      <w:proofErr w:type="gramStart"/>
      <w:r w:rsidRPr="0089159D">
        <w:rPr>
          <w:rFonts w:eastAsia="Times New Roman" w:cs="Times New Roman"/>
          <w:i/>
          <w:iCs/>
          <w:szCs w:val="24"/>
        </w:rPr>
        <w:t>Harvard review of psychiatry</w:t>
      </w:r>
      <w:r w:rsidRPr="0089159D">
        <w:rPr>
          <w:rFonts w:eastAsia="Times New Roman" w:cs="Times New Roman"/>
          <w:szCs w:val="24"/>
        </w:rPr>
        <w:t xml:space="preserve">, </w:t>
      </w:r>
      <w:r w:rsidRPr="0089159D">
        <w:rPr>
          <w:rFonts w:eastAsia="Times New Roman" w:cs="Times New Roman"/>
          <w:i/>
          <w:iCs/>
          <w:szCs w:val="24"/>
        </w:rPr>
        <w:t>23</w:t>
      </w:r>
      <w:r w:rsidRPr="0089159D">
        <w:rPr>
          <w:rFonts w:eastAsia="Times New Roman" w:cs="Times New Roman"/>
          <w:szCs w:val="24"/>
        </w:rPr>
        <w:t>(2), 99.</w:t>
      </w:r>
      <w:proofErr w:type="gramEnd"/>
    </w:p>
    <w:p w:rsidR="00136482" w:rsidRPr="0089159D" w:rsidRDefault="00136482" w:rsidP="00136482">
      <w:pPr>
        <w:spacing w:after="0" w:line="480" w:lineRule="auto"/>
        <w:ind w:left="720" w:hanging="720"/>
        <w:rPr>
          <w:rFonts w:eastAsia="Times New Roman" w:cs="Times New Roman"/>
          <w:szCs w:val="24"/>
        </w:rPr>
      </w:pPr>
      <w:proofErr w:type="gramStart"/>
      <w:r w:rsidRPr="0089159D">
        <w:rPr>
          <w:rFonts w:eastAsia="Times New Roman" w:cs="Times New Roman"/>
          <w:szCs w:val="24"/>
        </w:rPr>
        <w:t>Wu, P., Goodwin, R. D., Fuller, C., Liu, X., Comer, J. S., Cohen, P., &amp; Hoven, C. W. (2010).</w:t>
      </w:r>
      <w:proofErr w:type="gramEnd"/>
      <w:r w:rsidRPr="0089159D">
        <w:rPr>
          <w:rFonts w:eastAsia="Times New Roman" w:cs="Times New Roman"/>
          <w:szCs w:val="24"/>
        </w:rPr>
        <w:t xml:space="preserve"> </w:t>
      </w:r>
      <w:proofErr w:type="gramStart"/>
      <w:r w:rsidRPr="0089159D">
        <w:rPr>
          <w:rFonts w:eastAsia="Times New Roman" w:cs="Times New Roman"/>
          <w:szCs w:val="24"/>
        </w:rPr>
        <w:t>The relationship between anxiety disorders and substance use among adolescents in the community: specificity and gender differences.</w:t>
      </w:r>
      <w:proofErr w:type="gramEnd"/>
      <w:r w:rsidRPr="0089159D">
        <w:rPr>
          <w:rFonts w:eastAsia="Times New Roman" w:cs="Times New Roman"/>
          <w:szCs w:val="24"/>
        </w:rPr>
        <w:t xml:space="preserve"> </w:t>
      </w:r>
      <w:proofErr w:type="gramStart"/>
      <w:r w:rsidRPr="0089159D">
        <w:rPr>
          <w:rFonts w:eastAsia="Times New Roman" w:cs="Times New Roman"/>
          <w:i/>
          <w:iCs/>
          <w:szCs w:val="24"/>
        </w:rPr>
        <w:t>Journal of youth and adolescence</w:t>
      </w:r>
      <w:r w:rsidRPr="0089159D">
        <w:rPr>
          <w:rFonts w:eastAsia="Times New Roman" w:cs="Times New Roman"/>
          <w:szCs w:val="24"/>
        </w:rPr>
        <w:t xml:space="preserve">, </w:t>
      </w:r>
      <w:r w:rsidRPr="0089159D">
        <w:rPr>
          <w:rFonts w:eastAsia="Times New Roman" w:cs="Times New Roman"/>
          <w:i/>
          <w:iCs/>
          <w:szCs w:val="24"/>
        </w:rPr>
        <w:t>39</w:t>
      </w:r>
      <w:r w:rsidRPr="0089159D">
        <w:rPr>
          <w:rFonts w:eastAsia="Times New Roman" w:cs="Times New Roman"/>
          <w:szCs w:val="24"/>
        </w:rPr>
        <w:t>(2), 177-188.</w:t>
      </w:r>
      <w:proofErr w:type="gramEnd"/>
    </w:p>
    <w:p w:rsidR="009F22D3" w:rsidRDefault="00B37C57" w:rsidP="00DC5545">
      <w:pPr>
        <w:spacing w:line="480" w:lineRule="auto"/>
      </w:pPr>
      <w:r>
        <w:t xml:space="preserve"> </w:t>
      </w:r>
      <w:r w:rsidR="00DA3FE9">
        <w:t xml:space="preserve">   </w:t>
      </w:r>
      <w:r w:rsidR="00512023">
        <w:t xml:space="preserve"> </w:t>
      </w:r>
      <w:r w:rsidR="002646AD">
        <w:t xml:space="preserve">  </w:t>
      </w:r>
      <w:r w:rsidR="00B50663">
        <w:t xml:space="preserve"> </w:t>
      </w:r>
    </w:p>
    <w:p w:rsidR="00712DEA" w:rsidRDefault="00712DEA" w:rsidP="00DC5545">
      <w:pPr>
        <w:spacing w:line="480" w:lineRule="auto"/>
      </w:pPr>
    </w:p>
    <w:sectPr w:rsidR="00712DEA" w:rsidSect="00DC554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E14" w:rsidRDefault="003A0E14" w:rsidP="00DC5545">
      <w:pPr>
        <w:spacing w:after="0" w:line="240" w:lineRule="auto"/>
      </w:pPr>
      <w:r>
        <w:separator/>
      </w:r>
    </w:p>
  </w:endnote>
  <w:endnote w:type="continuationSeparator" w:id="0">
    <w:p w:rsidR="003A0E14" w:rsidRDefault="003A0E14" w:rsidP="00DC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E14" w:rsidRDefault="003A0E14" w:rsidP="00DC5545">
      <w:pPr>
        <w:spacing w:after="0" w:line="240" w:lineRule="auto"/>
      </w:pPr>
      <w:r>
        <w:separator/>
      </w:r>
    </w:p>
  </w:footnote>
  <w:footnote w:type="continuationSeparator" w:id="0">
    <w:p w:rsidR="003A0E14" w:rsidRDefault="003A0E14" w:rsidP="00DC5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651817"/>
      <w:docPartObj>
        <w:docPartGallery w:val="Page Numbers (Top of Page)"/>
        <w:docPartUnique/>
      </w:docPartObj>
    </w:sdtPr>
    <w:sdtEndPr>
      <w:rPr>
        <w:noProof/>
      </w:rPr>
    </w:sdtEndPr>
    <w:sdtContent>
      <w:p w:rsidR="00DC5545" w:rsidRDefault="00DC5545">
        <w:pPr>
          <w:pStyle w:val="Header"/>
          <w:jc w:val="right"/>
        </w:pPr>
        <w:r w:rsidRPr="00DC5545">
          <w:rPr>
            <w:rFonts w:cs="Times New Roman"/>
            <w:szCs w:val="36"/>
          </w:rPr>
          <w:t>PSYCHOPATHOLOGY</w:t>
        </w:r>
        <w:r>
          <w:rPr>
            <w:rFonts w:cs="Times New Roman"/>
            <w:szCs w:val="36"/>
          </w:rPr>
          <w:tab/>
        </w:r>
        <w:r>
          <w:rPr>
            <w:rFonts w:cs="Times New Roman"/>
            <w:szCs w:val="36"/>
          </w:rPr>
          <w:tab/>
        </w:r>
        <w:r>
          <w:fldChar w:fldCharType="begin"/>
        </w:r>
        <w:r>
          <w:instrText xml:space="preserve"> PAGE   \* MERGEFORMAT </w:instrText>
        </w:r>
        <w:r>
          <w:fldChar w:fldCharType="separate"/>
        </w:r>
        <w:r w:rsidR="008F452A">
          <w:rPr>
            <w:noProof/>
          </w:rPr>
          <w:t>2</w:t>
        </w:r>
        <w:r>
          <w:rPr>
            <w:noProof/>
          </w:rPr>
          <w:fldChar w:fldCharType="end"/>
        </w:r>
      </w:p>
    </w:sdtContent>
  </w:sdt>
  <w:p w:rsidR="00DC5545" w:rsidRDefault="00DC5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7D" w:rsidRDefault="00E67C7D">
    <w:pPr>
      <w:pStyle w:val="Header"/>
    </w:pPr>
    <w:r>
      <w:t xml:space="preserve">Running head: </w:t>
    </w:r>
    <w:r w:rsidRPr="00E67C7D">
      <w:t>PSYCHOPATHOLOGY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D3"/>
    <w:rsid w:val="00072A79"/>
    <w:rsid w:val="00123791"/>
    <w:rsid w:val="00136482"/>
    <w:rsid w:val="001423BE"/>
    <w:rsid w:val="0019569A"/>
    <w:rsid w:val="00204842"/>
    <w:rsid w:val="002646AD"/>
    <w:rsid w:val="002B78B4"/>
    <w:rsid w:val="003251F8"/>
    <w:rsid w:val="003A0E14"/>
    <w:rsid w:val="004419A4"/>
    <w:rsid w:val="004E21CC"/>
    <w:rsid w:val="00512023"/>
    <w:rsid w:val="00577BAA"/>
    <w:rsid w:val="005932A3"/>
    <w:rsid w:val="0061733D"/>
    <w:rsid w:val="00712DEA"/>
    <w:rsid w:val="0079010E"/>
    <w:rsid w:val="007D4778"/>
    <w:rsid w:val="00850718"/>
    <w:rsid w:val="0089159D"/>
    <w:rsid w:val="008F452A"/>
    <w:rsid w:val="009F22D3"/>
    <w:rsid w:val="00B37C57"/>
    <w:rsid w:val="00B50663"/>
    <w:rsid w:val="00B93EE7"/>
    <w:rsid w:val="00BD51FE"/>
    <w:rsid w:val="00CA285B"/>
    <w:rsid w:val="00CD1875"/>
    <w:rsid w:val="00DA3FE9"/>
    <w:rsid w:val="00DB6E80"/>
    <w:rsid w:val="00DC5545"/>
    <w:rsid w:val="00E67C7D"/>
    <w:rsid w:val="00E908D6"/>
    <w:rsid w:val="00EC4BE0"/>
    <w:rsid w:val="00F1195B"/>
    <w:rsid w:val="00FD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545"/>
  </w:style>
  <w:style w:type="paragraph" w:styleId="Footer">
    <w:name w:val="footer"/>
    <w:basedOn w:val="Normal"/>
    <w:link w:val="FooterChar"/>
    <w:uiPriority w:val="99"/>
    <w:unhideWhenUsed/>
    <w:rsid w:val="00DC5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545"/>
  </w:style>
  <w:style w:type="paragraph" w:styleId="Footer">
    <w:name w:val="footer"/>
    <w:basedOn w:val="Normal"/>
    <w:link w:val="FooterChar"/>
    <w:uiPriority w:val="99"/>
    <w:unhideWhenUsed/>
    <w:rsid w:val="00DC5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03433">
      <w:bodyDiv w:val="1"/>
      <w:marLeft w:val="0"/>
      <w:marRight w:val="0"/>
      <w:marTop w:val="0"/>
      <w:marBottom w:val="0"/>
      <w:divBdr>
        <w:top w:val="none" w:sz="0" w:space="0" w:color="auto"/>
        <w:left w:val="none" w:sz="0" w:space="0" w:color="auto"/>
        <w:bottom w:val="none" w:sz="0" w:space="0" w:color="auto"/>
        <w:right w:val="none" w:sz="0" w:space="0" w:color="auto"/>
      </w:divBdr>
      <w:divsChild>
        <w:div w:id="1101952743">
          <w:marLeft w:val="0"/>
          <w:marRight w:val="0"/>
          <w:marTop w:val="0"/>
          <w:marBottom w:val="0"/>
          <w:divBdr>
            <w:top w:val="none" w:sz="0" w:space="0" w:color="auto"/>
            <w:left w:val="none" w:sz="0" w:space="0" w:color="auto"/>
            <w:bottom w:val="none" w:sz="0" w:space="0" w:color="auto"/>
            <w:right w:val="none" w:sz="0" w:space="0" w:color="auto"/>
          </w:divBdr>
        </w:div>
      </w:divsChild>
    </w:div>
    <w:div w:id="1809975548">
      <w:bodyDiv w:val="1"/>
      <w:marLeft w:val="0"/>
      <w:marRight w:val="0"/>
      <w:marTop w:val="0"/>
      <w:marBottom w:val="0"/>
      <w:divBdr>
        <w:top w:val="none" w:sz="0" w:space="0" w:color="auto"/>
        <w:left w:val="none" w:sz="0" w:space="0" w:color="auto"/>
        <w:bottom w:val="none" w:sz="0" w:space="0" w:color="auto"/>
        <w:right w:val="none" w:sz="0" w:space="0" w:color="auto"/>
      </w:divBdr>
      <w:divsChild>
        <w:div w:id="444274375">
          <w:marLeft w:val="0"/>
          <w:marRight w:val="0"/>
          <w:marTop w:val="0"/>
          <w:marBottom w:val="0"/>
          <w:divBdr>
            <w:top w:val="none" w:sz="0" w:space="0" w:color="auto"/>
            <w:left w:val="none" w:sz="0" w:space="0" w:color="auto"/>
            <w:bottom w:val="none" w:sz="0" w:space="0" w:color="auto"/>
            <w:right w:val="none" w:sz="0" w:space="0" w:color="auto"/>
          </w:divBdr>
        </w:div>
      </w:divsChild>
    </w:div>
    <w:div w:id="1812870011">
      <w:bodyDiv w:val="1"/>
      <w:marLeft w:val="0"/>
      <w:marRight w:val="0"/>
      <w:marTop w:val="0"/>
      <w:marBottom w:val="0"/>
      <w:divBdr>
        <w:top w:val="none" w:sz="0" w:space="0" w:color="auto"/>
        <w:left w:val="none" w:sz="0" w:space="0" w:color="auto"/>
        <w:bottom w:val="none" w:sz="0" w:space="0" w:color="auto"/>
        <w:right w:val="none" w:sz="0" w:space="0" w:color="auto"/>
      </w:divBdr>
      <w:divsChild>
        <w:div w:id="1109466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5</Pages>
  <Words>759</Words>
  <Characters>4331</Characters>
  <Application>Microsoft Office Word</Application>
  <DocSecurity>0</DocSecurity>
  <Lines>36</Lines>
  <Paragraphs>10</Paragraphs>
  <ScaleCrop>false</ScaleCrop>
  <Company>HEAVEN KILLERS RELEASE GROUP</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37</cp:revision>
  <dcterms:created xsi:type="dcterms:W3CDTF">2018-09-30T15:21:00Z</dcterms:created>
  <dcterms:modified xsi:type="dcterms:W3CDTF">2018-10-01T04:15:00Z</dcterms:modified>
</cp:coreProperties>
</file>