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4F3" w:rsidRPr="00531959" w:rsidRDefault="001734F3" w:rsidP="00794E24">
      <w:pPr>
        <w:spacing w:line="480" w:lineRule="auto"/>
        <w:contextualSpacing/>
      </w:pPr>
    </w:p>
    <w:p w:rsidR="00F15DDC" w:rsidRDefault="00F15DDC" w:rsidP="001734F3">
      <w:pPr>
        <w:spacing w:line="480" w:lineRule="auto"/>
        <w:contextualSpacing/>
        <w:jc w:val="center"/>
      </w:pPr>
    </w:p>
    <w:p w:rsidR="00F15DDC" w:rsidRDefault="00F15DDC" w:rsidP="001734F3">
      <w:pPr>
        <w:spacing w:line="480" w:lineRule="auto"/>
        <w:contextualSpacing/>
        <w:jc w:val="center"/>
      </w:pPr>
    </w:p>
    <w:p w:rsidR="00F15DDC" w:rsidRDefault="00F15DDC" w:rsidP="001734F3">
      <w:pPr>
        <w:spacing w:line="480" w:lineRule="auto"/>
        <w:contextualSpacing/>
        <w:jc w:val="center"/>
      </w:pPr>
    </w:p>
    <w:p w:rsidR="00F15DDC" w:rsidRDefault="00F15DDC" w:rsidP="001734F3">
      <w:pPr>
        <w:spacing w:line="480" w:lineRule="auto"/>
        <w:contextualSpacing/>
        <w:jc w:val="center"/>
      </w:pPr>
    </w:p>
    <w:p w:rsidR="00F15DDC" w:rsidRDefault="00F15DDC" w:rsidP="001734F3">
      <w:pPr>
        <w:spacing w:line="480" w:lineRule="auto"/>
        <w:contextualSpacing/>
        <w:jc w:val="center"/>
      </w:pPr>
    </w:p>
    <w:p w:rsidR="00F15DDC" w:rsidRDefault="00F15DDC" w:rsidP="001734F3">
      <w:pPr>
        <w:spacing w:line="480" w:lineRule="auto"/>
        <w:contextualSpacing/>
        <w:jc w:val="center"/>
      </w:pPr>
    </w:p>
    <w:p w:rsidR="001734F3" w:rsidRPr="00531959" w:rsidRDefault="001734F3" w:rsidP="001734F3">
      <w:pPr>
        <w:spacing w:line="480" w:lineRule="auto"/>
        <w:contextualSpacing/>
        <w:jc w:val="center"/>
      </w:pPr>
      <w:r w:rsidRPr="00531959">
        <w:t>Ted Talk Summary</w:t>
      </w:r>
    </w:p>
    <w:p w:rsidR="001734F3" w:rsidRPr="00531959" w:rsidRDefault="001734F3" w:rsidP="001734F3">
      <w:pPr>
        <w:spacing w:line="480" w:lineRule="auto"/>
        <w:contextualSpacing/>
        <w:jc w:val="center"/>
      </w:pPr>
      <w:r w:rsidRPr="00531959">
        <w:t>Student’s Name</w:t>
      </w:r>
    </w:p>
    <w:p w:rsidR="001734F3" w:rsidRPr="00531959" w:rsidRDefault="001734F3" w:rsidP="001734F3">
      <w:pPr>
        <w:spacing w:line="480" w:lineRule="auto"/>
        <w:contextualSpacing/>
        <w:jc w:val="center"/>
      </w:pPr>
      <w:r w:rsidRPr="00531959">
        <w:t>Institution</w:t>
      </w:r>
    </w:p>
    <w:p w:rsidR="001734F3" w:rsidRPr="00531959" w:rsidRDefault="001734F3" w:rsidP="001734F3">
      <w:pPr>
        <w:spacing w:line="480" w:lineRule="auto"/>
        <w:contextualSpacing/>
        <w:jc w:val="center"/>
      </w:pPr>
    </w:p>
    <w:p w:rsidR="001734F3" w:rsidRPr="00531959" w:rsidRDefault="001734F3" w:rsidP="00794E24">
      <w:pPr>
        <w:spacing w:line="480" w:lineRule="auto"/>
        <w:contextualSpacing/>
      </w:pPr>
    </w:p>
    <w:p w:rsidR="001734F3" w:rsidRPr="00531959" w:rsidRDefault="001734F3" w:rsidP="00794E24">
      <w:pPr>
        <w:spacing w:line="480" w:lineRule="auto"/>
        <w:contextualSpacing/>
      </w:pPr>
    </w:p>
    <w:p w:rsidR="001734F3" w:rsidRPr="00531959" w:rsidRDefault="001734F3" w:rsidP="00794E24">
      <w:pPr>
        <w:spacing w:line="480" w:lineRule="auto"/>
        <w:contextualSpacing/>
      </w:pPr>
    </w:p>
    <w:p w:rsidR="001734F3" w:rsidRPr="00531959" w:rsidRDefault="001734F3" w:rsidP="00794E24">
      <w:pPr>
        <w:spacing w:line="480" w:lineRule="auto"/>
        <w:contextualSpacing/>
      </w:pPr>
    </w:p>
    <w:p w:rsidR="001734F3" w:rsidRPr="00531959" w:rsidRDefault="001734F3" w:rsidP="00794E24">
      <w:pPr>
        <w:spacing w:line="480" w:lineRule="auto"/>
        <w:contextualSpacing/>
      </w:pPr>
    </w:p>
    <w:p w:rsidR="001734F3" w:rsidRPr="00531959" w:rsidRDefault="001734F3" w:rsidP="00794E24">
      <w:pPr>
        <w:spacing w:line="480" w:lineRule="auto"/>
        <w:contextualSpacing/>
      </w:pPr>
    </w:p>
    <w:p w:rsidR="001734F3" w:rsidRPr="00531959" w:rsidRDefault="001734F3" w:rsidP="00794E24">
      <w:pPr>
        <w:spacing w:line="480" w:lineRule="auto"/>
        <w:contextualSpacing/>
      </w:pPr>
    </w:p>
    <w:p w:rsidR="001734F3" w:rsidRPr="00531959" w:rsidRDefault="001734F3" w:rsidP="00794E24">
      <w:pPr>
        <w:spacing w:line="480" w:lineRule="auto"/>
        <w:contextualSpacing/>
      </w:pPr>
    </w:p>
    <w:p w:rsidR="001734F3" w:rsidRPr="00531959" w:rsidRDefault="001734F3" w:rsidP="00794E24">
      <w:pPr>
        <w:spacing w:line="480" w:lineRule="auto"/>
        <w:contextualSpacing/>
      </w:pPr>
    </w:p>
    <w:p w:rsidR="00630CA0" w:rsidRPr="00531959" w:rsidRDefault="00630CA0" w:rsidP="00794E24">
      <w:pPr>
        <w:spacing w:line="480" w:lineRule="auto"/>
        <w:contextualSpacing/>
      </w:pPr>
    </w:p>
    <w:p w:rsidR="00630CA0" w:rsidRPr="00531959" w:rsidRDefault="00630CA0" w:rsidP="00794E24">
      <w:pPr>
        <w:spacing w:line="480" w:lineRule="auto"/>
        <w:contextualSpacing/>
      </w:pPr>
    </w:p>
    <w:p w:rsidR="00630CA0" w:rsidRPr="00531959" w:rsidRDefault="00630CA0" w:rsidP="00794E24">
      <w:pPr>
        <w:spacing w:line="480" w:lineRule="auto"/>
        <w:contextualSpacing/>
      </w:pPr>
    </w:p>
    <w:p w:rsidR="0088072B" w:rsidRPr="00531959" w:rsidRDefault="00572304" w:rsidP="00794E24">
      <w:pPr>
        <w:spacing w:line="480" w:lineRule="auto"/>
        <w:contextualSpacing/>
        <w:rPr>
          <w:i/>
        </w:rPr>
      </w:pPr>
      <w:r w:rsidRPr="00531959">
        <w:rPr>
          <w:i/>
        </w:rPr>
        <w:lastRenderedPageBreak/>
        <w:t>Annotation</w:t>
      </w:r>
    </w:p>
    <w:p w:rsidR="00841818" w:rsidRPr="00531959" w:rsidRDefault="00034EE1" w:rsidP="00841818">
      <w:pPr>
        <w:spacing w:line="480" w:lineRule="auto"/>
        <w:ind w:firstLine="720"/>
        <w:contextualSpacing/>
      </w:pPr>
      <w:r w:rsidRPr="00531959">
        <w:t>Robert Waldinger</w:t>
      </w:r>
      <w:r w:rsidR="00AE6680" w:rsidRPr="00531959">
        <w:t xml:space="preserve">’s objective is to </w:t>
      </w:r>
      <w:r w:rsidR="00AE6680" w:rsidRPr="009D4CAD">
        <w:rPr>
          <w:noProof/>
        </w:rPr>
        <w:t>identi</w:t>
      </w:r>
      <w:r w:rsidR="009D4CAD">
        <w:rPr>
          <w:noProof/>
        </w:rPr>
        <w:t>f</w:t>
      </w:r>
      <w:r w:rsidR="00AE6680" w:rsidRPr="009D4CAD">
        <w:rPr>
          <w:noProof/>
        </w:rPr>
        <w:t>y</w:t>
      </w:r>
      <w:r w:rsidR="00AE6680" w:rsidRPr="00531959">
        <w:t xml:space="preserve"> the ingredients of a good life</w:t>
      </w:r>
      <w:r w:rsidR="00402DDE" w:rsidRPr="00531959">
        <w:t>.</w:t>
      </w:r>
      <w:r w:rsidR="00FB0EB7" w:rsidRPr="00531959">
        <w:t xml:space="preserve"> </w:t>
      </w:r>
      <w:r w:rsidR="009D4CAD">
        <w:t xml:space="preserve">Waldinger’s intention to achieve this objective is </w:t>
      </w:r>
      <w:r w:rsidR="00AE6680" w:rsidRPr="00531959">
        <w:t xml:space="preserve">by questioning the general perceptions about the constituents of a good life. </w:t>
      </w:r>
      <w:r w:rsidR="00304A2B" w:rsidRPr="00531959">
        <w:t xml:space="preserve">Typically, happiness in life </w:t>
      </w:r>
      <w:r w:rsidR="00304A2B" w:rsidRPr="009D4CAD">
        <w:rPr>
          <w:noProof/>
        </w:rPr>
        <w:t xml:space="preserve">is </w:t>
      </w:r>
      <w:r w:rsidR="006041CE" w:rsidRPr="009D4CAD">
        <w:rPr>
          <w:noProof/>
        </w:rPr>
        <w:t>founded</w:t>
      </w:r>
      <w:r w:rsidR="006041CE" w:rsidRPr="00531959">
        <w:t xml:space="preserve"> on hard work. However, Waldinger appears to perceive good life from the perspective of happiness and longevity. Waldinger </w:t>
      </w:r>
      <w:r w:rsidR="00AE345D" w:rsidRPr="00531959">
        <w:t xml:space="preserve">outlines how findings from the longest study can be used to depict happiness, and the results can be used to evaluate whether they coincide with the typical perceptions regarding happiness. Robert Waldinger seems to divert from the general perception regarding happiness by promoting the use of findings from a study involving </w:t>
      </w:r>
      <w:r w:rsidR="00CA1D41" w:rsidRPr="00531959">
        <w:t xml:space="preserve">The Harvard Study of Adult Development. </w:t>
      </w:r>
    </w:p>
    <w:p w:rsidR="00CA1D41" w:rsidRPr="00531959" w:rsidRDefault="00CA1D41" w:rsidP="00841818">
      <w:pPr>
        <w:spacing w:line="480" w:lineRule="auto"/>
        <w:ind w:firstLine="720"/>
        <w:contextualSpacing/>
      </w:pPr>
      <w:r w:rsidRPr="00531959">
        <w:t xml:space="preserve">The study involved studying the lives of 724 men </w:t>
      </w:r>
      <w:r w:rsidRPr="009D4CAD">
        <w:rPr>
          <w:noProof/>
        </w:rPr>
        <w:t>categori</w:t>
      </w:r>
      <w:r w:rsidR="009D4CAD">
        <w:rPr>
          <w:noProof/>
        </w:rPr>
        <w:t>s</w:t>
      </w:r>
      <w:r w:rsidRPr="009D4CAD">
        <w:rPr>
          <w:noProof/>
        </w:rPr>
        <w:t>ed</w:t>
      </w:r>
      <w:r w:rsidRPr="00531959">
        <w:t xml:space="preserve"> into two groups. One </w:t>
      </w:r>
      <w:r w:rsidR="00745296" w:rsidRPr="00531959">
        <w:t>group</w:t>
      </w:r>
      <w:r w:rsidRPr="00531959">
        <w:t xml:space="preserve"> incorporates young men, sophomores at Harvard college-all finished college during WW II</w:t>
      </w:r>
      <w:r w:rsidR="00745296" w:rsidRPr="00531959">
        <w:t>, while another involves</w:t>
      </w:r>
      <w:r w:rsidRPr="00531959">
        <w:t xml:space="preserve"> young men from Boston’s poorest </w:t>
      </w:r>
      <w:r w:rsidRPr="009D4CAD">
        <w:rPr>
          <w:noProof/>
        </w:rPr>
        <w:t>neighborhood</w:t>
      </w:r>
      <w:r w:rsidRPr="00531959">
        <w:t xml:space="preserve"> and the </w:t>
      </w:r>
      <w:r w:rsidR="00CA14A1" w:rsidRPr="00531959">
        <w:t xml:space="preserve">most troubled and most disadvantaged families. </w:t>
      </w:r>
      <w:r w:rsidR="00266E58" w:rsidRPr="00531959">
        <w:t>The study</w:t>
      </w:r>
      <w:r w:rsidR="00F36E1B" w:rsidRPr="00531959">
        <w:t>, started in 1938,</w:t>
      </w:r>
      <w:r w:rsidR="00266E58" w:rsidRPr="00531959">
        <w:t xml:space="preserve"> has been going on for 75 ye</w:t>
      </w:r>
      <w:r w:rsidR="00015179" w:rsidRPr="00531959">
        <w:t>ars and 60 individuals of the 724 men continue to participate in the study</w:t>
      </w:r>
      <w:r w:rsidR="00F36E1B" w:rsidRPr="00531959">
        <w:t>,</w:t>
      </w:r>
      <w:r w:rsidR="00015179" w:rsidRPr="00531959">
        <w:t xml:space="preserve"> and many are in their 80s. </w:t>
      </w:r>
      <w:r w:rsidR="00745296" w:rsidRPr="00531959">
        <w:t xml:space="preserve">Findings from this study indicated that happiness in relationships greatly influenced happiness and longevity. People in secure and happy relationships were happy, lived longer, and had sharper brains compared to those in insecure and unhappy relationships. </w:t>
      </w:r>
      <w:r w:rsidR="004009F3" w:rsidRPr="00531959">
        <w:t xml:space="preserve">Since the study involves a prestigious educational affiliated </w:t>
      </w:r>
      <w:r w:rsidR="004009F3" w:rsidRPr="009D4CAD">
        <w:rPr>
          <w:noProof/>
        </w:rPr>
        <w:t>facility</w:t>
      </w:r>
      <w:r w:rsidR="004009F3" w:rsidRPr="00531959">
        <w:t xml:space="preserve"> and has been continuing since 1938, then the findings can be classified as reliable. </w:t>
      </w:r>
      <w:r w:rsidR="00841818" w:rsidRPr="00531959">
        <w:t xml:space="preserve">Findings from such a study can be credible because it involves a prestigious facility. </w:t>
      </w:r>
      <w:r w:rsidR="004009F3" w:rsidRPr="00531959">
        <w:t xml:space="preserve">In essence, Robert Waldinger succeeds in convincing the audience, based on study findings, that wealth, fame, and working extremely hard do not constitute </w:t>
      </w:r>
      <w:r w:rsidR="009D4CAD">
        <w:t xml:space="preserve">a </w:t>
      </w:r>
      <w:r w:rsidR="004009F3" w:rsidRPr="009D4CAD">
        <w:rPr>
          <w:noProof/>
        </w:rPr>
        <w:t>good</w:t>
      </w:r>
      <w:r w:rsidR="004009F3" w:rsidRPr="00531959">
        <w:t xml:space="preserve"> life. On the contrary, happy and secure social relationships promote good life. </w:t>
      </w:r>
    </w:p>
    <w:p w:rsidR="00841818" w:rsidRPr="00531959" w:rsidRDefault="00841818" w:rsidP="00CA1D41">
      <w:pPr>
        <w:spacing w:line="480" w:lineRule="auto"/>
        <w:contextualSpacing/>
      </w:pPr>
    </w:p>
    <w:p w:rsidR="00B27753" w:rsidRPr="00531959" w:rsidRDefault="00B27753" w:rsidP="00CA1D41">
      <w:pPr>
        <w:spacing w:line="480" w:lineRule="auto"/>
        <w:contextualSpacing/>
        <w:rPr>
          <w:i/>
        </w:rPr>
      </w:pPr>
      <w:r w:rsidRPr="00531959">
        <w:rPr>
          <w:i/>
        </w:rPr>
        <w:lastRenderedPageBreak/>
        <w:t>Outline</w:t>
      </w:r>
    </w:p>
    <w:p w:rsidR="00B27753" w:rsidRPr="00531959" w:rsidRDefault="006354C0" w:rsidP="006354C0">
      <w:pPr>
        <w:pStyle w:val="ListParagraph"/>
        <w:numPr>
          <w:ilvl w:val="0"/>
          <w:numId w:val="1"/>
        </w:numPr>
        <w:spacing w:line="480" w:lineRule="auto"/>
      </w:pPr>
      <w:r w:rsidRPr="00531959">
        <w:t>Introduction</w:t>
      </w:r>
    </w:p>
    <w:p w:rsidR="006354C0" w:rsidRPr="00531959" w:rsidRDefault="00DE55CB" w:rsidP="006354C0">
      <w:pPr>
        <w:pStyle w:val="ListParagraph"/>
        <w:numPr>
          <w:ilvl w:val="0"/>
          <w:numId w:val="2"/>
        </w:numPr>
        <w:spacing w:line="480" w:lineRule="auto"/>
      </w:pPr>
      <w:r w:rsidRPr="00531959">
        <w:t>Robert Waldinger introduces the issue of happiness by asking about the constituents of a good life</w:t>
      </w:r>
    </w:p>
    <w:p w:rsidR="00DE55CB" w:rsidRPr="00531959" w:rsidRDefault="0019033A" w:rsidP="006354C0">
      <w:pPr>
        <w:pStyle w:val="ListParagraph"/>
        <w:numPr>
          <w:ilvl w:val="0"/>
          <w:numId w:val="2"/>
        </w:numPr>
        <w:spacing w:line="480" w:lineRule="auto"/>
      </w:pPr>
      <w:r w:rsidRPr="00531959">
        <w:t>T</w:t>
      </w:r>
      <w:r w:rsidR="00143D98" w:rsidRPr="00531959">
        <w:t>he ingredients of a good investment</w:t>
      </w:r>
    </w:p>
    <w:p w:rsidR="00143D98" w:rsidRDefault="00A32896" w:rsidP="00143D98">
      <w:pPr>
        <w:pStyle w:val="ListParagraph"/>
        <w:numPr>
          <w:ilvl w:val="0"/>
          <w:numId w:val="1"/>
        </w:numPr>
        <w:spacing w:line="480" w:lineRule="auto"/>
      </w:pPr>
      <w:r w:rsidRPr="00531959">
        <w:t>Waldinger introduces a research study findings involving Millennials and their response to what they consider the most important life goals</w:t>
      </w:r>
    </w:p>
    <w:p w:rsidR="00E33157" w:rsidRDefault="00F25438" w:rsidP="00E33157">
      <w:pPr>
        <w:pStyle w:val="ListParagraph"/>
        <w:numPr>
          <w:ilvl w:val="0"/>
          <w:numId w:val="7"/>
        </w:numPr>
        <w:spacing w:line="480" w:lineRule="auto"/>
      </w:pPr>
      <w:r>
        <w:t>The objective of richness in influencing happiness</w:t>
      </w:r>
    </w:p>
    <w:p w:rsidR="00F25438" w:rsidRPr="00531959" w:rsidRDefault="001F66BC" w:rsidP="00E33157">
      <w:pPr>
        <w:pStyle w:val="ListParagraph"/>
        <w:numPr>
          <w:ilvl w:val="0"/>
          <w:numId w:val="7"/>
        </w:numPr>
        <w:spacing w:line="480" w:lineRule="auto"/>
      </w:pPr>
      <w:r>
        <w:t>Fame and the perceived perception that it is a goal to a good life</w:t>
      </w:r>
    </w:p>
    <w:p w:rsidR="00A32896" w:rsidRDefault="004E2619" w:rsidP="00143D98">
      <w:pPr>
        <w:pStyle w:val="ListParagraph"/>
        <w:numPr>
          <w:ilvl w:val="0"/>
          <w:numId w:val="1"/>
        </w:numPr>
        <w:spacing w:line="480" w:lineRule="auto"/>
      </w:pPr>
      <w:r w:rsidRPr="00531959">
        <w:t>General perceptions about the constituents of success and happiness in life</w:t>
      </w:r>
    </w:p>
    <w:p w:rsidR="0052655D" w:rsidRDefault="0052655D" w:rsidP="0052655D">
      <w:pPr>
        <w:pStyle w:val="ListParagraph"/>
        <w:numPr>
          <w:ilvl w:val="0"/>
          <w:numId w:val="8"/>
        </w:numPr>
        <w:spacing w:line="480" w:lineRule="auto"/>
      </w:pPr>
      <w:r>
        <w:t>Working hard and its association to success and happiness in life</w:t>
      </w:r>
    </w:p>
    <w:p w:rsidR="0052655D" w:rsidRPr="00531959" w:rsidRDefault="0052655D" w:rsidP="0052655D">
      <w:pPr>
        <w:pStyle w:val="ListParagraph"/>
        <w:numPr>
          <w:ilvl w:val="0"/>
          <w:numId w:val="8"/>
        </w:numPr>
        <w:spacing w:line="480" w:lineRule="auto"/>
      </w:pPr>
      <w:r>
        <w:t xml:space="preserve">Wealth and its link to </w:t>
      </w:r>
      <w:r w:rsidR="00375326">
        <w:t>happiness in life</w:t>
      </w:r>
    </w:p>
    <w:p w:rsidR="00F636C4" w:rsidRPr="00531959" w:rsidRDefault="009D4CAD" w:rsidP="00143D98">
      <w:pPr>
        <w:pStyle w:val="ListParagraph"/>
        <w:numPr>
          <w:ilvl w:val="0"/>
          <w:numId w:val="1"/>
        </w:numPr>
        <w:spacing w:line="480" w:lineRule="auto"/>
      </w:pPr>
      <w:r>
        <w:rPr>
          <w:noProof/>
        </w:rPr>
        <w:t>A s</w:t>
      </w:r>
      <w:r w:rsidR="00F636C4" w:rsidRPr="009D4CAD">
        <w:rPr>
          <w:noProof/>
        </w:rPr>
        <w:t>cientific</w:t>
      </w:r>
      <w:r w:rsidR="00F636C4" w:rsidRPr="00531959">
        <w:t xml:space="preserve"> study to reveal the constituents of success and happiness in life</w:t>
      </w:r>
    </w:p>
    <w:p w:rsidR="00F636C4" w:rsidRDefault="00F636C4" w:rsidP="00F636C4">
      <w:pPr>
        <w:pStyle w:val="ListParagraph"/>
        <w:numPr>
          <w:ilvl w:val="0"/>
          <w:numId w:val="3"/>
        </w:numPr>
        <w:spacing w:line="480" w:lineRule="auto"/>
      </w:pPr>
      <w:r w:rsidRPr="00531959">
        <w:t>The Harvard Study of Adult Development  involves 724 boys from Harvard and Boston</w:t>
      </w:r>
      <w:r w:rsidR="00375326">
        <w:t xml:space="preserve"> ‘s poor neighborhood</w:t>
      </w:r>
    </w:p>
    <w:p w:rsidR="00375326" w:rsidRPr="00531959" w:rsidRDefault="00BD532E" w:rsidP="00F636C4">
      <w:pPr>
        <w:pStyle w:val="ListParagraph"/>
        <w:numPr>
          <w:ilvl w:val="0"/>
          <w:numId w:val="3"/>
        </w:numPr>
        <w:spacing w:line="480" w:lineRule="auto"/>
      </w:pPr>
      <w:r>
        <w:t>The influence of the adult development process in determining happiness</w:t>
      </w:r>
    </w:p>
    <w:p w:rsidR="008C69E7" w:rsidRPr="00531959" w:rsidRDefault="005F3C10" w:rsidP="005F3C10">
      <w:pPr>
        <w:pStyle w:val="ListParagraph"/>
        <w:numPr>
          <w:ilvl w:val="0"/>
          <w:numId w:val="1"/>
        </w:numPr>
        <w:spacing w:line="480" w:lineRule="auto"/>
      </w:pPr>
      <w:r w:rsidRPr="00531959">
        <w:t>Influence of prestige and poverty in determining happiness and health</w:t>
      </w:r>
    </w:p>
    <w:p w:rsidR="005F3C10" w:rsidRDefault="00EB59BB" w:rsidP="005F3C10">
      <w:pPr>
        <w:pStyle w:val="ListParagraph"/>
        <w:numPr>
          <w:ilvl w:val="0"/>
          <w:numId w:val="4"/>
        </w:numPr>
        <w:spacing w:line="480" w:lineRule="auto"/>
      </w:pPr>
      <w:r w:rsidRPr="00531959">
        <w:t xml:space="preserve">The </w:t>
      </w:r>
      <w:r w:rsidRPr="009D4CAD">
        <w:rPr>
          <w:noProof/>
        </w:rPr>
        <w:t>categorization</w:t>
      </w:r>
      <w:r w:rsidRPr="00531959">
        <w:t xml:space="preserve"> of Sophomore</w:t>
      </w:r>
      <w:r w:rsidR="00642A86" w:rsidRPr="00531959">
        <w:t xml:space="preserve">s at Harvard and </w:t>
      </w:r>
      <w:r w:rsidRPr="00531959">
        <w:t xml:space="preserve">boys from </w:t>
      </w:r>
      <w:r w:rsidR="00642A86" w:rsidRPr="00531959">
        <w:t xml:space="preserve">Boston’s </w:t>
      </w:r>
      <w:r w:rsidRPr="00531959">
        <w:t xml:space="preserve">poor </w:t>
      </w:r>
      <w:r w:rsidRPr="009D4CAD">
        <w:rPr>
          <w:noProof/>
        </w:rPr>
        <w:t>neighborhood</w:t>
      </w:r>
    </w:p>
    <w:p w:rsidR="00BD532E" w:rsidRPr="00531959" w:rsidRDefault="00A01351" w:rsidP="005F3C10">
      <w:pPr>
        <w:pStyle w:val="ListParagraph"/>
        <w:numPr>
          <w:ilvl w:val="0"/>
          <w:numId w:val="4"/>
        </w:numPr>
        <w:spacing w:line="480" w:lineRule="auto"/>
      </w:pPr>
      <w:r>
        <w:rPr>
          <w:noProof/>
        </w:rPr>
        <w:t>The role of neighborhoods in determining happiness and health</w:t>
      </w:r>
    </w:p>
    <w:p w:rsidR="00844EF9" w:rsidRPr="00531959" w:rsidRDefault="00EA7D40" w:rsidP="00844EF9">
      <w:pPr>
        <w:pStyle w:val="ListParagraph"/>
        <w:numPr>
          <w:ilvl w:val="0"/>
          <w:numId w:val="1"/>
        </w:numPr>
        <w:spacing w:line="480" w:lineRule="auto"/>
      </w:pPr>
      <w:r w:rsidRPr="00531959">
        <w:t>Impact of time</w:t>
      </w:r>
      <w:r w:rsidR="00844EF9" w:rsidRPr="00531959">
        <w:t xml:space="preserve"> on happiness and health</w:t>
      </w:r>
    </w:p>
    <w:p w:rsidR="00844EF9" w:rsidRDefault="009D4CAD" w:rsidP="00844EF9">
      <w:pPr>
        <w:pStyle w:val="ListParagraph"/>
        <w:numPr>
          <w:ilvl w:val="0"/>
          <w:numId w:val="6"/>
        </w:numPr>
        <w:spacing w:line="480" w:lineRule="auto"/>
      </w:pPr>
      <w:r>
        <w:rPr>
          <w:noProof/>
        </w:rPr>
        <w:t>The s</w:t>
      </w:r>
      <w:r w:rsidR="00844EF9" w:rsidRPr="009D4CAD">
        <w:rPr>
          <w:noProof/>
        </w:rPr>
        <w:t>tudy</w:t>
      </w:r>
      <w:r w:rsidR="00844EF9" w:rsidRPr="00531959">
        <w:t xml:space="preserve"> investigated after every two years to ascertain whether happiness and health are affected by time</w:t>
      </w:r>
    </w:p>
    <w:p w:rsidR="001F7ECE" w:rsidRPr="00531959" w:rsidRDefault="001F7ECE" w:rsidP="00844EF9">
      <w:pPr>
        <w:pStyle w:val="ListParagraph"/>
        <w:numPr>
          <w:ilvl w:val="0"/>
          <w:numId w:val="6"/>
        </w:numPr>
        <w:spacing w:line="480" w:lineRule="auto"/>
      </w:pPr>
      <w:r>
        <w:lastRenderedPageBreak/>
        <w:t xml:space="preserve">To determine whether middle age cholesterol levels </w:t>
      </w:r>
      <w:r w:rsidR="007C68FE">
        <w:t>at 50 years determine happiness and health at 80 years</w:t>
      </w:r>
    </w:p>
    <w:p w:rsidR="00EB59BB" w:rsidRPr="00531959" w:rsidRDefault="00FD1F26" w:rsidP="00EB59BB">
      <w:pPr>
        <w:pStyle w:val="ListParagraph"/>
        <w:numPr>
          <w:ilvl w:val="0"/>
          <w:numId w:val="1"/>
        </w:numPr>
        <w:spacing w:line="480" w:lineRule="auto"/>
      </w:pPr>
      <w:r w:rsidRPr="00531959">
        <w:t>Extensive interviewing procedures</w:t>
      </w:r>
    </w:p>
    <w:p w:rsidR="00FD1F26" w:rsidRDefault="00FD1F26" w:rsidP="00FD1F26">
      <w:pPr>
        <w:pStyle w:val="ListParagraph"/>
        <w:numPr>
          <w:ilvl w:val="0"/>
          <w:numId w:val="5"/>
        </w:numPr>
        <w:spacing w:line="480" w:lineRule="auto"/>
      </w:pPr>
      <w:r w:rsidRPr="00531959">
        <w:t>Including interviews, blood samples, medical records, and wives’ interviews</w:t>
      </w:r>
    </w:p>
    <w:p w:rsidR="007C68FE" w:rsidRPr="00531959" w:rsidRDefault="00E76427" w:rsidP="00FD1F26">
      <w:pPr>
        <w:pStyle w:val="ListParagraph"/>
        <w:numPr>
          <w:ilvl w:val="0"/>
          <w:numId w:val="5"/>
        </w:numPr>
        <w:spacing w:line="480" w:lineRule="auto"/>
      </w:pPr>
      <w:r>
        <w:t>The need for inclusivity in eliminating bias in the scientific study</w:t>
      </w:r>
    </w:p>
    <w:p w:rsidR="00872EBC" w:rsidRDefault="00872EBC" w:rsidP="00FD1F26">
      <w:pPr>
        <w:pStyle w:val="ListParagraph"/>
        <w:numPr>
          <w:ilvl w:val="0"/>
          <w:numId w:val="1"/>
        </w:numPr>
        <w:spacing w:line="480" w:lineRule="auto"/>
      </w:pPr>
      <w:r w:rsidRPr="00531959">
        <w:t>Impact of social relationships on happiness and health</w:t>
      </w:r>
    </w:p>
    <w:p w:rsidR="00E76427" w:rsidRDefault="00F95E90" w:rsidP="00F95E90">
      <w:pPr>
        <w:pStyle w:val="ListParagraph"/>
        <w:numPr>
          <w:ilvl w:val="0"/>
          <w:numId w:val="9"/>
        </w:numPr>
        <w:spacing w:line="480" w:lineRule="auto"/>
      </w:pPr>
      <w:r>
        <w:t>The role of communication on happiness and health</w:t>
      </w:r>
    </w:p>
    <w:p w:rsidR="00F95E90" w:rsidRPr="00531959" w:rsidRDefault="00F95E90" w:rsidP="00F95E90">
      <w:pPr>
        <w:pStyle w:val="ListParagraph"/>
        <w:numPr>
          <w:ilvl w:val="0"/>
          <w:numId w:val="9"/>
        </w:numPr>
        <w:spacing w:line="480" w:lineRule="auto"/>
      </w:pPr>
      <w:r>
        <w:t>The role of trust on happiness and health</w:t>
      </w:r>
    </w:p>
    <w:p w:rsidR="00872EBC" w:rsidRDefault="00872EBC" w:rsidP="00FD1F26">
      <w:pPr>
        <w:pStyle w:val="ListParagraph"/>
        <w:numPr>
          <w:ilvl w:val="0"/>
          <w:numId w:val="1"/>
        </w:numPr>
        <w:spacing w:line="480" w:lineRule="auto"/>
      </w:pPr>
      <w:r w:rsidRPr="00531959">
        <w:t>Impact of quality of one’s relationship on happiness and health</w:t>
      </w:r>
    </w:p>
    <w:p w:rsidR="00F95E90" w:rsidRDefault="00F23F76" w:rsidP="00F95E90">
      <w:pPr>
        <w:pStyle w:val="ListParagraph"/>
        <w:numPr>
          <w:ilvl w:val="0"/>
          <w:numId w:val="10"/>
        </w:numPr>
        <w:spacing w:line="480" w:lineRule="auto"/>
      </w:pPr>
      <w:r>
        <w:t>Whether the number of friends one has influences happiness</w:t>
      </w:r>
    </w:p>
    <w:p w:rsidR="00F23F76" w:rsidRPr="00531959" w:rsidRDefault="00F23F76" w:rsidP="00F95E90">
      <w:pPr>
        <w:pStyle w:val="ListParagraph"/>
        <w:numPr>
          <w:ilvl w:val="0"/>
          <w:numId w:val="10"/>
        </w:numPr>
        <w:spacing w:line="480" w:lineRule="auto"/>
      </w:pPr>
      <w:r>
        <w:t>Mutual bonds and their influence on happiness and health</w:t>
      </w:r>
    </w:p>
    <w:p w:rsidR="00872EBC" w:rsidRDefault="00872EBC" w:rsidP="00FD1F26">
      <w:pPr>
        <w:pStyle w:val="ListParagraph"/>
        <w:numPr>
          <w:ilvl w:val="0"/>
          <w:numId w:val="1"/>
        </w:numPr>
        <w:spacing w:line="480" w:lineRule="auto"/>
      </w:pPr>
      <w:r w:rsidRPr="00531959">
        <w:t>Impact of secure relationships on individuals’ brain</w:t>
      </w:r>
    </w:p>
    <w:p w:rsidR="002D6799" w:rsidRDefault="002D6799" w:rsidP="002D6799">
      <w:pPr>
        <w:pStyle w:val="ListParagraph"/>
        <w:numPr>
          <w:ilvl w:val="0"/>
          <w:numId w:val="11"/>
        </w:numPr>
        <w:spacing w:line="480" w:lineRule="auto"/>
      </w:pPr>
      <w:r>
        <w:t>Does money play a role in securing relationships?</w:t>
      </w:r>
    </w:p>
    <w:p w:rsidR="001B2C13" w:rsidRPr="00531959" w:rsidRDefault="001B2C13" w:rsidP="002D6799">
      <w:pPr>
        <w:pStyle w:val="ListParagraph"/>
        <w:numPr>
          <w:ilvl w:val="0"/>
          <w:numId w:val="11"/>
        </w:numPr>
        <w:spacing w:line="480" w:lineRule="auto"/>
      </w:pPr>
      <w:r>
        <w:t>How conflicts affect the brain’s capabilities</w:t>
      </w:r>
    </w:p>
    <w:p w:rsidR="00872EBC" w:rsidRDefault="00872EBC" w:rsidP="00FD1F26">
      <w:pPr>
        <w:pStyle w:val="ListParagraph"/>
        <w:numPr>
          <w:ilvl w:val="0"/>
          <w:numId w:val="1"/>
        </w:numPr>
        <w:spacing w:line="480" w:lineRule="auto"/>
      </w:pPr>
      <w:r w:rsidRPr="00531959">
        <w:t>Relationships with family, friends, and community a good investment</w:t>
      </w:r>
    </w:p>
    <w:p w:rsidR="00D3030D" w:rsidRDefault="00D3030D" w:rsidP="00D3030D">
      <w:pPr>
        <w:pStyle w:val="ListParagraph"/>
        <w:numPr>
          <w:ilvl w:val="0"/>
          <w:numId w:val="12"/>
        </w:numPr>
        <w:spacing w:line="480" w:lineRule="auto"/>
      </w:pPr>
      <w:r>
        <w:t>The role of family in attaining happiness and health</w:t>
      </w:r>
    </w:p>
    <w:p w:rsidR="00D3030D" w:rsidRDefault="00D3030D" w:rsidP="00D3030D">
      <w:pPr>
        <w:pStyle w:val="ListParagraph"/>
        <w:numPr>
          <w:ilvl w:val="0"/>
          <w:numId w:val="12"/>
        </w:numPr>
        <w:spacing w:line="480" w:lineRule="auto"/>
      </w:pPr>
      <w:r>
        <w:t>How friends influence a good life</w:t>
      </w:r>
    </w:p>
    <w:p w:rsidR="00D3030D" w:rsidRPr="00531959" w:rsidRDefault="00094E6E" w:rsidP="00D3030D">
      <w:pPr>
        <w:pStyle w:val="ListParagraph"/>
        <w:numPr>
          <w:ilvl w:val="0"/>
          <w:numId w:val="12"/>
        </w:numPr>
        <w:spacing w:line="480" w:lineRule="auto"/>
      </w:pPr>
      <w:r>
        <w:t>How community interactions contribute to an individual’s health</w:t>
      </w:r>
    </w:p>
    <w:p w:rsidR="00FD1F26" w:rsidRDefault="00872EBC" w:rsidP="00FD1F26">
      <w:pPr>
        <w:pStyle w:val="ListParagraph"/>
        <w:numPr>
          <w:ilvl w:val="0"/>
          <w:numId w:val="1"/>
        </w:numPr>
        <w:spacing w:line="480" w:lineRule="auto"/>
      </w:pPr>
      <w:r w:rsidRPr="00531959">
        <w:t>The need to replace screen time with people time</w:t>
      </w:r>
      <w:r w:rsidR="00FD1F26" w:rsidRPr="00531959">
        <w:t xml:space="preserve">  </w:t>
      </w:r>
    </w:p>
    <w:p w:rsidR="00094E6E" w:rsidRDefault="00970F05" w:rsidP="00094E6E">
      <w:pPr>
        <w:pStyle w:val="ListParagraph"/>
        <w:numPr>
          <w:ilvl w:val="0"/>
          <w:numId w:val="13"/>
        </w:numPr>
        <w:spacing w:line="480" w:lineRule="auto"/>
      </w:pPr>
      <w:r>
        <w:t>Screen time and its link to loneliness</w:t>
      </w:r>
    </w:p>
    <w:p w:rsidR="009150E1" w:rsidRPr="00531959" w:rsidRDefault="00970F05" w:rsidP="00094E6E">
      <w:pPr>
        <w:pStyle w:val="ListParagraph"/>
        <w:numPr>
          <w:ilvl w:val="0"/>
          <w:numId w:val="13"/>
        </w:numPr>
        <w:spacing w:line="480" w:lineRule="auto"/>
      </w:pPr>
      <w:r>
        <w:t>Learning to initiate and keep effective bonds</w:t>
      </w:r>
    </w:p>
    <w:p w:rsidR="00CA1D41" w:rsidRPr="00531959" w:rsidRDefault="00CA1D41" w:rsidP="00794E24">
      <w:pPr>
        <w:spacing w:line="480" w:lineRule="auto"/>
        <w:contextualSpacing/>
      </w:pPr>
    </w:p>
    <w:p w:rsidR="00842D10" w:rsidRDefault="00842D10" w:rsidP="00794E24">
      <w:pPr>
        <w:spacing w:line="480" w:lineRule="auto"/>
        <w:contextualSpacing/>
        <w:rPr>
          <w:i/>
        </w:rPr>
      </w:pPr>
    </w:p>
    <w:p w:rsidR="00794E24" w:rsidRPr="00531959" w:rsidRDefault="00794E24" w:rsidP="00794E24">
      <w:pPr>
        <w:spacing w:line="480" w:lineRule="auto"/>
        <w:contextualSpacing/>
        <w:rPr>
          <w:i/>
        </w:rPr>
      </w:pPr>
      <w:r w:rsidRPr="00531959">
        <w:rPr>
          <w:i/>
        </w:rPr>
        <w:lastRenderedPageBreak/>
        <w:t>Summary</w:t>
      </w:r>
    </w:p>
    <w:p w:rsidR="00794E24" w:rsidRPr="00531959" w:rsidRDefault="00B47BCF" w:rsidP="003F10B0">
      <w:pPr>
        <w:spacing w:line="480" w:lineRule="auto"/>
        <w:ind w:firstLine="720"/>
        <w:contextualSpacing/>
      </w:pPr>
      <w:r w:rsidRPr="00531959">
        <w:t>Robert Waldinger</w:t>
      </w:r>
      <w:r w:rsidR="00BF6D45" w:rsidRPr="00531959">
        <w:t xml:space="preserve"> asks a question about the constituents of a good life. </w:t>
      </w:r>
      <w:r w:rsidR="0067137D" w:rsidRPr="00531959">
        <w:t>Firstly, he speaks</w:t>
      </w:r>
      <w:r w:rsidR="00CA0FF7" w:rsidRPr="00531959">
        <w:t xml:space="preserve"> about the groups of M</w:t>
      </w:r>
      <w:r w:rsidR="00E86830" w:rsidRPr="00531959">
        <w:t>ille</w:t>
      </w:r>
      <w:r w:rsidR="00CA0FF7" w:rsidRPr="00531959">
        <w:t>n</w:t>
      </w:r>
      <w:r w:rsidR="00E86830" w:rsidRPr="00531959">
        <w:t xml:space="preserve">nials who </w:t>
      </w:r>
      <w:r w:rsidR="00E86830" w:rsidRPr="009D4CAD">
        <w:rPr>
          <w:noProof/>
        </w:rPr>
        <w:t>were asked</w:t>
      </w:r>
      <w:r w:rsidR="00E86830" w:rsidRPr="00531959">
        <w:t xml:space="preserve"> about the most important life objectives</w:t>
      </w:r>
      <w:r w:rsidR="00E6363A" w:rsidRPr="00531959">
        <w:t xml:space="preserve"> (TED, 2016)</w:t>
      </w:r>
      <w:r w:rsidR="00E86830" w:rsidRPr="00531959">
        <w:t xml:space="preserve">. Eighty </w:t>
      </w:r>
      <w:r w:rsidR="00E86830" w:rsidRPr="009D4CAD">
        <w:rPr>
          <w:noProof/>
        </w:rPr>
        <w:t>percent</w:t>
      </w:r>
      <w:r w:rsidR="00E86830" w:rsidRPr="00531959">
        <w:t xml:space="preserve"> of these people said the most important life objective is getting rich, while another fifty </w:t>
      </w:r>
      <w:r w:rsidR="00E86830" w:rsidRPr="009D4CAD">
        <w:rPr>
          <w:noProof/>
        </w:rPr>
        <w:t>percent</w:t>
      </w:r>
      <w:r w:rsidR="00E86830" w:rsidRPr="00531959">
        <w:t xml:space="preserve"> of the same group said that becoming famous was an important life goal. </w:t>
      </w:r>
      <w:r w:rsidR="005851D7" w:rsidRPr="00531959">
        <w:t xml:space="preserve">Therefore, </w:t>
      </w:r>
      <w:r w:rsidR="002E3014" w:rsidRPr="00531959">
        <w:t>to</w:t>
      </w:r>
      <w:r w:rsidR="005851D7" w:rsidRPr="00531959">
        <w:t xml:space="preserve"> these M</w:t>
      </w:r>
      <w:r w:rsidR="008766CB" w:rsidRPr="00531959">
        <w:t>ille</w:t>
      </w:r>
      <w:r w:rsidR="00CA0FF7" w:rsidRPr="00531959">
        <w:t>n</w:t>
      </w:r>
      <w:r w:rsidR="008766CB" w:rsidRPr="00531959">
        <w:t>nials, richness and fame are the most important life goals</w:t>
      </w:r>
      <w:r w:rsidR="001C4E41" w:rsidRPr="00531959">
        <w:t xml:space="preserve"> (TED, 2016)</w:t>
      </w:r>
      <w:r w:rsidRPr="00531959">
        <w:t>. However, Waldinger</w:t>
      </w:r>
      <w:r w:rsidR="00F37975" w:rsidRPr="00531959">
        <w:t xml:space="preserve"> a</w:t>
      </w:r>
      <w:r w:rsidR="005851D7" w:rsidRPr="00531959">
        <w:t>vers that contrary to what the M</w:t>
      </w:r>
      <w:r w:rsidR="00F37975" w:rsidRPr="00531959">
        <w:t>ille</w:t>
      </w:r>
      <w:r w:rsidR="002D7CE9" w:rsidRPr="00531959">
        <w:t>n</w:t>
      </w:r>
      <w:r w:rsidR="00F37975" w:rsidRPr="00531959">
        <w:t xml:space="preserve">nials asserted, riches and </w:t>
      </w:r>
      <w:r w:rsidR="0029109E" w:rsidRPr="00531959">
        <w:t xml:space="preserve">fame do not constitute a good life. </w:t>
      </w:r>
    </w:p>
    <w:p w:rsidR="006F18DE" w:rsidRPr="00531959" w:rsidRDefault="006F18DE" w:rsidP="003F10B0">
      <w:pPr>
        <w:spacing w:line="480" w:lineRule="auto"/>
        <w:ind w:firstLine="720"/>
        <w:contextualSpacing/>
      </w:pPr>
      <w:r w:rsidRPr="00531959">
        <w:t xml:space="preserve">Based on a prolonged study, there are three lessons learned regarding good life. </w:t>
      </w:r>
      <w:r w:rsidR="00CA7B15" w:rsidRPr="00531959">
        <w:t>One of the lessons is that social connections are good for people and loneliness is a killer</w:t>
      </w:r>
      <w:r w:rsidR="001C4E41" w:rsidRPr="00531959">
        <w:t xml:space="preserve"> (TED, 2016)</w:t>
      </w:r>
      <w:r w:rsidR="00CA7B15" w:rsidRPr="00531959">
        <w:t xml:space="preserve">. From the study, it </w:t>
      </w:r>
      <w:r w:rsidR="00E02CE8" w:rsidRPr="00531959">
        <w:t xml:space="preserve">seems that people who manage to maintain social connections to family, friends, and community lead happier lives, appear physically healthier and live </w:t>
      </w:r>
      <w:r w:rsidR="000C1ED4" w:rsidRPr="00531959">
        <w:t xml:space="preserve">longer compared to people who are less well connected socially. </w:t>
      </w:r>
      <w:r w:rsidR="00044C33" w:rsidRPr="00531959">
        <w:t xml:space="preserve">It </w:t>
      </w:r>
      <w:r w:rsidR="00CF5E1A" w:rsidRPr="00531959">
        <w:t>also seems that isolation is toxic and contributes to less happiness.</w:t>
      </w:r>
    </w:p>
    <w:p w:rsidR="00CF5E1A" w:rsidRPr="00531959" w:rsidRDefault="00CF5E1A" w:rsidP="003F10B0">
      <w:pPr>
        <w:spacing w:line="480" w:lineRule="auto"/>
        <w:ind w:firstLine="720"/>
        <w:contextualSpacing/>
      </w:pPr>
      <w:r w:rsidRPr="00531959">
        <w:t>The second lesson is that the quality of a person’s close relationships matters and not</w:t>
      </w:r>
      <w:r w:rsidR="00F162C7" w:rsidRPr="00531959">
        <w:t xml:space="preserve"> the number of friends one has</w:t>
      </w:r>
      <w:r w:rsidR="001C4E41" w:rsidRPr="00531959">
        <w:t xml:space="preserve"> (TED, 2016)</w:t>
      </w:r>
      <w:r w:rsidR="00F162C7" w:rsidRPr="00531959">
        <w:t xml:space="preserve">. The number of friends does not matter if </w:t>
      </w:r>
      <w:r w:rsidR="009D4CAD">
        <w:rPr>
          <w:noProof/>
        </w:rPr>
        <w:t>conflicts bind the relationship</w:t>
      </w:r>
      <w:r w:rsidR="00B059ED" w:rsidRPr="00531959">
        <w:t xml:space="preserve">. When a relationship </w:t>
      </w:r>
      <w:r w:rsidR="00B059ED" w:rsidRPr="009D4CAD">
        <w:rPr>
          <w:noProof/>
        </w:rPr>
        <w:t>is bound</w:t>
      </w:r>
      <w:r w:rsidR="00B059ED" w:rsidRPr="00531959">
        <w:t xml:space="preserve"> by conflict, </w:t>
      </w:r>
      <w:r w:rsidR="000E5EAB" w:rsidRPr="00531959">
        <w:t xml:space="preserve">the health of the partners is adversely affected. However, warm relationships are protective, thus, enhancing health. </w:t>
      </w:r>
      <w:r w:rsidR="00C825B5" w:rsidRPr="00531959">
        <w:t xml:space="preserve">Interestingly, the study shows that the rate at which people get old is not determined by </w:t>
      </w:r>
      <w:r w:rsidR="0062324E" w:rsidRPr="00531959">
        <w:t xml:space="preserve">cholesterol levels during middle age, but by levels of satisfaction in their relationships. The study shows that </w:t>
      </w:r>
      <w:r w:rsidR="005176E0" w:rsidRPr="00531959">
        <w:t xml:space="preserve">individuals who were the most satisfied in their relationships at the age of fifty years were the healthiest at the age of eighty. </w:t>
      </w:r>
    </w:p>
    <w:p w:rsidR="008B4B75" w:rsidRPr="00531959" w:rsidRDefault="00F21BAD" w:rsidP="003F10B0">
      <w:pPr>
        <w:spacing w:line="480" w:lineRule="auto"/>
        <w:ind w:firstLine="720"/>
        <w:contextualSpacing/>
      </w:pPr>
      <w:r w:rsidRPr="00531959">
        <w:lastRenderedPageBreak/>
        <w:t xml:space="preserve">The </w:t>
      </w:r>
      <w:r w:rsidR="009D4CAD">
        <w:t>third lesson is</w:t>
      </w:r>
      <w:r w:rsidRPr="009D4CAD">
        <w:rPr>
          <w:noProof/>
        </w:rPr>
        <w:t xml:space="preserve"> good relationships</w:t>
      </w:r>
      <w:r w:rsidRPr="00531959">
        <w:t xml:space="preserve"> do not just protect our bodies, but they protect our brains as well</w:t>
      </w:r>
      <w:r w:rsidR="001C4E41" w:rsidRPr="00531959">
        <w:t xml:space="preserve"> (TED, 2016)</w:t>
      </w:r>
      <w:r w:rsidRPr="00531959">
        <w:t xml:space="preserve">. </w:t>
      </w:r>
      <w:r w:rsidR="007828D9" w:rsidRPr="00531959">
        <w:t xml:space="preserve">When an individual in the 80-years category is in a securely attached relationship with another, have sharper brains compared to those in insecure relationships. </w:t>
      </w:r>
      <w:r w:rsidR="00E63D6A" w:rsidRPr="00531959">
        <w:t>When people in a relationship feel they can count on t</w:t>
      </w:r>
      <w:r w:rsidR="00BC3E72" w:rsidRPr="00531959">
        <w:t>heir partners when in need, they feel supported</w:t>
      </w:r>
      <w:r w:rsidR="009D4CAD">
        <w:t>,</w:t>
      </w:r>
      <w:r w:rsidR="00BC3E72" w:rsidRPr="00531959">
        <w:t xml:space="preserve"> </w:t>
      </w:r>
      <w:r w:rsidR="00BC3E72" w:rsidRPr="009D4CAD">
        <w:rPr>
          <w:noProof/>
        </w:rPr>
        <w:t>and</w:t>
      </w:r>
      <w:r w:rsidR="00BC3E72" w:rsidRPr="00531959">
        <w:t xml:space="preserve"> their memories stay sharper for longer. However, for those in insecure relationships, </w:t>
      </w:r>
      <w:r w:rsidR="00CC5AF6" w:rsidRPr="00531959">
        <w:t xml:space="preserve">their memories decline faster compared to the ones in secure relationships. </w:t>
      </w:r>
      <w:r w:rsidR="0012619B" w:rsidRPr="00531959">
        <w:t xml:space="preserve">Furthermore, it emerges that utmost happiness is based on dedicating time to family, friends and community. Therefore, based on the results from the over 70-year study, happy relationships </w:t>
      </w:r>
      <w:r w:rsidR="006B7184" w:rsidRPr="00531959">
        <w:t xml:space="preserve">are determining factors to attain </w:t>
      </w:r>
      <w:r w:rsidR="009D4CAD">
        <w:t xml:space="preserve">a </w:t>
      </w:r>
      <w:r w:rsidR="006B7184" w:rsidRPr="009D4CAD">
        <w:rPr>
          <w:noProof/>
        </w:rPr>
        <w:t>good</w:t>
      </w:r>
      <w:r w:rsidR="006B7184" w:rsidRPr="00531959">
        <w:t xml:space="preserve"> and long life</w:t>
      </w:r>
      <w:r w:rsidR="001C4E41" w:rsidRPr="00531959">
        <w:t xml:space="preserve"> (TED, 2016)</w:t>
      </w:r>
      <w:r w:rsidR="006B7184" w:rsidRPr="00531959">
        <w:t>. Thus, to the question, ‘what constitutes a good life?’, good relationships keep people happier and healthier.</w:t>
      </w:r>
    </w:p>
    <w:p w:rsidR="008B4B75" w:rsidRPr="00531959" w:rsidRDefault="008B4B75" w:rsidP="003F10B0">
      <w:pPr>
        <w:spacing w:line="480" w:lineRule="auto"/>
        <w:ind w:firstLine="720"/>
        <w:contextualSpacing/>
      </w:pPr>
    </w:p>
    <w:p w:rsidR="008B4B75" w:rsidRPr="00531959" w:rsidRDefault="008B4B75" w:rsidP="003F10B0">
      <w:pPr>
        <w:spacing w:line="480" w:lineRule="auto"/>
        <w:ind w:firstLine="720"/>
        <w:contextualSpacing/>
      </w:pPr>
    </w:p>
    <w:p w:rsidR="008B4B75" w:rsidRPr="00531959" w:rsidRDefault="008B4B75" w:rsidP="00794E24">
      <w:pPr>
        <w:spacing w:line="480" w:lineRule="auto"/>
        <w:contextualSpacing/>
      </w:pPr>
    </w:p>
    <w:p w:rsidR="003F10B0" w:rsidRPr="00531959" w:rsidRDefault="003F10B0" w:rsidP="008B4B75">
      <w:pPr>
        <w:spacing w:line="480" w:lineRule="auto"/>
        <w:contextualSpacing/>
        <w:jc w:val="center"/>
      </w:pPr>
    </w:p>
    <w:p w:rsidR="003F10B0" w:rsidRPr="00531959" w:rsidRDefault="003F10B0" w:rsidP="008B4B75">
      <w:pPr>
        <w:spacing w:line="480" w:lineRule="auto"/>
        <w:contextualSpacing/>
        <w:jc w:val="center"/>
      </w:pPr>
    </w:p>
    <w:p w:rsidR="003F10B0" w:rsidRPr="00531959" w:rsidRDefault="003F10B0" w:rsidP="008B4B75">
      <w:pPr>
        <w:spacing w:line="480" w:lineRule="auto"/>
        <w:contextualSpacing/>
        <w:jc w:val="center"/>
      </w:pPr>
    </w:p>
    <w:p w:rsidR="003F10B0" w:rsidRPr="00531959" w:rsidRDefault="003F10B0" w:rsidP="008B4B75">
      <w:pPr>
        <w:spacing w:line="480" w:lineRule="auto"/>
        <w:contextualSpacing/>
        <w:jc w:val="center"/>
      </w:pPr>
    </w:p>
    <w:p w:rsidR="003F10B0" w:rsidRPr="00531959" w:rsidRDefault="003F10B0" w:rsidP="008B4B75">
      <w:pPr>
        <w:spacing w:line="480" w:lineRule="auto"/>
        <w:contextualSpacing/>
        <w:jc w:val="center"/>
      </w:pPr>
    </w:p>
    <w:p w:rsidR="003F10B0" w:rsidRPr="00531959" w:rsidRDefault="003F10B0" w:rsidP="008B4B75">
      <w:pPr>
        <w:spacing w:line="480" w:lineRule="auto"/>
        <w:contextualSpacing/>
        <w:jc w:val="center"/>
      </w:pPr>
    </w:p>
    <w:p w:rsidR="003F10B0" w:rsidRPr="00531959" w:rsidRDefault="003F10B0" w:rsidP="0024697F">
      <w:pPr>
        <w:spacing w:line="480" w:lineRule="auto"/>
        <w:contextualSpacing/>
      </w:pPr>
    </w:p>
    <w:p w:rsidR="003F10B0" w:rsidRPr="00531959" w:rsidRDefault="003F10B0" w:rsidP="008B4B75">
      <w:pPr>
        <w:spacing w:line="480" w:lineRule="auto"/>
        <w:contextualSpacing/>
        <w:jc w:val="center"/>
      </w:pPr>
    </w:p>
    <w:p w:rsidR="00194CD5" w:rsidRDefault="00194CD5" w:rsidP="008B4B75">
      <w:pPr>
        <w:spacing w:line="480" w:lineRule="auto"/>
        <w:contextualSpacing/>
        <w:jc w:val="center"/>
      </w:pPr>
    </w:p>
    <w:p w:rsidR="00194CD5" w:rsidRDefault="00194CD5" w:rsidP="008B4B75">
      <w:pPr>
        <w:spacing w:line="480" w:lineRule="auto"/>
        <w:contextualSpacing/>
        <w:jc w:val="center"/>
      </w:pPr>
    </w:p>
    <w:p w:rsidR="00F21BAD" w:rsidRPr="00531959" w:rsidRDefault="008B4B75" w:rsidP="008B4B75">
      <w:pPr>
        <w:spacing w:line="480" w:lineRule="auto"/>
        <w:contextualSpacing/>
        <w:jc w:val="center"/>
      </w:pPr>
      <w:r w:rsidRPr="00531959">
        <w:lastRenderedPageBreak/>
        <w:t>References</w:t>
      </w:r>
    </w:p>
    <w:p w:rsidR="008B4B75" w:rsidRPr="00531959" w:rsidRDefault="00FC46A8" w:rsidP="0024697F">
      <w:pPr>
        <w:spacing w:line="480" w:lineRule="auto"/>
        <w:ind w:left="720" w:hanging="720"/>
        <w:contextualSpacing/>
      </w:pPr>
      <w:r w:rsidRPr="00531959">
        <w:t xml:space="preserve">TED. (2016). </w:t>
      </w:r>
      <w:r w:rsidR="00B05A31" w:rsidRPr="00531959">
        <w:rPr>
          <w:i/>
        </w:rPr>
        <w:t xml:space="preserve">What makes a good life? </w:t>
      </w:r>
      <w:r w:rsidR="00B05A31" w:rsidRPr="009D4CAD">
        <w:rPr>
          <w:i/>
          <w:noProof/>
        </w:rPr>
        <w:t>Lessons</w:t>
      </w:r>
      <w:r w:rsidR="00B05A31" w:rsidRPr="00531959">
        <w:rPr>
          <w:i/>
        </w:rPr>
        <w:t xml:space="preserve"> from the longest study on happiness/Robert Waldinger</w:t>
      </w:r>
      <w:r w:rsidR="00B05A31" w:rsidRPr="00531959">
        <w:t xml:space="preserve">. Retrieved from </w:t>
      </w:r>
      <w:hyperlink r:id="rId8" w:history="1">
        <w:r w:rsidR="008E1AAB" w:rsidRPr="00531959">
          <w:rPr>
            <w:rStyle w:val="Hyperlink"/>
            <w:color w:val="auto"/>
          </w:rPr>
          <w:t>https://www.youtube.com/watch?v=8KkKuTCFvzI</w:t>
        </w:r>
      </w:hyperlink>
    </w:p>
    <w:p w:rsidR="008E1AAB" w:rsidRPr="00531959" w:rsidRDefault="008E1AAB" w:rsidP="0024697F">
      <w:pPr>
        <w:spacing w:line="480" w:lineRule="auto"/>
        <w:ind w:left="720" w:hanging="720"/>
        <w:contextualSpacing/>
      </w:pPr>
    </w:p>
    <w:sectPr w:rsidR="008E1AAB" w:rsidRPr="00531959" w:rsidSect="001734F3">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339C" w:rsidRDefault="0040339C" w:rsidP="001734F3">
      <w:pPr>
        <w:spacing w:after="0" w:line="240" w:lineRule="auto"/>
      </w:pPr>
      <w:r>
        <w:separator/>
      </w:r>
    </w:p>
  </w:endnote>
  <w:endnote w:type="continuationSeparator" w:id="1">
    <w:p w:rsidR="0040339C" w:rsidRDefault="0040339C" w:rsidP="001734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339C" w:rsidRDefault="0040339C" w:rsidP="001734F3">
      <w:pPr>
        <w:spacing w:after="0" w:line="240" w:lineRule="auto"/>
      </w:pPr>
      <w:r>
        <w:separator/>
      </w:r>
    </w:p>
  </w:footnote>
  <w:footnote w:type="continuationSeparator" w:id="1">
    <w:p w:rsidR="0040339C" w:rsidRDefault="0040339C" w:rsidP="001734F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87302"/>
      <w:docPartObj>
        <w:docPartGallery w:val="Page Numbers (Top of Page)"/>
        <w:docPartUnique/>
      </w:docPartObj>
    </w:sdtPr>
    <w:sdtContent>
      <w:p w:rsidR="00D3030D" w:rsidRDefault="00D3030D" w:rsidP="001734F3">
        <w:pPr>
          <w:pStyle w:val="Header"/>
        </w:pPr>
        <w:r>
          <w:t xml:space="preserve">TED TALK SUMMARY                                                                                                   </w:t>
        </w:r>
        <w:fldSimple w:instr=" PAGE   \* MERGEFORMAT ">
          <w:r w:rsidR="00454DFF">
            <w:rPr>
              <w:noProof/>
            </w:rPr>
            <w:t>2</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30D" w:rsidRDefault="00D3030D">
    <w:pPr>
      <w:pStyle w:val="Header"/>
    </w:pPr>
    <w:r>
      <w:t>Running head: TED TALK SUMMARY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41FB0"/>
    <w:multiLevelType w:val="hybridMultilevel"/>
    <w:tmpl w:val="7E50330E"/>
    <w:lvl w:ilvl="0" w:tplc="5E4E3E7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BA97B6B"/>
    <w:multiLevelType w:val="hybridMultilevel"/>
    <w:tmpl w:val="00BA40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E15AB8"/>
    <w:multiLevelType w:val="hybridMultilevel"/>
    <w:tmpl w:val="D5F8409C"/>
    <w:lvl w:ilvl="0" w:tplc="637E575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2042303"/>
    <w:multiLevelType w:val="hybridMultilevel"/>
    <w:tmpl w:val="345AC3D2"/>
    <w:lvl w:ilvl="0" w:tplc="147C1EB4">
      <w:start w:val="1"/>
      <w:numFmt w:val="upperRoman"/>
      <w:lvlText w:val="%1."/>
      <w:lvlJc w:val="left"/>
      <w:pPr>
        <w:ind w:left="1080" w:hanging="720"/>
      </w:pPr>
      <w:rPr>
        <w:rFonts w:hint="default"/>
        <w:color w:val="0020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D009C3"/>
    <w:multiLevelType w:val="hybridMultilevel"/>
    <w:tmpl w:val="000E51BA"/>
    <w:lvl w:ilvl="0" w:tplc="4440DED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17D4B5A"/>
    <w:multiLevelType w:val="hybridMultilevel"/>
    <w:tmpl w:val="1C041DEE"/>
    <w:lvl w:ilvl="0" w:tplc="8D9C037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85011FC"/>
    <w:multiLevelType w:val="hybridMultilevel"/>
    <w:tmpl w:val="86AE3292"/>
    <w:lvl w:ilvl="0" w:tplc="384AFCD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387C3B57"/>
    <w:multiLevelType w:val="hybridMultilevel"/>
    <w:tmpl w:val="A5BA46BA"/>
    <w:lvl w:ilvl="0" w:tplc="A2A4E94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3DFF110B"/>
    <w:multiLevelType w:val="hybridMultilevel"/>
    <w:tmpl w:val="C7DA7786"/>
    <w:lvl w:ilvl="0" w:tplc="FD0C3CD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39E580F"/>
    <w:multiLevelType w:val="hybridMultilevel"/>
    <w:tmpl w:val="9C9EC63E"/>
    <w:lvl w:ilvl="0" w:tplc="00A28C6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B6652AF"/>
    <w:multiLevelType w:val="hybridMultilevel"/>
    <w:tmpl w:val="5DDAED0C"/>
    <w:lvl w:ilvl="0" w:tplc="2D26533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6F0D04EC"/>
    <w:multiLevelType w:val="hybridMultilevel"/>
    <w:tmpl w:val="5F28F198"/>
    <w:lvl w:ilvl="0" w:tplc="2EBA17E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CA21AA9"/>
    <w:multiLevelType w:val="hybridMultilevel"/>
    <w:tmpl w:val="D158A2F8"/>
    <w:lvl w:ilvl="0" w:tplc="59BC03C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1"/>
  </w:num>
  <w:num w:numId="3">
    <w:abstractNumId w:val="6"/>
  </w:num>
  <w:num w:numId="4">
    <w:abstractNumId w:val="9"/>
  </w:num>
  <w:num w:numId="5">
    <w:abstractNumId w:val="4"/>
  </w:num>
  <w:num w:numId="6">
    <w:abstractNumId w:val="7"/>
  </w:num>
  <w:num w:numId="7">
    <w:abstractNumId w:val="2"/>
  </w:num>
  <w:num w:numId="8">
    <w:abstractNumId w:val="11"/>
  </w:num>
  <w:num w:numId="9">
    <w:abstractNumId w:val="12"/>
  </w:num>
  <w:num w:numId="10">
    <w:abstractNumId w:val="10"/>
  </w:num>
  <w:num w:numId="11">
    <w:abstractNumId w:val="5"/>
  </w:num>
  <w:num w:numId="12">
    <w:abstractNumId w:val="8"/>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a0MDE1MjMzNbGwMDW1MDJU0lEKTi0uzszPAykwqgUA4KL4uCwAAAA="/>
  </w:docVars>
  <w:rsids>
    <w:rsidRoot w:val="00AA780B"/>
    <w:rsid w:val="00015179"/>
    <w:rsid w:val="00034EE1"/>
    <w:rsid w:val="00035AD2"/>
    <w:rsid w:val="00044C33"/>
    <w:rsid w:val="00094E6E"/>
    <w:rsid w:val="000C1ED4"/>
    <w:rsid w:val="000E5EAB"/>
    <w:rsid w:val="000F0D86"/>
    <w:rsid w:val="00101F98"/>
    <w:rsid w:val="0012619B"/>
    <w:rsid w:val="00143D98"/>
    <w:rsid w:val="00161C5B"/>
    <w:rsid w:val="001734F3"/>
    <w:rsid w:val="0019033A"/>
    <w:rsid w:val="00194CD5"/>
    <w:rsid w:val="001B2C13"/>
    <w:rsid w:val="001C4AFF"/>
    <w:rsid w:val="001C4E41"/>
    <w:rsid w:val="001F66BC"/>
    <w:rsid w:val="001F7ECE"/>
    <w:rsid w:val="0024697F"/>
    <w:rsid w:val="00263CB4"/>
    <w:rsid w:val="00266E58"/>
    <w:rsid w:val="0029109E"/>
    <w:rsid w:val="00297847"/>
    <w:rsid w:val="002D6799"/>
    <w:rsid w:val="002D7CE9"/>
    <w:rsid w:val="002E3014"/>
    <w:rsid w:val="002E620E"/>
    <w:rsid w:val="002F710C"/>
    <w:rsid w:val="00304A2B"/>
    <w:rsid w:val="00375326"/>
    <w:rsid w:val="003C368B"/>
    <w:rsid w:val="003F10B0"/>
    <w:rsid w:val="003F2A1E"/>
    <w:rsid w:val="004009F3"/>
    <w:rsid w:val="00402DDE"/>
    <w:rsid w:val="0040339C"/>
    <w:rsid w:val="004137DA"/>
    <w:rsid w:val="004457A3"/>
    <w:rsid w:val="00454DFF"/>
    <w:rsid w:val="00494B2B"/>
    <w:rsid w:val="004B7B7E"/>
    <w:rsid w:val="004C6156"/>
    <w:rsid w:val="004E2619"/>
    <w:rsid w:val="005176E0"/>
    <w:rsid w:val="0052655D"/>
    <w:rsid w:val="0053094A"/>
    <w:rsid w:val="00531959"/>
    <w:rsid w:val="00557802"/>
    <w:rsid w:val="00572304"/>
    <w:rsid w:val="005765AC"/>
    <w:rsid w:val="005851D7"/>
    <w:rsid w:val="005920AF"/>
    <w:rsid w:val="00597615"/>
    <w:rsid w:val="005A6A9F"/>
    <w:rsid w:val="005E7222"/>
    <w:rsid w:val="005F3C10"/>
    <w:rsid w:val="00600D3F"/>
    <w:rsid w:val="006041CE"/>
    <w:rsid w:val="0062324E"/>
    <w:rsid w:val="00630CA0"/>
    <w:rsid w:val="006354C0"/>
    <w:rsid w:val="00637240"/>
    <w:rsid w:val="00642A86"/>
    <w:rsid w:val="0067137D"/>
    <w:rsid w:val="0069144F"/>
    <w:rsid w:val="00695A91"/>
    <w:rsid w:val="006B7184"/>
    <w:rsid w:val="006F18DE"/>
    <w:rsid w:val="006F785C"/>
    <w:rsid w:val="0070649C"/>
    <w:rsid w:val="00715824"/>
    <w:rsid w:val="00745296"/>
    <w:rsid w:val="00745ED0"/>
    <w:rsid w:val="007828D9"/>
    <w:rsid w:val="00794E24"/>
    <w:rsid w:val="007B551A"/>
    <w:rsid w:val="007C68FE"/>
    <w:rsid w:val="007F0307"/>
    <w:rsid w:val="00841818"/>
    <w:rsid w:val="00842D10"/>
    <w:rsid w:val="00844EF9"/>
    <w:rsid w:val="0085479E"/>
    <w:rsid w:val="00872EBC"/>
    <w:rsid w:val="008766CB"/>
    <w:rsid w:val="0088072B"/>
    <w:rsid w:val="008B2A9C"/>
    <w:rsid w:val="008B4B75"/>
    <w:rsid w:val="008C04DB"/>
    <w:rsid w:val="008C3B87"/>
    <w:rsid w:val="008C69E7"/>
    <w:rsid w:val="008E1AAB"/>
    <w:rsid w:val="008F77BB"/>
    <w:rsid w:val="009150E1"/>
    <w:rsid w:val="0093442A"/>
    <w:rsid w:val="00966F42"/>
    <w:rsid w:val="00970F05"/>
    <w:rsid w:val="00990ADE"/>
    <w:rsid w:val="009A4A2B"/>
    <w:rsid w:val="009D4CAD"/>
    <w:rsid w:val="009F352C"/>
    <w:rsid w:val="009F500C"/>
    <w:rsid w:val="00A01351"/>
    <w:rsid w:val="00A32896"/>
    <w:rsid w:val="00A43133"/>
    <w:rsid w:val="00A730B7"/>
    <w:rsid w:val="00AA780B"/>
    <w:rsid w:val="00AE345D"/>
    <w:rsid w:val="00AE6680"/>
    <w:rsid w:val="00AF5094"/>
    <w:rsid w:val="00B059ED"/>
    <w:rsid w:val="00B05A31"/>
    <w:rsid w:val="00B17AE3"/>
    <w:rsid w:val="00B27753"/>
    <w:rsid w:val="00B47BCF"/>
    <w:rsid w:val="00B87D7B"/>
    <w:rsid w:val="00BC3E72"/>
    <w:rsid w:val="00BD532E"/>
    <w:rsid w:val="00BF6D45"/>
    <w:rsid w:val="00C375BB"/>
    <w:rsid w:val="00C77CB0"/>
    <w:rsid w:val="00C825B5"/>
    <w:rsid w:val="00CA0FF7"/>
    <w:rsid w:val="00CA14A1"/>
    <w:rsid w:val="00CA1D41"/>
    <w:rsid w:val="00CA7B15"/>
    <w:rsid w:val="00CB12AA"/>
    <w:rsid w:val="00CC5AF6"/>
    <w:rsid w:val="00CF5E1A"/>
    <w:rsid w:val="00D020AA"/>
    <w:rsid w:val="00D3030D"/>
    <w:rsid w:val="00D34B94"/>
    <w:rsid w:val="00DA3430"/>
    <w:rsid w:val="00DD734D"/>
    <w:rsid w:val="00DE55CB"/>
    <w:rsid w:val="00E02CE8"/>
    <w:rsid w:val="00E33157"/>
    <w:rsid w:val="00E6363A"/>
    <w:rsid w:val="00E63D6A"/>
    <w:rsid w:val="00E76427"/>
    <w:rsid w:val="00E86830"/>
    <w:rsid w:val="00EA7D40"/>
    <w:rsid w:val="00EB59BB"/>
    <w:rsid w:val="00EB6B2A"/>
    <w:rsid w:val="00EC50D5"/>
    <w:rsid w:val="00F15DDC"/>
    <w:rsid w:val="00F162C7"/>
    <w:rsid w:val="00F21BAD"/>
    <w:rsid w:val="00F23F76"/>
    <w:rsid w:val="00F25438"/>
    <w:rsid w:val="00F36E1B"/>
    <w:rsid w:val="00F37975"/>
    <w:rsid w:val="00F636C4"/>
    <w:rsid w:val="00F92A08"/>
    <w:rsid w:val="00F95E90"/>
    <w:rsid w:val="00FB0EB7"/>
    <w:rsid w:val="00FB2878"/>
    <w:rsid w:val="00FC3E6D"/>
    <w:rsid w:val="00FC46A8"/>
    <w:rsid w:val="00FD1F26"/>
    <w:rsid w:val="00FD59DE"/>
    <w:rsid w:val="00FE5E1A"/>
    <w:rsid w:val="00FF313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07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1AAB"/>
    <w:rPr>
      <w:color w:val="0000FF" w:themeColor="hyperlink"/>
      <w:u w:val="single"/>
    </w:rPr>
  </w:style>
  <w:style w:type="paragraph" w:styleId="ListParagraph">
    <w:name w:val="List Paragraph"/>
    <w:basedOn w:val="Normal"/>
    <w:uiPriority w:val="34"/>
    <w:qFormat/>
    <w:rsid w:val="006354C0"/>
    <w:pPr>
      <w:ind w:left="720"/>
      <w:contextualSpacing/>
    </w:pPr>
  </w:style>
  <w:style w:type="paragraph" w:styleId="Header">
    <w:name w:val="header"/>
    <w:basedOn w:val="Normal"/>
    <w:link w:val="HeaderChar"/>
    <w:uiPriority w:val="99"/>
    <w:unhideWhenUsed/>
    <w:rsid w:val="001734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34F3"/>
  </w:style>
  <w:style w:type="paragraph" w:styleId="Footer">
    <w:name w:val="footer"/>
    <w:basedOn w:val="Normal"/>
    <w:link w:val="FooterChar"/>
    <w:uiPriority w:val="99"/>
    <w:semiHidden/>
    <w:unhideWhenUsed/>
    <w:rsid w:val="001734F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734F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8KkKuTCFvz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C4E4C-1A6F-4C14-8031-48320FEB57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7</Pages>
  <Words>1090</Words>
  <Characters>6216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Miguel Patmas</dc:creator>
  <cp:lastModifiedBy>Miguel Patmas</cp:lastModifiedBy>
  <cp:revision>152</cp:revision>
  <dcterms:created xsi:type="dcterms:W3CDTF">2018-10-20T16:30:00Z</dcterms:created>
  <dcterms:modified xsi:type="dcterms:W3CDTF">2018-10-21T04:44:00Z</dcterms:modified>
</cp:coreProperties>
</file>