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Self-autonomy Notes</w:t>
      </w: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Institution:</w:t>
      </w: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344F" w:rsidRDefault="0016344F" w:rsidP="00163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Self-Autonomy Notes</w:t>
      </w:r>
    </w:p>
    <w:p w:rsidR="00A415E3" w:rsidRPr="003A3A40" w:rsidRDefault="00A415E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3A40">
        <w:rPr>
          <w:rFonts w:ascii="Times New Roman" w:hAnsi="Times New Roman" w:cs="Times New Roman"/>
          <w:sz w:val="24"/>
          <w:szCs w:val="24"/>
        </w:rPr>
        <w:t>Self-a</w:t>
      </w:r>
      <w:r w:rsidR="00FA45FA">
        <w:rPr>
          <w:rFonts w:ascii="Times New Roman" w:hAnsi="Times New Roman" w:cs="Times New Roman"/>
          <w:sz w:val="24"/>
          <w:szCs w:val="24"/>
        </w:rPr>
        <w:t>utonomy, also</w:t>
      </w:r>
      <w:r w:rsidRPr="003A3A40">
        <w:rPr>
          <w:rFonts w:ascii="Times New Roman" w:hAnsi="Times New Roman" w:cs="Times New Roman"/>
          <w:sz w:val="24"/>
          <w:szCs w:val="24"/>
        </w:rPr>
        <w:t xml:space="preserve"> referred to as self-governance</w:t>
      </w:r>
      <w:r w:rsidR="00FA45FA">
        <w:rPr>
          <w:rFonts w:ascii="Times New Roman" w:hAnsi="Times New Roman" w:cs="Times New Roman"/>
          <w:sz w:val="24"/>
          <w:szCs w:val="24"/>
        </w:rPr>
        <w:t>,</w:t>
      </w:r>
      <w:r w:rsidRPr="003A3A40">
        <w:rPr>
          <w:rFonts w:ascii="Times New Roman" w:hAnsi="Times New Roman" w:cs="Times New Roman"/>
          <w:sz w:val="24"/>
          <w:szCs w:val="24"/>
        </w:rPr>
        <w:t xml:space="preserve"> involves exercising authority over oneself and refusing control from outsiders or external forces. This means that an individual or group that is self-autonomous makes decisions about how to act, engages in the action, and makes conclusions based on personal judgment. Where the power involve</w:t>
      </w:r>
      <w:r w:rsidR="00D543F6" w:rsidRPr="003A3A40">
        <w:rPr>
          <w:rFonts w:ascii="Times New Roman" w:hAnsi="Times New Roman" w:cs="Times New Roman"/>
          <w:sz w:val="24"/>
          <w:szCs w:val="24"/>
        </w:rPr>
        <w:t>d</w:t>
      </w:r>
      <w:r w:rsidRPr="003A3A40">
        <w:rPr>
          <w:rFonts w:ascii="Times New Roman" w:hAnsi="Times New Roman" w:cs="Times New Roman"/>
          <w:sz w:val="24"/>
          <w:szCs w:val="24"/>
        </w:rPr>
        <w:t xml:space="preserve"> in doing all this is political, then</w:t>
      </w:r>
      <w:r w:rsidR="00FA45FA">
        <w:rPr>
          <w:rFonts w:ascii="Times New Roman" w:hAnsi="Times New Roman" w:cs="Times New Roman"/>
          <w:sz w:val="24"/>
          <w:szCs w:val="24"/>
        </w:rPr>
        <w:t xml:space="preserve"> self-governance fails to exist</w:t>
      </w:r>
      <w:r w:rsidR="00B75C3E" w:rsidRPr="003A3A40">
        <w:rPr>
          <w:rFonts w:ascii="Times New Roman" w:hAnsi="Times New Roman" w:cs="Times New Roman"/>
          <w:sz w:val="24"/>
          <w:szCs w:val="24"/>
        </w:rPr>
        <w:t xml:space="preserve"> (Buss and Westlund, 2018)</w:t>
      </w:r>
      <w:r w:rsidR="00D543F6" w:rsidRPr="003A3A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3F6" w:rsidRPr="003A3A40" w:rsidRDefault="00D543F6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3A40">
        <w:rPr>
          <w:rFonts w:ascii="Times New Roman" w:hAnsi="Times New Roman" w:cs="Times New Roman"/>
          <w:sz w:val="24"/>
          <w:szCs w:val="24"/>
        </w:rPr>
        <w:t xml:space="preserve">Despite the authority one has over herself or himself, it is possible for one to lack self-governance just like a political leader fails to govern the people who elect him or her. </w:t>
      </w:r>
      <w:r w:rsidR="00194B9A" w:rsidRPr="003A3A40">
        <w:rPr>
          <w:rFonts w:ascii="Times New Roman" w:hAnsi="Times New Roman" w:cs="Times New Roman"/>
          <w:sz w:val="24"/>
          <w:szCs w:val="24"/>
        </w:rPr>
        <w:t>One can make decisions on how to undertake a specific task but have no control in undertaking such a task. Influence is one way through which self-governance is lost as one uses the power of such influence</w:t>
      </w:r>
      <w:bookmarkStart w:id="0" w:name="_GoBack"/>
      <w:bookmarkEnd w:id="0"/>
      <w:r w:rsidR="00194B9A" w:rsidRPr="003A3A40">
        <w:rPr>
          <w:rFonts w:ascii="Times New Roman" w:hAnsi="Times New Roman" w:cs="Times New Roman"/>
          <w:sz w:val="24"/>
          <w:szCs w:val="24"/>
        </w:rPr>
        <w:t xml:space="preserve"> </w:t>
      </w:r>
      <w:r w:rsidR="00FA45FA">
        <w:rPr>
          <w:rFonts w:ascii="Times New Roman" w:hAnsi="Times New Roman" w:cs="Times New Roman"/>
          <w:sz w:val="24"/>
          <w:szCs w:val="24"/>
        </w:rPr>
        <w:t>which is not an aspect of</w:t>
      </w:r>
      <w:r w:rsidR="00BD1080" w:rsidRPr="003A3A40">
        <w:rPr>
          <w:rFonts w:ascii="Times New Roman" w:hAnsi="Times New Roman" w:cs="Times New Roman"/>
          <w:sz w:val="24"/>
          <w:szCs w:val="24"/>
        </w:rPr>
        <w:t xml:space="preserve"> one’s authority. The tasks that one engages in are driven by various circumstances over which no one has control</w:t>
      </w:r>
      <w:r w:rsidR="00B75C3E" w:rsidRPr="003A3A40">
        <w:rPr>
          <w:rFonts w:ascii="Times New Roman" w:hAnsi="Times New Roman" w:cs="Times New Roman"/>
          <w:sz w:val="24"/>
          <w:szCs w:val="24"/>
        </w:rPr>
        <w:t xml:space="preserve"> (</w:t>
      </w:r>
      <w:r w:rsidR="00433F05" w:rsidRPr="003A3A40">
        <w:rPr>
          <w:rFonts w:ascii="Times New Roman" w:hAnsi="Times New Roman" w:cs="Times New Roman"/>
          <w:sz w:val="24"/>
          <w:szCs w:val="24"/>
        </w:rPr>
        <w:t>p.</w:t>
      </w:r>
      <w:r w:rsidR="00B75C3E" w:rsidRPr="003A3A40">
        <w:rPr>
          <w:rFonts w:ascii="Times New Roman" w:hAnsi="Times New Roman" w:cs="Times New Roman"/>
          <w:sz w:val="24"/>
          <w:szCs w:val="24"/>
        </w:rPr>
        <w:t>2)</w:t>
      </w:r>
      <w:r w:rsidR="00BD1080" w:rsidRPr="003A3A40">
        <w:rPr>
          <w:rFonts w:ascii="Times New Roman" w:hAnsi="Times New Roman" w:cs="Times New Roman"/>
          <w:sz w:val="24"/>
          <w:szCs w:val="24"/>
        </w:rPr>
        <w:t>. This means that we act because circumstances require us to do so and this disapproves the authority we have while at the same time undermining our autonomy.</w:t>
      </w:r>
    </w:p>
    <w:p w:rsidR="00812D4A" w:rsidRPr="003A3A40" w:rsidRDefault="00812D4A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3A40">
        <w:rPr>
          <w:rFonts w:ascii="Times New Roman" w:hAnsi="Times New Roman" w:cs="Times New Roman"/>
          <w:sz w:val="24"/>
          <w:szCs w:val="24"/>
        </w:rPr>
        <w:t xml:space="preserve">There are several factors that threaten our personal autonomy but the most prominent are addiction and brainwashing. </w:t>
      </w:r>
      <w:r w:rsidR="00337B23" w:rsidRPr="003A3A40">
        <w:rPr>
          <w:rFonts w:ascii="Times New Roman" w:hAnsi="Times New Roman" w:cs="Times New Roman"/>
          <w:sz w:val="24"/>
          <w:szCs w:val="24"/>
        </w:rPr>
        <w:t>Philosophers are, however, in disagreement about how such factors prevent self-governance.</w:t>
      </w:r>
      <w:r w:rsidR="00D30DE4" w:rsidRPr="003A3A40">
        <w:rPr>
          <w:rFonts w:ascii="Times New Roman" w:hAnsi="Times New Roman" w:cs="Times New Roman"/>
          <w:sz w:val="24"/>
          <w:szCs w:val="24"/>
        </w:rPr>
        <w:t xml:space="preserve"> </w:t>
      </w:r>
      <w:r w:rsidR="009D1EB1" w:rsidRPr="003A3A40">
        <w:rPr>
          <w:rFonts w:ascii="Times New Roman" w:hAnsi="Times New Roman" w:cs="Times New Roman"/>
          <w:sz w:val="24"/>
          <w:szCs w:val="24"/>
        </w:rPr>
        <w:t xml:space="preserve"> This depicts another aspect of lack of self-governance as an agent is unable to decide the right action and at the same time contro</w:t>
      </w:r>
      <w:r w:rsidR="007A6C6F">
        <w:rPr>
          <w:rFonts w:ascii="Times New Roman" w:hAnsi="Times New Roman" w:cs="Times New Roman"/>
          <w:sz w:val="24"/>
          <w:szCs w:val="24"/>
        </w:rPr>
        <w:t>l</w:t>
      </w:r>
      <w:r w:rsidR="009D1EB1" w:rsidRPr="003A3A40">
        <w:rPr>
          <w:rFonts w:ascii="Times New Roman" w:hAnsi="Times New Roman" w:cs="Times New Roman"/>
          <w:sz w:val="24"/>
          <w:szCs w:val="24"/>
        </w:rPr>
        <w:t xml:space="preserve"> his or her behaviors associated with such actions. Self-autonomy is</w:t>
      </w:r>
      <w:r w:rsidR="00A02F89" w:rsidRPr="003A3A40">
        <w:rPr>
          <w:rFonts w:ascii="Times New Roman" w:hAnsi="Times New Roman" w:cs="Times New Roman"/>
          <w:sz w:val="24"/>
          <w:szCs w:val="24"/>
        </w:rPr>
        <w:t xml:space="preserve">, </w:t>
      </w:r>
      <w:r w:rsidR="009D1EB1" w:rsidRPr="003A3A40">
        <w:rPr>
          <w:rFonts w:ascii="Times New Roman" w:hAnsi="Times New Roman" w:cs="Times New Roman"/>
          <w:sz w:val="24"/>
          <w:szCs w:val="24"/>
        </w:rPr>
        <w:t>therefore, difficult to explain as the governed and governing agent are one and the same thing</w:t>
      </w:r>
      <w:r w:rsidR="00C90744" w:rsidRPr="003A3A40">
        <w:rPr>
          <w:rFonts w:ascii="Times New Roman" w:hAnsi="Times New Roman" w:cs="Times New Roman"/>
          <w:sz w:val="24"/>
          <w:szCs w:val="24"/>
        </w:rPr>
        <w:t xml:space="preserve"> (</w:t>
      </w:r>
      <w:r w:rsidR="004D011A" w:rsidRPr="003A3A40">
        <w:rPr>
          <w:rFonts w:ascii="Times New Roman" w:hAnsi="Times New Roman" w:cs="Times New Roman"/>
          <w:sz w:val="24"/>
          <w:szCs w:val="24"/>
        </w:rPr>
        <w:t>p.2</w:t>
      </w:r>
      <w:r w:rsidR="00C90744" w:rsidRPr="003A3A40">
        <w:rPr>
          <w:rFonts w:ascii="Times New Roman" w:hAnsi="Times New Roman" w:cs="Times New Roman"/>
          <w:sz w:val="24"/>
          <w:szCs w:val="24"/>
        </w:rPr>
        <w:t>)</w:t>
      </w:r>
      <w:r w:rsidR="009D1EB1" w:rsidRPr="003A3A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2D85" w:rsidRPr="003A3A40" w:rsidRDefault="00872D85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3A40">
        <w:rPr>
          <w:rFonts w:ascii="Times New Roman" w:hAnsi="Times New Roman" w:cs="Times New Roman"/>
          <w:sz w:val="24"/>
          <w:szCs w:val="24"/>
        </w:rPr>
        <w:t>Self-autonomy entails various conceptions. The</w:t>
      </w:r>
      <w:r w:rsidRPr="003A3A40">
        <w:rPr>
          <w:rFonts w:ascii="Times New Roman" w:hAnsi="Times New Roman" w:cs="Times New Roman"/>
          <w:i/>
          <w:sz w:val="24"/>
          <w:szCs w:val="24"/>
        </w:rPr>
        <w:t xml:space="preserve"> coherentist</w:t>
      </w:r>
      <w:r w:rsidRPr="003A3A40">
        <w:rPr>
          <w:rFonts w:ascii="Times New Roman" w:hAnsi="Times New Roman" w:cs="Times New Roman"/>
          <w:sz w:val="24"/>
          <w:szCs w:val="24"/>
        </w:rPr>
        <w:t xml:space="preserve"> </w:t>
      </w:r>
      <w:r w:rsidR="00FA45FA">
        <w:rPr>
          <w:rFonts w:ascii="Times New Roman" w:hAnsi="Times New Roman" w:cs="Times New Roman"/>
          <w:sz w:val="24"/>
          <w:szCs w:val="24"/>
        </w:rPr>
        <w:t>conception is where</w:t>
      </w:r>
      <w:r w:rsidRPr="003A3A40">
        <w:rPr>
          <w:rFonts w:ascii="Times New Roman" w:hAnsi="Times New Roman" w:cs="Times New Roman"/>
          <w:sz w:val="24"/>
          <w:szCs w:val="24"/>
        </w:rPr>
        <w:t xml:space="preserve"> an agent is in governance of its actions only if the motivation and the mental state point of view are in </w:t>
      </w:r>
      <w:r w:rsidRPr="003A3A40">
        <w:rPr>
          <w:rFonts w:ascii="Times New Roman" w:hAnsi="Times New Roman" w:cs="Times New Roman"/>
          <w:sz w:val="24"/>
          <w:szCs w:val="24"/>
        </w:rPr>
        <w:lastRenderedPageBreak/>
        <w:t>harmony (</w:t>
      </w:r>
      <w:r w:rsidR="005B2505" w:rsidRPr="003A3A40">
        <w:rPr>
          <w:rFonts w:ascii="Times New Roman" w:hAnsi="Times New Roman" w:cs="Times New Roman"/>
          <w:sz w:val="24"/>
          <w:szCs w:val="24"/>
        </w:rPr>
        <w:t>p.</w:t>
      </w:r>
      <w:r w:rsidR="00106780" w:rsidRPr="003A3A40">
        <w:rPr>
          <w:rFonts w:ascii="Times New Roman" w:hAnsi="Times New Roman" w:cs="Times New Roman"/>
          <w:sz w:val="24"/>
          <w:szCs w:val="24"/>
        </w:rPr>
        <w:t>3</w:t>
      </w:r>
      <w:r w:rsidRPr="003A3A40">
        <w:rPr>
          <w:rFonts w:ascii="Times New Roman" w:hAnsi="Times New Roman" w:cs="Times New Roman"/>
          <w:sz w:val="24"/>
          <w:szCs w:val="24"/>
        </w:rPr>
        <w:t>). The second conception</w:t>
      </w:r>
      <w:r w:rsidR="00106780" w:rsidRPr="003A3A40">
        <w:rPr>
          <w:rFonts w:ascii="Times New Roman" w:hAnsi="Times New Roman" w:cs="Times New Roman"/>
          <w:sz w:val="24"/>
          <w:szCs w:val="24"/>
        </w:rPr>
        <w:t xml:space="preserve"> is the</w:t>
      </w:r>
      <w:r w:rsidR="00106780" w:rsidRPr="003A3A40">
        <w:rPr>
          <w:rFonts w:ascii="Times New Roman" w:hAnsi="Times New Roman" w:cs="Times New Roman"/>
          <w:i/>
          <w:sz w:val="24"/>
          <w:szCs w:val="24"/>
        </w:rPr>
        <w:t xml:space="preserve"> reasons-responsive</w:t>
      </w:r>
      <w:r w:rsidR="00106780" w:rsidRPr="003A3A40">
        <w:rPr>
          <w:rFonts w:ascii="Times New Roman" w:hAnsi="Times New Roman" w:cs="Times New Roman"/>
          <w:sz w:val="24"/>
          <w:szCs w:val="24"/>
        </w:rPr>
        <w:t xml:space="preserve"> which states that the motives of a self-governing agent in undertaking a task </w:t>
      </w:r>
      <w:r w:rsidR="008F1013" w:rsidRPr="003A3A40">
        <w:rPr>
          <w:rFonts w:ascii="Times New Roman" w:hAnsi="Times New Roman" w:cs="Times New Roman"/>
          <w:sz w:val="24"/>
          <w:szCs w:val="24"/>
        </w:rPr>
        <w:t>must be as a response to a variety of reasons for</w:t>
      </w:r>
      <w:r w:rsidR="007457C7" w:rsidRPr="003A3A40">
        <w:rPr>
          <w:rFonts w:ascii="Times New Roman" w:hAnsi="Times New Roman" w:cs="Times New Roman"/>
          <w:sz w:val="24"/>
          <w:szCs w:val="24"/>
        </w:rPr>
        <w:t xml:space="preserve"> and against</w:t>
      </w:r>
      <w:r w:rsidR="00C0192C" w:rsidRPr="003A3A40">
        <w:rPr>
          <w:rFonts w:ascii="Times New Roman" w:hAnsi="Times New Roman" w:cs="Times New Roman"/>
          <w:sz w:val="24"/>
          <w:szCs w:val="24"/>
        </w:rPr>
        <w:t xml:space="preserve"> the behaviors of choice</w:t>
      </w:r>
      <w:r w:rsidR="007457C7" w:rsidRPr="003A3A40">
        <w:rPr>
          <w:rFonts w:ascii="Times New Roman" w:hAnsi="Times New Roman" w:cs="Times New Roman"/>
          <w:sz w:val="24"/>
          <w:szCs w:val="24"/>
        </w:rPr>
        <w:t xml:space="preserve"> (</w:t>
      </w:r>
      <w:r w:rsidR="005B2505" w:rsidRPr="003A3A40">
        <w:rPr>
          <w:rFonts w:ascii="Times New Roman" w:hAnsi="Times New Roman" w:cs="Times New Roman"/>
          <w:sz w:val="24"/>
          <w:szCs w:val="24"/>
        </w:rPr>
        <w:t>p.3</w:t>
      </w:r>
      <w:r w:rsidR="007457C7" w:rsidRPr="003A3A40">
        <w:rPr>
          <w:rFonts w:ascii="Times New Roman" w:hAnsi="Times New Roman" w:cs="Times New Roman"/>
          <w:sz w:val="24"/>
          <w:szCs w:val="24"/>
        </w:rPr>
        <w:t>)</w:t>
      </w:r>
      <w:r w:rsidR="008F1013" w:rsidRPr="003A3A40">
        <w:rPr>
          <w:rFonts w:ascii="Times New Roman" w:hAnsi="Times New Roman" w:cs="Times New Roman"/>
          <w:sz w:val="24"/>
          <w:szCs w:val="24"/>
        </w:rPr>
        <w:t>.</w:t>
      </w:r>
      <w:r w:rsidRPr="003A3A40">
        <w:rPr>
          <w:rFonts w:ascii="Times New Roman" w:hAnsi="Times New Roman" w:cs="Times New Roman"/>
          <w:sz w:val="24"/>
          <w:szCs w:val="24"/>
        </w:rPr>
        <w:t xml:space="preserve"> </w:t>
      </w:r>
      <w:r w:rsidR="00CD4BFD">
        <w:rPr>
          <w:rFonts w:ascii="Times New Roman" w:hAnsi="Times New Roman" w:cs="Times New Roman"/>
          <w:sz w:val="24"/>
          <w:szCs w:val="24"/>
        </w:rPr>
        <w:t>A</w:t>
      </w:r>
      <w:r w:rsidR="00C0192C" w:rsidRPr="003A3A40">
        <w:rPr>
          <w:rFonts w:ascii="Times New Roman" w:hAnsi="Times New Roman" w:cs="Times New Roman"/>
          <w:sz w:val="24"/>
          <w:szCs w:val="24"/>
        </w:rPr>
        <w:t>n individual who fails to recognize a variety of reasons for certain behaviors is likely to act against her goals and interests and this entails poor self-governance (p.4)</w:t>
      </w:r>
    </w:p>
    <w:p w:rsidR="004E0978" w:rsidRDefault="00A415E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3A40">
        <w:rPr>
          <w:rFonts w:ascii="Times New Roman" w:hAnsi="Times New Roman" w:cs="Times New Roman"/>
          <w:sz w:val="24"/>
          <w:szCs w:val="24"/>
        </w:rPr>
        <w:t xml:space="preserve">  </w:t>
      </w:r>
      <w:r w:rsidR="009A44E6" w:rsidRPr="009A44E6">
        <w:rPr>
          <w:rFonts w:ascii="Times New Roman" w:hAnsi="Times New Roman" w:cs="Times New Roman"/>
          <w:i/>
          <w:sz w:val="24"/>
          <w:szCs w:val="24"/>
        </w:rPr>
        <w:t>Responsiveness-to-reasoning</w:t>
      </w:r>
      <w:r w:rsidR="009A44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44E6">
        <w:rPr>
          <w:rFonts w:ascii="Times New Roman" w:hAnsi="Times New Roman" w:cs="Times New Roman"/>
          <w:sz w:val="24"/>
          <w:szCs w:val="24"/>
        </w:rPr>
        <w:t xml:space="preserve">conception emphasizes the importance of reasoning. A self-governing person must evaluate his or her motive in alignment with his or her desires or beliefs and then adjust the motives accordingly. </w:t>
      </w:r>
      <w:r w:rsidR="003A2596">
        <w:rPr>
          <w:rFonts w:ascii="Times New Roman" w:hAnsi="Times New Roman" w:cs="Times New Roman"/>
          <w:sz w:val="24"/>
          <w:szCs w:val="24"/>
        </w:rPr>
        <w:t xml:space="preserve">This conception requires one to avoid the interference of beliefs or attitudes in acting. This view requires one to be flexible such that a self-governing person can change the way of acting if there is a good reason for doing so (p.4). </w:t>
      </w:r>
    </w:p>
    <w:p w:rsidR="00BA1C14" w:rsidRDefault="00557316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</w:rPr>
        <w:t xml:space="preserve">incompatibilist </w:t>
      </w:r>
      <w:r>
        <w:rPr>
          <w:rFonts w:ascii="Times New Roman" w:hAnsi="Times New Roman" w:cs="Times New Roman"/>
          <w:sz w:val="24"/>
          <w:szCs w:val="24"/>
        </w:rPr>
        <w:t>conception is concerned with two factors: the determinants for lack of self-governance when one has a reason, and the factors that determine self-governance when one reasons.</w:t>
      </w:r>
      <w:r w:rsidR="00CC6B63">
        <w:rPr>
          <w:rFonts w:ascii="Times New Roman" w:hAnsi="Times New Roman" w:cs="Times New Roman"/>
          <w:sz w:val="24"/>
          <w:szCs w:val="24"/>
        </w:rPr>
        <w:t xml:space="preserve"> With this conception, one is not self-governing if there are independent causal powers that explain one’s actions (p.5).</w:t>
      </w:r>
    </w:p>
    <w:p w:rsidR="007A6C6F" w:rsidRDefault="00111472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some challenges to identifying the conditions of self-governance. Minimal self-governance requires one to exercise the power needed in engaging an action. None of the above conceptions explains how that should be</w:t>
      </w:r>
      <w:r w:rsidR="003E4E63">
        <w:rPr>
          <w:rFonts w:ascii="Times New Roman" w:hAnsi="Times New Roman" w:cs="Times New Roman"/>
          <w:sz w:val="24"/>
          <w:szCs w:val="24"/>
        </w:rPr>
        <w:t xml:space="preserve"> (p.6)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57CD" w:rsidRDefault="00111472" w:rsidP="00FA45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Brainwashing can lead one to accepting a particular motive and this hinders self-governance.</w:t>
      </w:r>
      <w:r w:rsidR="00FA45FA">
        <w:rPr>
          <w:rFonts w:ascii="Times New Roman" w:hAnsi="Times New Roman" w:cs="Times New Roman"/>
          <w:sz w:val="24"/>
          <w:szCs w:val="24"/>
        </w:rPr>
        <w:t xml:space="preserve"> </w:t>
      </w:r>
      <w:r w:rsidR="00BF57CD">
        <w:rPr>
          <w:rFonts w:ascii="Times New Roman" w:hAnsi="Times New Roman" w:cs="Times New Roman"/>
          <w:sz w:val="24"/>
          <w:szCs w:val="24"/>
        </w:rPr>
        <w:t xml:space="preserve">Having a plan is one way through which one maintains control of various actions. However, one can choose not to follow the time constraints presented by a plan or even adjust the plan in a way that he or she did not expect. Eventually, it emerges that no self-governance is </w:t>
      </w:r>
      <w:r w:rsidR="00BF57CD">
        <w:rPr>
          <w:rFonts w:ascii="Times New Roman" w:hAnsi="Times New Roman" w:cs="Times New Roman"/>
          <w:sz w:val="24"/>
          <w:szCs w:val="24"/>
        </w:rPr>
        <w:lastRenderedPageBreak/>
        <w:t>exercised as one acts according to the circumstances of the moment. The plan fails to offer the freedom associated with self-governance and instead becomes a constraint</w:t>
      </w:r>
      <w:r w:rsidR="003E4E63">
        <w:rPr>
          <w:rFonts w:ascii="Times New Roman" w:hAnsi="Times New Roman" w:cs="Times New Roman"/>
          <w:sz w:val="24"/>
          <w:szCs w:val="24"/>
        </w:rPr>
        <w:t xml:space="preserve"> (p.7)</w:t>
      </w:r>
      <w:r w:rsidR="000471F5">
        <w:rPr>
          <w:rFonts w:ascii="Times New Roman" w:hAnsi="Times New Roman" w:cs="Times New Roman"/>
          <w:sz w:val="24"/>
          <w:szCs w:val="24"/>
        </w:rPr>
        <w:t>.</w:t>
      </w: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E4E63" w:rsidRDefault="003E4E63" w:rsidP="00AF5BD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AF5BDD" w:rsidRPr="00FC7458" w:rsidRDefault="00AF5BDD" w:rsidP="00FC745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Buss, S. &amp; Westlund, A. (2018). Personal autonomy. </w:t>
      </w:r>
      <w:r>
        <w:rPr>
          <w:rFonts w:ascii="Times New Roman" w:hAnsi="Times New Roman" w:cs="Times New Roman"/>
          <w:i/>
          <w:sz w:val="24"/>
          <w:szCs w:val="24"/>
        </w:rPr>
        <w:t xml:space="preserve">Stanford Encyclopedia of Philosophy. </w:t>
      </w:r>
      <w:r w:rsidR="00FC7458">
        <w:rPr>
          <w:rFonts w:ascii="Times New Roman" w:hAnsi="Times New Roman" w:cs="Times New Roman"/>
          <w:sz w:val="24"/>
          <w:szCs w:val="24"/>
        </w:rPr>
        <w:t>Stanford: Stanford University, Metaphysics Research Lab</w:t>
      </w:r>
    </w:p>
    <w:p w:rsidR="00557316" w:rsidRPr="00557316" w:rsidRDefault="00CC6B63" w:rsidP="003A3A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31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57316" w:rsidRPr="00557316" w:rsidSect="0016344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0F" w:rsidRDefault="00BC510F" w:rsidP="0016344F">
      <w:pPr>
        <w:spacing w:after="0" w:line="240" w:lineRule="auto"/>
      </w:pPr>
      <w:r>
        <w:separator/>
      </w:r>
    </w:p>
  </w:endnote>
  <w:endnote w:type="continuationSeparator" w:id="0">
    <w:p w:rsidR="00BC510F" w:rsidRDefault="00BC510F" w:rsidP="0016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0F" w:rsidRDefault="00BC510F" w:rsidP="0016344F">
      <w:pPr>
        <w:spacing w:after="0" w:line="240" w:lineRule="auto"/>
      </w:pPr>
      <w:r>
        <w:separator/>
      </w:r>
    </w:p>
  </w:footnote>
  <w:footnote w:type="continuationSeparator" w:id="0">
    <w:p w:rsidR="00BC510F" w:rsidRDefault="00BC510F" w:rsidP="00163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4F" w:rsidRPr="0016344F" w:rsidRDefault="0016344F">
    <w:pPr>
      <w:pStyle w:val="Header"/>
      <w:rPr>
        <w:rFonts w:ascii="Times New Roman" w:hAnsi="Times New Roman" w:cs="Times New Roman"/>
        <w:sz w:val="24"/>
        <w:szCs w:val="24"/>
      </w:rPr>
    </w:pPr>
    <w:r w:rsidRPr="0016344F">
      <w:rPr>
        <w:rFonts w:ascii="Times New Roman" w:hAnsi="Times New Roman" w:cs="Times New Roman"/>
        <w:sz w:val="24"/>
        <w:szCs w:val="24"/>
      </w:rPr>
      <w:t>SELF-AUTONOMY NOTES</w:t>
    </w:r>
    <w:r w:rsidRPr="0016344F">
      <w:rPr>
        <w:rFonts w:ascii="Times New Roman" w:hAnsi="Times New Roman" w:cs="Times New Roman"/>
        <w:sz w:val="24"/>
        <w:szCs w:val="24"/>
      </w:rPr>
      <w:tab/>
    </w:r>
    <w:r w:rsidRPr="0016344F">
      <w:rPr>
        <w:rFonts w:ascii="Times New Roman" w:hAnsi="Times New Roman" w:cs="Times New Roman"/>
        <w:sz w:val="24"/>
        <w:szCs w:val="24"/>
      </w:rPr>
      <w:tab/>
    </w:r>
    <w:r w:rsidRPr="0016344F">
      <w:rPr>
        <w:rFonts w:ascii="Times New Roman" w:hAnsi="Times New Roman" w:cs="Times New Roman"/>
        <w:sz w:val="24"/>
        <w:szCs w:val="24"/>
      </w:rPr>
      <w:fldChar w:fldCharType="begin"/>
    </w:r>
    <w:r w:rsidRPr="0016344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6344F">
      <w:rPr>
        <w:rFonts w:ascii="Times New Roman" w:hAnsi="Times New Roman" w:cs="Times New Roman"/>
        <w:sz w:val="24"/>
        <w:szCs w:val="24"/>
      </w:rPr>
      <w:fldChar w:fldCharType="separate"/>
    </w:r>
    <w:r w:rsidR="005013E9">
      <w:rPr>
        <w:rFonts w:ascii="Times New Roman" w:hAnsi="Times New Roman" w:cs="Times New Roman"/>
        <w:noProof/>
        <w:sz w:val="24"/>
        <w:szCs w:val="24"/>
      </w:rPr>
      <w:t>2</w:t>
    </w:r>
    <w:r w:rsidRPr="0016344F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16344F" w:rsidRDefault="00163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4F" w:rsidRPr="0016344F" w:rsidRDefault="0016344F">
    <w:pPr>
      <w:pStyle w:val="Header"/>
      <w:rPr>
        <w:rFonts w:ascii="Times New Roman" w:hAnsi="Times New Roman" w:cs="Times New Roman"/>
        <w:sz w:val="24"/>
        <w:szCs w:val="24"/>
      </w:rPr>
    </w:pPr>
    <w:r w:rsidRPr="0016344F">
      <w:rPr>
        <w:rFonts w:ascii="Times New Roman" w:hAnsi="Times New Roman" w:cs="Times New Roman"/>
        <w:sz w:val="24"/>
        <w:szCs w:val="24"/>
      </w:rPr>
      <w:t>Running head: SELF-AUTONOMY NOTES</w:t>
    </w:r>
    <w:r w:rsidRPr="0016344F">
      <w:rPr>
        <w:rFonts w:ascii="Times New Roman" w:hAnsi="Times New Roman" w:cs="Times New Roman"/>
        <w:sz w:val="24"/>
        <w:szCs w:val="24"/>
      </w:rPr>
      <w:tab/>
    </w:r>
    <w:r w:rsidRPr="0016344F">
      <w:rPr>
        <w:rFonts w:ascii="Times New Roman" w:hAnsi="Times New Roman" w:cs="Times New Roman"/>
        <w:sz w:val="24"/>
        <w:szCs w:val="24"/>
      </w:rPr>
      <w:tab/>
    </w:r>
    <w:r w:rsidRPr="0016344F">
      <w:rPr>
        <w:rFonts w:ascii="Times New Roman" w:hAnsi="Times New Roman" w:cs="Times New Roman"/>
        <w:sz w:val="24"/>
        <w:szCs w:val="24"/>
      </w:rPr>
      <w:fldChar w:fldCharType="begin"/>
    </w:r>
    <w:r w:rsidRPr="0016344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6344F">
      <w:rPr>
        <w:rFonts w:ascii="Times New Roman" w:hAnsi="Times New Roman" w:cs="Times New Roman"/>
        <w:sz w:val="24"/>
        <w:szCs w:val="24"/>
      </w:rPr>
      <w:fldChar w:fldCharType="separate"/>
    </w:r>
    <w:r w:rsidR="006464F4">
      <w:rPr>
        <w:rFonts w:ascii="Times New Roman" w:hAnsi="Times New Roman" w:cs="Times New Roman"/>
        <w:noProof/>
        <w:sz w:val="24"/>
        <w:szCs w:val="24"/>
      </w:rPr>
      <w:t>1</w:t>
    </w:r>
    <w:r w:rsidRPr="0016344F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E3"/>
    <w:rsid w:val="000471F5"/>
    <w:rsid w:val="00050786"/>
    <w:rsid w:val="00106780"/>
    <w:rsid w:val="00111472"/>
    <w:rsid w:val="0016344F"/>
    <w:rsid w:val="00194B9A"/>
    <w:rsid w:val="00337B23"/>
    <w:rsid w:val="003A2596"/>
    <w:rsid w:val="003A3A40"/>
    <w:rsid w:val="003E4E63"/>
    <w:rsid w:val="00433F05"/>
    <w:rsid w:val="004D011A"/>
    <w:rsid w:val="005013E9"/>
    <w:rsid w:val="00557316"/>
    <w:rsid w:val="005B2505"/>
    <w:rsid w:val="006464F4"/>
    <w:rsid w:val="007457C7"/>
    <w:rsid w:val="007A6C6F"/>
    <w:rsid w:val="00812D4A"/>
    <w:rsid w:val="00872D85"/>
    <w:rsid w:val="008F1013"/>
    <w:rsid w:val="009A44E6"/>
    <w:rsid w:val="009D1EB1"/>
    <w:rsid w:val="00A02F89"/>
    <w:rsid w:val="00A2705A"/>
    <w:rsid w:val="00A415E3"/>
    <w:rsid w:val="00AF5BDD"/>
    <w:rsid w:val="00B75C3E"/>
    <w:rsid w:val="00BA1C14"/>
    <w:rsid w:val="00BC510F"/>
    <w:rsid w:val="00BD1080"/>
    <w:rsid w:val="00BF4989"/>
    <w:rsid w:val="00BF57CD"/>
    <w:rsid w:val="00C0192C"/>
    <w:rsid w:val="00C90744"/>
    <w:rsid w:val="00CC6B63"/>
    <w:rsid w:val="00CD4BFD"/>
    <w:rsid w:val="00D30DE4"/>
    <w:rsid w:val="00D543F6"/>
    <w:rsid w:val="00FA45FA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10057"/>
  <w15:chartTrackingRefBased/>
  <w15:docId w15:val="{75E946BE-C8FB-46EC-BBCF-8795DB1D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44F"/>
  </w:style>
  <w:style w:type="paragraph" w:styleId="Footer">
    <w:name w:val="footer"/>
    <w:basedOn w:val="Normal"/>
    <w:link w:val="FooterChar"/>
    <w:uiPriority w:val="99"/>
    <w:unhideWhenUsed/>
    <w:rsid w:val="00163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dcterms:created xsi:type="dcterms:W3CDTF">2018-09-07T23:37:00Z</dcterms:created>
  <dcterms:modified xsi:type="dcterms:W3CDTF">2018-09-07T23:37:00Z</dcterms:modified>
</cp:coreProperties>
</file>