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716836" w:rsidRDefault="00716836">
      <w:pPr>
        <w:spacing w:line="480" w:lineRule="auto"/>
        <w:jc w:val="center"/>
        <w:rPr>
          <w:rFonts w:ascii="Times New Roman" w:eastAsia="Times New Roman" w:hAnsi="Times New Roman" w:cs="Times New Roman"/>
          <w:sz w:val="24"/>
          <w:szCs w:val="24"/>
        </w:rPr>
      </w:pPr>
    </w:p>
    <w:p w14:paraId="00000002" w14:textId="77777777" w:rsidR="00716836" w:rsidRDefault="00716836">
      <w:pPr>
        <w:spacing w:line="480" w:lineRule="auto"/>
        <w:jc w:val="center"/>
        <w:rPr>
          <w:rFonts w:ascii="Times New Roman" w:eastAsia="Times New Roman" w:hAnsi="Times New Roman" w:cs="Times New Roman"/>
          <w:sz w:val="24"/>
          <w:szCs w:val="24"/>
        </w:rPr>
      </w:pPr>
    </w:p>
    <w:p w14:paraId="00000003" w14:textId="77777777" w:rsidR="00716836" w:rsidRDefault="00716836">
      <w:pPr>
        <w:spacing w:line="480" w:lineRule="auto"/>
        <w:jc w:val="center"/>
        <w:rPr>
          <w:rFonts w:ascii="Times New Roman" w:eastAsia="Times New Roman" w:hAnsi="Times New Roman" w:cs="Times New Roman"/>
          <w:sz w:val="24"/>
          <w:szCs w:val="24"/>
        </w:rPr>
      </w:pPr>
    </w:p>
    <w:p w14:paraId="00000004" w14:textId="77777777" w:rsidR="00716836" w:rsidRDefault="00716836">
      <w:pPr>
        <w:spacing w:line="480" w:lineRule="auto"/>
        <w:jc w:val="center"/>
        <w:rPr>
          <w:rFonts w:ascii="Times New Roman" w:eastAsia="Times New Roman" w:hAnsi="Times New Roman" w:cs="Times New Roman"/>
          <w:sz w:val="24"/>
          <w:szCs w:val="24"/>
        </w:rPr>
      </w:pPr>
    </w:p>
    <w:p w14:paraId="00000005" w14:textId="77777777" w:rsidR="00716836" w:rsidRDefault="00716836">
      <w:pPr>
        <w:spacing w:line="480" w:lineRule="auto"/>
        <w:jc w:val="center"/>
        <w:rPr>
          <w:rFonts w:ascii="Times New Roman" w:eastAsia="Times New Roman" w:hAnsi="Times New Roman" w:cs="Times New Roman"/>
          <w:sz w:val="24"/>
          <w:szCs w:val="24"/>
        </w:rPr>
      </w:pPr>
    </w:p>
    <w:p w14:paraId="00000006" w14:textId="77777777" w:rsidR="00716836" w:rsidRDefault="00716836">
      <w:pPr>
        <w:spacing w:line="480" w:lineRule="auto"/>
        <w:jc w:val="center"/>
        <w:rPr>
          <w:rFonts w:ascii="Times New Roman" w:eastAsia="Times New Roman" w:hAnsi="Times New Roman" w:cs="Times New Roman"/>
          <w:sz w:val="24"/>
          <w:szCs w:val="24"/>
        </w:rPr>
      </w:pPr>
    </w:p>
    <w:p w14:paraId="00000007" w14:textId="77777777" w:rsidR="00716836" w:rsidRDefault="00716836">
      <w:pPr>
        <w:spacing w:line="480" w:lineRule="auto"/>
        <w:jc w:val="center"/>
        <w:rPr>
          <w:rFonts w:ascii="Times New Roman" w:eastAsia="Times New Roman" w:hAnsi="Times New Roman" w:cs="Times New Roman"/>
          <w:sz w:val="24"/>
          <w:szCs w:val="24"/>
        </w:rPr>
      </w:pPr>
    </w:p>
    <w:p w14:paraId="00000008" w14:textId="77777777" w:rsidR="00716836" w:rsidRDefault="00716836">
      <w:pPr>
        <w:spacing w:line="480" w:lineRule="auto"/>
        <w:jc w:val="center"/>
        <w:rPr>
          <w:rFonts w:ascii="Times New Roman" w:eastAsia="Times New Roman" w:hAnsi="Times New Roman" w:cs="Times New Roman"/>
          <w:sz w:val="24"/>
          <w:szCs w:val="24"/>
        </w:rPr>
      </w:pPr>
    </w:p>
    <w:p w14:paraId="00000009" w14:textId="77777777" w:rsidR="00716836" w:rsidRDefault="00716836">
      <w:pPr>
        <w:spacing w:line="480" w:lineRule="auto"/>
        <w:jc w:val="center"/>
        <w:rPr>
          <w:rFonts w:ascii="Times New Roman" w:eastAsia="Times New Roman" w:hAnsi="Times New Roman" w:cs="Times New Roman"/>
          <w:sz w:val="24"/>
          <w:szCs w:val="24"/>
        </w:rPr>
      </w:pPr>
    </w:p>
    <w:p w14:paraId="0000000A" w14:textId="77777777" w:rsidR="00716836" w:rsidRDefault="00716836">
      <w:pPr>
        <w:spacing w:line="480" w:lineRule="auto"/>
        <w:jc w:val="center"/>
        <w:rPr>
          <w:rFonts w:ascii="Times New Roman" w:eastAsia="Times New Roman" w:hAnsi="Times New Roman" w:cs="Times New Roman"/>
          <w:sz w:val="24"/>
          <w:szCs w:val="24"/>
        </w:rPr>
      </w:pPr>
    </w:p>
    <w:p w14:paraId="0000000B" w14:textId="77777777" w:rsidR="00716836" w:rsidRDefault="00DF38E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of Data to Problem-Solving</w:t>
      </w:r>
    </w:p>
    <w:p w14:paraId="0000000C" w14:textId="77777777" w:rsidR="00716836" w:rsidRDefault="00DF38E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0000000D" w14:textId="77777777" w:rsidR="00716836" w:rsidRDefault="00DF38E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14:paraId="0000000E" w14:textId="77777777" w:rsidR="00716836" w:rsidRDefault="00716836">
      <w:pPr>
        <w:spacing w:line="480" w:lineRule="auto"/>
        <w:jc w:val="center"/>
        <w:rPr>
          <w:rFonts w:ascii="Times New Roman" w:eastAsia="Times New Roman" w:hAnsi="Times New Roman" w:cs="Times New Roman"/>
          <w:sz w:val="24"/>
          <w:szCs w:val="24"/>
        </w:rPr>
      </w:pPr>
    </w:p>
    <w:p w14:paraId="0000000F" w14:textId="77777777" w:rsidR="00716836" w:rsidRDefault="00716836">
      <w:pPr>
        <w:spacing w:line="480" w:lineRule="auto"/>
        <w:jc w:val="center"/>
        <w:rPr>
          <w:rFonts w:ascii="Times New Roman" w:eastAsia="Times New Roman" w:hAnsi="Times New Roman" w:cs="Times New Roman"/>
          <w:sz w:val="24"/>
          <w:szCs w:val="24"/>
        </w:rPr>
      </w:pPr>
    </w:p>
    <w:p w14:paraId="00000010" w14:textId="77777777" w:rsidR="00716836" w:rsidRDefault="00716836">
      <w:pPr>
        <w:spacing w:line="480" w:lineRule="auto"/>
        <w:jc w:val="center"/>
        <w:rPr>
          <w:rFonts w:ascii="Times New Roman" w:eastAsia="Times New Roman" w:hAnsi="Times New Roman" w:cs="Times New Roman"/>
          <w:sz w:val="24"/>
          <w:szCs w:val="24"/>
        </w:rPr>
      </w:pPr>
    </w:p>
    <w:p w14:paraId="00000011" w14:textId="77777777" w:rsidR="00716836" w:rsidRDefault="00716836">
      <w:pPr>
        <w:spacing w:line="480" w:lineRule="auto"/>
        <w:jc w:val="center"/>
        <w:rPr>
          <w:rFonts w:ascii="Times New Roman" w:eastAsia="Times New Roman" w:hAnsi="Times New Roman" w:cs="Times New Roman"/>
          <w:sz w:val="24"/>
          <w:szCs w:val="24"/>
        </w:rPr>
      </w:pPr>
    </w:p>
    <w:p w14:paraId="00000012" w14:textId="77777777" w:rsidR="00716836" w:rsidRDefault="00716836">
      <w:pPr>
        <w:spacing w:line="480" w:lineRule="auto"/>
        <w:jc w:val="center"/>
        <w:rPr>
          <w:rFonts w:ascii="Times New Roman" w:eastAsia="Times New Roman" w:hAnsi="Times New Roman" w:cs="Times New Roman"/>
          <w:sz w:val="24"/>
          <w:szCs w:val="24"/>
        </w:rPr>
      </w:pPr>
    </w:p>
    <w:p w14:paraId="00000013" w14:textId="77777777" w:rsidR="00716836" w:rsidRDefault="00716836">
      <w:pPr>
        <w:spacing w:line="480" w:lineRule="auto"/>
        <w:jc w:val="center"/>
        <w:rPr>
          <w:rFonts w:ascii="Times New Roman" w:eastAsia="Times New Roman" w:hAnsi="Times New Roman" w:cs="Times New Roman"/>
          <w:sz w:val="24"/>
          <w:szCs w:val="24"/>
        </w:rPr>
      </w:pPr>
    </w:p>
    <w:p w14:paraId="00000014" w14:textId="77777777" w:rsidR="00716836" w:rsidRDefault="00716836">
      <w:pPr>
        <w:spacing w:line="480" w:lineRule="auto"/>
        <w:jc w:val="center"/>
        <w:rPr>
          <w:rFonts w:ascii="Times New Roman" w:eastAsia="Times New Roman" w:hAnsi="Times New Roman" w:cs="Times New Roman"/>
          <w:sz w:val="24"/>
          <w:szCs w:val="24"/>
        </w:rPr>
      </w:pPr>
    </w:p>
    <w:p w14:paraId="00000015" w14:textId="77777777" w:rsidR="00716836" w:rsidRDefault="00716836">
      <w:pPr>
        <w:spacing w:line="480" w:lineRule="auto"/>
        <w:jc w:val="center"/>
        <w:rPr>
          <w:rFonts w:ascii="Times New Roman" w:eastAsia="Times New Roman" w:hAnsi="Times New Roman" w:cs="Times New Roman"/>
          <w:sz w:val="24"/>
          <w:szCs w:val="24"/>
        </w:rPr>
      </w:pPr>
    </w:p>
    <w:p w14:paraId="00000016" w14:textId="77777777" w:rsidR="00716836" w:rsidRDefault="00716836">
      <w:pPr>
        <w:spacing w:line="480" w:lineRule="auto"/>
        <w:jc w:val="center"/>
        <w:rPr>
          <w:rFonts w:ascii="Times New Roman" w:eastAsia="Times New Roman" w:hAnsi="Times New Roman" w:cs="Times New Roman"/>
          <w:sz w:val="24"/>
          <w:szCs w:val="24"/>
        </w:rPr>
      </w:pPr>
    </w:p>
    <w:p w14:paraId="17684FA8" w14:textId="77777777" w:rsidR="00FB1DF9" w:rsidRDefault="00FB1DF9">
      <w:pPr>
        <w:spacing w:line="480" w:lineRule="auto"/>
        <w:jc w:val="center"/>
        <w:rPr>
          <w:rFonts w:ascii="Times New Roman" w:eastAsia="Times New Roman" w:hAnsi="Times New Roman" w:cs="Times New Roman"/>
          <w:sz w:val="24"/>
          <w:szCs w:val="24"/>
        </w:rPr>
      </w:pPr>
    </w:p>
    <w:p w14:paraId="00000017" w14:textId="77777777" w:rsidR="00716836" w:rsidRDefault="00DF38E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Application of Data to Problem-Solving</w:t>
      </w:r>
    </w:p>
    <w:p w14:paraId="00000018" w14:textId="77777777" w:rsidR="00716836" w:rsidRDefault="00DF38E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electronic records to preserve information and patient’s data is highlighted as an aspect of attaining efficiency and effectiveness in healthcare. This is one of the factors of consideration in most, if not all, healthcare organizations in the U</w:t>
      </w:r>
      <w:r>
        <w:rPr>
          <w:rFonts w:ascii="Times New Roman" w:eastAsia="Times New Roman" w:hAnsi="Times New Roman" w:cs="Times New Roman"/>
          <w:sz w:val="24"/>
          <w:szCs w:val="24"/>
        </w:rPr>
        <w:t>nited States (U.S.) and other global regions. It enables the availability of data as and when required to enable decision-making and problem-solving.</w:t>
      </w:r>
    </w:p>
    <w:p w14:paraId="00000019" w14:textId="77777777" w:rsidR="00716836" w:rsidRDefault="00DF38E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hypothetical case scenario to show how the availability of data enables problem-solving is of a teenager</w:t>
      </w:r>
      <w:r>
        <w:rPr>
          <w:rFonts w:ascii="Times New Roman" w:eastAsia="Times New Roman" w:hAnsi="Times New Roman" w:cs="Times New Roman"/>
          <w:sz w:val="24"/>
          <w:szCs w:val="24"/>
        </w:rPr>
        <w:t xml:space="preserve"> who presents with seizures and is brought to a hospital for advanced care. Data that could be of use in such a case includes other instances where the patient has presented with a similar condition. Electronic health records (EHRs) are critical here as th</w:t>
      </w:r>
      <w:r>
        <w:rPr>
          <w:rFonts w:ascii="Times New Roman" w:eastAsia="Times New Roman" w:hAnsi="Times New Roman" w:cs="Times New Roman"/>
          <w:sz w:val="24"/>
          <w:szCs w:val="24"/>
        </w:rPr>
        <w:t>ey enable fast accessibility and retrieval of such data (Aminpour, Sadoughi &amp; Ahamdi, 2014). In case the patient has never experienced the same, other kind of data that may be of help includes health conditions or occurrences that could lead to the conditi</w:t>
      </w:r>
      <w:r>
        <w:rPr>
          <w:rFonts w:ascii="Times New Roman" w:eastAsia="Times New Roman" w:hAnsi="Times New Roman" w:cs="Times New Roman"/>
          <w:sz w:val="24"/>
          <w:szCs w:val="24"/>
        </w:rPr>
        <w:t>on. For instance, any condition that causes cognitive dysfunction or abnormal levels of blood sugar is a factor of consideration in seizures (Stafstrom &amp; Carmant, 2015). For a hospital that has computers, this kind of data can be retrieved directly, partic</w:t>
      </w:r>
      <w:r>
        <w:rPr>
          <w:rFonts w:ascii="Times New Roman" w:eastAsia="Times New Roman" w:hAnsi="Times New Roman" w:cs="Times New Roman"/>
          <w:sz w:val="24"/>
          <w:szCs w:val="24"/>
        </w:rPr>
        <w:t xml:space="preserve">ularly if the patient is a regular client. The knowledge obtained from such data is interpretative as it only enables the health practitioners to speculate the course of the condition (Brookes &amp; Dunk, 2018). A nurse leader would use clinical reasoning and </w:t>
      </w:r>
      <w:r>
        <w:rPr>
          <w:rFonts w:ascii="Times New Roman" w:eastAsia="Times New Roman" w:hAnsi="Times New Roman" w:cs="Times New Roman"/>
          <w:sz w:val="24"/>
          <w:szCs w:val="24"/>
        </w:rPr>
        <w:t>judgment in the formation of knowledge by conducting tests that align with the findings contained in the data. For instance, he or she may conduct blood sugar tests if the client is diabetic or has previously presented with issues of blood sugar. This woul</w:t>
      </w:r>
      <w:r>
        <w:rPr>
          <w:rFonts w:ascii="Times New Roman" w:eastAsia="Times New Roman" w:hAnsi="Times New Roman" w:cs="Times New Roman"/>
          <w:sz w:val="24"/>
          <w:szCs w:val="24"/>
        </w:rPr>
        <w:t xml:space="preserve">d ensure that the nurse leader refers the client to the appropriate healthcare practitioner for assistance. </w:t>
      </w:r>
    </w:p>
    <w:p w14:paraId="17C4984E" w14:textId="77777777" w:rsidR="00FB1DF9" w:rsidRDefault="00FB1DF9">
      <w:pPr>
        <w:spacing w:line="480" w:lineRule="auto"/>
        <w:ind w:firstLine="720"/>
        <w:rPr>
          <w:rFonts w:ascii="Times New Roman" w:eastAsia="Times New Roman" w:hAnsi="Times New Roman" w:cs="Times New Roman"/>
          <w:sz w:val="24"/>
          <w:szCs w:val="24"/>
        </w:rPr>
      </w:pPr>
      <w:bookmarkStart w:id="0" w:name="_GoBack"/>
      <w:bookmarkEnd w:id="0"/>
    </w:p>
    <w:p w14:paraId="0000001A" w14:textId="77777777" w:rsidR="00716836" w:rsidRDefault="00DF38E4">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14:paraId="0000001B" w14:textId="77777777" w:rsidR="00716836" w:rsidRDefault="00DF38E4">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Aminpour, F., Sadoughi, F., &amp;</w:t>
      </w:r>
      <w:r>
        <w:rPr>
          <w:rFonts w:ascii="Times New Roman" w:eastAsia="Times New Roman" w:hAnsi="Times New Roman" w:cs="Times New Roman"/>
          <w:sz w:val="24"/>
          <w:szCs w:val="24"/>
        </w:rPr>
        <w:t xml:space="preserve"> Ahamdi, M. (2014). Utilization of open source electronic health record around the world: A systematic review. </w:t>
      </w:r>
      <w:r>
        <w:rPr>
          <w:rFonts w:ascii="Times New Roman" w:eastAsia="Times New Roman" w:hAnsi="Times New Roman" w:cs="Times New Roman"/>
          <w:i/>
          <w:sz w:val="24"/>
          <w:szCs w:val="24"/>
        </w:rPr>
        <w:t>Journal of Research in Medical Sciences, 19</w:t>
      </w:r>
      <w:r>
        <w:rPr>
          <w:rFonts w:ascii="Times New Roman" w:eastAsia="Times New Roman" w:hAnsi="Times New Roman" w:cs="Times New Roman"/>
          <w:sz w:val="24"/>
          <w:szCs w:val="24"/>
        </w:rPr>
        <w:t xml:space="preserve">(1), 57-64. </w:t>
      </w:r>
    </w:p>
    <w:p w14:paraId="0000001C" w14:textId="77777777" w:rsidR="00716836" w:rsidRDefault="00DF38E4">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Brookes, B., &amp; Dunk, J. (2018). Bureaucracy, archive files, and the making of knowledge. </w:t>
      </w:r>
      <w:r>
        <w:rPr>
          <w:rFonts w:ascii="Times New Roman" w:eastAsia="Times New Roman" w:hAnsi="Times New Roman" w:cs="Times New Roman"/>
          <w:i/>
          <w:sz w:val="24"/>
          <w:szCs w:val="24"/>
        </w:rPr>
        <w:t>Rethinking History: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Journal of Theory and Practice, 22</w:t>
      </w:r>
      <w:r>
        <w:rPr>
          <w:rFonts w:ascii="Times New Roman" w:eastAsia="Times New Roman" w:hAnsi="Times New Roman" w:cs="Times New Roman"/>
          <w:sz w:val="24"/>
          <w:szCs w:val="24"/>
        </w:rPr>
        <w:t xml:space="preserve">(3), 281-288. Doi: 10.1080/13642529.2018.1489578 </w:t>
      </w:r>
    </w:p>
    <w:p w14:paraId="0000001D" w14:textId="77777777" w:rsidR="00716836" w:rsidRDefault="00DF38E4">
      <w:pPr>
        <w:spacing w:line="480"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Stafstrom, C. E., &amp; Carmant, L. (2015). Seizures and epilepsy: An overview for neuroscientists. </w:t>
      </w:r>
      <w:r>
        <w:rPr>
          <w:rFonts w:ascii="Times New Roman" w:eastAsia="Times New Roman" w:hAnsi="Times New Roman" w:cs="Times New Roman"/>
          <w:i/>
          <w:sz w:val="24"/>
          <w:szCs w:val="24"/>
        </w:rPr>
        <w:t>Cold Spring Harbor Perspectives in Medicine, 5</w:t>
      </w:r>
      <w:r>
        <w:rPr>
          <w:rFonts w:ascii="Times New Roman" w:eastAsia="Times New Roman" w:hAnsi="Times New Roman" w:cs="Times New Roman"/>
          <w:sz w:val="24"/>
          <w:szCs w:val="24"/>
        </w:rPr>
        <w:t>(6), a</w:t>
      </w:r>
      <w:r>
        <w:rPr>
          <w:rFonts w:ascii="Times New Roman" w:eastAsia="Times New Roman" w:hAnsi="Times New Roman" w:cs="Times New Roman"/>
          <w:sz w:val="24"/>
          <w:szCs w:val="24"/>
        </w:rPr>
        <w:t xml:space="preserve">022426. Doi: 10.1101/cshperspect.a022426 </w:t>
      </w:r>
      <w:r>
        <w:rPr>
          <w:rFonts w:ascii="Times New Roman" w:eastAsia="Times New Roman" w:hAnsi="Times New Roman" w:cs="Times New Roman"/>
          <w:i/>
          <w:sz w:val="24"/>
          <w:szCs w:val="24"/>
        </w:rPr>
        <w:t xml:space="preserve">  </w:t>
      </w:r>
    </w:p>
    <w:sectPr w:rsidR="00716836">
      <w:head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3E53E" w14:textId="77777777" w:rsidR="00DF38E4" w:rsidRDefault="00DF38E4">
      <w:pPr>
        <w:spacing w:line="240" w:lineRule="auto"/>
      </w:pPr>
      <w:r>
        <w:separator/>
      </w:r>
    </w:p>
  </w:endnote>
  <w:endnote w:type="continuationSeparator" w:id="0">
    <w:p w14:paraId="792F7903" w14:textId="77777777" w:rsidR="00DF38E4" w:rsidRDefault="00DF3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0" w14:textId="77777777" w:rsidR="00716836" w:rsidRDefault="007168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17784" w14:textId="77777777" w:rsidR="00DF38E4" w:rsidRDefault="00DF38E4">
      <w:pPr>
        <w:spacing w:line="240" w:lineRule="auto"/>
      </w:pPr>
      <w:r>
        <w:separator/>
      </w:r>
    </w:p>
  </w:footnote>
  <w:footnote w:type="continuationSeparator" w:id="0">
    <w:p w14:paraId="5CCD69BB" w14:textId="77777777" w:rsidR="00DF38E4" w:rsidRDefault="00DF38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E" w14:textId="77777777" w:rsidR="00716836" w:rsidRDefault="00DF38E4">
    <w:pPr>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OF DATA TO PROBLEM-SOLVING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FB1DF9">
      <w:rPr>
        <w:rFonts w:ascii="Times New Roman" w:eastAsia="Times New Roman" w:hAnsi="Times New Roman" w:cs="Times New Roman"/>
        <w:sz w:val="24"/>
        <w:szCs w:val="24"/>
      </w:rPr>
      <w:fldChar w:fldCharType="separate"/>
    </w:r>
    <w:r w:rsidR="00FB1DF9">
      <w:rPr>
        <w:rFonts w:ascii="Times New Roman" w:eastAsia="Times New Roman" w:hAnsi="Times New Roman" w:cs="Times New Roman"/>
        <w:noProof/>
        <w:sz w:val="24"/>
        <w:szCs w:val="24"/>
      </w:rPr>
      <w:t>3</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F" w14:textId="77777777" w:rsidR="00716836" w:rsidRDefault="00DF38E4">
    <w:pPr>
      <w:rPr>
        <w:rFonts w:ascii="Times New Roman" w:eastAsia="Times New Roman" w:hAnsi="Times New Roman" w:cs="Times New Roman"/>
        <w:sz w:val="24"/>
        <w:szCs w:val="24"/>
      </w:rPr>
    </w:pPr>
    <w:r>
      <w:rPr>
        <w:rFonts w:ascii="Times New Roman" w:eastAsia="Times New Roman" w:hAnsi="Times New Roman" w:cs="Times New Roman"/>
        <w:sz w:val="24"/>
        <w:szCs w:val="24"/>
      </w:rPr>
      <w:t>Running head: APPLICATION OF DATA TO PROBLEM-SOLVING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FB1DF9">
      <w:rPr>
        <w:rFonts w:ascii="Times New Roman" w:eastAsia="Times New Roman" w:hAnsi="Times New Roman" w:cs="Times New Roman"/>
        <w:sz w:val="24"/>
        <w:szCs w:val="24"/>
      </w:rPr>
      <w:fldChar w:fldCharType="separate"/>
    </w:r>
    <w:r w:rsidR="00FB1DF9">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yNDSxMDI0MbcwtjQwNDdQ0lEKTi0uzszPAykwrAUAtbuA5iwAAAA="/>
  </w:docVars>
  <w:rsids>
    <w:rsidRoot w:val="00716836"/>
    <w:rsid w:val="00716836"/>
    <w:rsid w:val="00DF38E4"/>
    <w:rsid w:val="00FB1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2019-08-28T16:09:00Z</dcterms:created>
  <dcterms:modified xsi:type="dcterms:W3CDTF">2019-08-28T16:09:00Z</dcterms:modified>
</cp:coreProperties>
</file>