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Paper</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 of Individuals’ Rights in Controlling the Spread of a Communicable Disease</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obtaining the consent of parents in issues pertaining to children is popular in various contexts, especially healthcare. The children’s incapacity to make important decisions in a matter of their best interest necessitates this phenomenon. Issues of vaccination are particularly critical as the child is not aware of the implications of obtaining a vaccine or failure to do so. On the issue of whether to compromise the rights of individuals, particularly parents, in a vaccination endeavor, it is important to recognize the important role of parents to the betterment of the society in alignment with commitment to their children. In this light, it would be necessary to involve the parents in making such decisions, particularly because the parent must be informed once the vaccination has been given to a child. </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are incidences where parents hesitate from obtaining vaccinations for their children, this is not a justification for compromising the parent’s right to decision making on behalf of their children. Damnjanovic et al. (2018) posit that hesitation in vaccinations is driven by various factors, including social norms, negative attitude emanating from other vaccination incidences, and mistrust for scientific endeavors. As such, there emerges a need to explore and address the issue of parental disengagement in preventative care but this should not hamper the involvement of parental decision-making procedures in matters affecting their children’s well-being.</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While there are parents who hesitate vaccination on unreasonable grounds, there are others whose hesitation or refusal is founded on justifiable and acceptable reasons. Some children have medical condition that render them not fit for vaccination (Damnjanovic et al., 2018). Under such circumstances, it would be harmful to compromise the parent’s rights to decision-making as the undertaking will eventually yield a conflict that could alter the society’s well-being by affecting all those involved and particularly the wellness of the child. In this sense, compromising the parent’s rights may yield an outcome(s) that cannot be compromised.</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considerations, however, that may necessitate a compromise of the parent’s rights in a vaccination undertaking. McDougall and Notini (2013) cite various factors in connection to the same. The harm principle is one of these factors and is founded on the idea of parents making decisions that depict harm for the child rather than best interests. Such a circumstance is justifiable in compromising the parent’s rights and moving forward with the intervention. In instances where the child’s perspective is perceived to be more viable than the parent’s, such as promotion of healthy growth, then the parent’s rights may be of little significance (McDougall &amp; Notinin, 2013).</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idea of compromising individual’s rights where there are intentions for a vaccine is not recommended. Parent’s rights in making decisions on behalf of their children are necessitated by the prevention of harm for the child. Some parents may give justifiable reasons for hesitating a vaccination and this may yield harmful outcomes where such rights are compromised. There are other reasons, however, that may necessitate a compromise. Under such circumstances, however, it is advisable to listen to the parent, consider the child’s perspective if possible and then analyze the parent’s lack of justification before actualizing the intervention. In entirety, however, those involved should be prepared to deal with the repercussions of their actions where compromise is inevitable.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Damnjanovic, K., Graeber, J., Ilic, S., Lam, W. Y., Lep, Z., Morales, S., … Vingerhoets, L. (2018). Parental decision-making on childhood vaccination. </w:t>
      </w:r>
      <w:r w:rsidDel="00000000" w:rsidR="00000000" w:rsidRPr="00000000">
        <w:rPr>
          <w:rFonts w:ascii="Times New Roman" w:cs="Times New Roman" w:eastAsia="Times New Roman" w:hAnsi="Times New Roman"/>
          <w:i w:val="1"/>
          <w:sz w:val="24"/>
          <w:szCs w:val="24"/>
          <w:rtl w:val="0"/>
        </w:rPr>
        <w:t xml:space="preserve">Frontiers in Psychology, 9, </w:t>
      </w:r>
      <w:r w:rsidDel="00000000" w:rsidR="00000000" w:rsidRPr="00000000">
        <w:rPr>
          <w:rFonts w:ascii="Times New Roman" w:cs="Times New Roman" w:eastAsia="Times New Roman" w:hAnsi="Times New Roman"/>
          <w:sz w:val="24"/>
          <w:szCs w:val="24"/>
          <w:rtl w:val="0"/>
        </w:rPr>
        <w:t xml:space="preserve">735. Doi: 10.3389/fpsy.g.2018.00735</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McDougall, R. J., &amp; Notini, L. (2013). Overriding parents’ medical decisions for their children: A systematic review of normative literature. </w:t>
      </w:r>
      <w:r w:rsidDel="00000000" w:rsidR="00000000" w:rsidRPr="00000000">
        <w:rPr>
          <w:rFonts w:ascii="Times New Roman" w:cs="Times New Roman" w:eastAsia="Times New Roman" w:hAnsi="Times New Roman"/>
          <w:i w:val="1"/>
          <w:sz w:val="24"/>
          <w:szCs w:val="24"/>
          <w:rtl w:val="0"/>
        </w:rPr>
        <w:t xml:space="preserve">Journal of Medical Ethics. </w:t>
      </w:r>
      <w:r w:rsidDel="00000000" w:rsidR="00000000" w:rsidRPr="00000000">
        <w:rPr>
          <w:rFonts w:ascii="Times New Roman" w:cs="Times New Roman" w:eastAsia="Times New Roman" w:hAnsi="Times New Roman"/>
          <w:sz w:val="24"/>
          <w:szCs w:val="24"/>
          <w:rtl w:val="0"/>
        </w:rPr>
        <w:t xml:space="preserve">Doi: 10.1136/medethics-2013-101446</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PAPER</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DISCUSSION PAPER </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