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Theory Week 2</w:t>
      </w:r>
    </w:p>
    <w:p w:rsidR="00000000" w:rsidDel="00000000" w:rsidP="00000000" w:rsidRDefault="00000000" w:rsidRPr="00000000" w14:paraId="0000000B">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C">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D">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Strategic Alliance between SABIC and LyondellBasell</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Strategic alliances remain one of the ways through which a company can maintain or improve competitiveness in the global arena. The decision making models adopted in managing a strategic alliance are also important in ensuring the accomplishment of the goals for which the companies come together. This reports focuses on the challenges likely to be experienced in a strategic alliance formed between Saudi Arabian Basic Industries Corporation (SABIC) and LyondellBasell industries while also exploring the application of descriptive decision making model in accomplishing the alliance initiative. The report will also include an evaluation of the decision-making methods that would ensure the effectiveness of the alliance against the competition. </w:t>
      </w:r>
    </w:p>
    <w:p w:rsidR="00000000" w:rsidDel="00000000" w:rsidP="00000000" w:rsidRDefault="00000000" w:rsidRPr="00000000" w14:paraId="00000018">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Background</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SABIC is a company, in the category of chemical industries, with its headquarters in Riyadh, Saudi Arabia (SABIC, n.d.). LyondellBasell is also in the chemicals industry and has its headquarters in Rotterdam, Netherlands (LyondellBasell, n.d.). The alliance will be targeted toward gaining an advantage over BASF (Badische Anilin und Soda Fabrik), the global leader in the chemicals industry, whose headquarters are in Ludwigshafen, Germany (BASF, n.d.).</w:t>
      </w:r>
    </w:p>
    <w:p w:rsidR="00000000" w:rsidDel="00000000" w:rsidP="00000000" w:rsidRDefault="00000000" w:rsidRPr="00000000" w14:paraId="0000001A">
      <w:pPr>
        <w:spacing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Challenges </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challenge likely to affect the effectiveness of the strategic alliance between SABIC and LyondellBasell (LB hereafter) aligns with cultural differences. Saudi is a country that upholds Islamic values and highly cherishes their preservation as stated in the Saudi Vision 2030 (n.d.). Europe, on the other hand, is guided by various cultures as it incorporates various countries and, therefore, populations that have diversified cultures. According to Butler (2008), alliances involving international players comprise of at least two cultures that work interdependently to ensure the accomplishment of target goals. In the case of SABIC and LB, this attribute is evident and, therefore, may emerge as a major challenge in the operationalization of the alliance.</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is also considered a major challenge and one that cause the failure of the agenda. This calls for the translation and re-translation of various statements to ensure that meaning is disseminated as intended (Butler, 2008). Communication is also considered an important element in establishing trust and whenever it fails, the outcome is the termination of the alliance (Butler, 2008). It is advisable to ensure caution in interactions not to seem as being overly controlling in the alliance’s engagements.</w:t>
      </w:r>
    </w:p>
    <w:p w:rsidR="00000000" w:rsidDel="00000000" w:rsidP="00000000" w:rsidRDefault="00000000" w:rsidRPr="00000000" w14:paraId="0000001D">
      <w:pPr>
        <w:spacing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Decision Making Methods: Descriptive </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descriptive model of decision-making considers the reason behind a specific decision and how to go about making such a decision (McFall, 2015). The decision maker focuses on the outcome anticipated rather than the procedure. As such, various alternatives are considered but only one is implemented in alignment with its perceived capacity to derive the outcomes. In the alliance between SABIC and LB, the anticipated outcome is to be above the current market leader in the chemicals industry, BASF. This has implications that the management of both companies must come together, raise alternatives to being the market leader, and then implement the alternative that seems most feasible in yielding the specified outcome. In alignment with the Saudi Vision 2030 (n.d.), the decision making process will involve cooperation between the two companies and mutual responsibility to ensure the attainment of being at the top. </w:t>
      </w:r>
    </w:p>
    <w:p w:rsidR="00000000" w:rsidDel="00000000" w:rsidP="00000000" w:rsidRDefault="00000000" w:rsidRPr="00000000" w14:paraId="0000001F">
      <w:pPr>
        <w:spacing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of Other Decision-making Methods</w:t>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McFall (2015) suggests the use of multiple theories to guide the decision-making process. Other than the descriptive method, the normative model emphasizes the use of logic and reasoning to make decisions that no one can fully understand. This yields the bounded rationality model which posits that there is no way a decision-maker can have all the knowledge required in any given situation (McFall, 2015). As such, those involved in the decision-making process should ensure that they are adequately committed to meet the minimum prerequisites of attaining a specific goal. Bazerman and Sezer (2016) argue that there is a need to consider human’s limitations as there are times when the information required in making a good decision is readily available but not readily perceived in the mind of the decision-maker. As such, humans are capable of using the wrong information despite the availability of the right content to address a situation at hand. Divekar, Bangal and Sumangala (2012), however, posit that decisions should be rational and have a criteria including a specific problem, identification of factors, weighing the factors, brainstorming the alternatives, rating the alternatives in alignment with each factor, and selecting the most feasible alternative.</w:t>
      </w:r>
    </w:p>
    <w:p w:rsidR="00000000" w:rsidDel="00000000" w:rsidP="00000000" w:rsidRDefault="00000000" w:rsidRPr="00000000" w14:paraId="00000021">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SABIC and LB are two companies that could consider a strategic alliance to gain advantage of the global leader in the chemicals industry, BASF. Cultural differences and communication are two major aspects that are likely to yield challenges in the operationalization of the alliance. The descriptive model of decision-making emerges as applicable in the alliance as it offers a chance to selecting and implementing a feasible alternative to attaining the anticipated outcomes. Irrespective of the decision-making model selected, however, the notion of bounded rationality comes in to play in affecting the decisions made as it is not always possible for decision-makers to have all the information needed and there is also the probability of utilizing some other kind of information despite the availability of the information required in yielding the anticipated outcome. There should be a decision-making criteria comprising of the problem, factors, weighing of the factors, brainstorming of alternatives, alternatives’ rating, and selection of the most feasible option. </w:t>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 </w:t>
      </w:r>
    </w:p>
    <w:p w:rsidR="00000000" w:rsidDel="00000000" w:rsidP="00000000" w:rsidRDefault="00000000" w:rsidRPr="00000000" w14:paraId="0000003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BASF (n.d.). </w:t>
      </w:r>
      <w:r w:rsidDel="00000000" w:rsidR="00000000" w:rsidRPr="00000000">
        <w:rPr>
          <w:rFonts w:ascii="Times New Roman" w:cs="Times New Roman" w:eastAsia="Times New Roman" w:hAnsi="Times New Roman"/>
          <w:i w:val="1"/>
          <w:sz w:val="24"/>
          <w:szCs w:val="24"/>
          <w:rtl w:val="0"/>
        </w:rPr>
        <w:t xml:space="preserve">BASF in Germany. </w:t>
      </w:r>
      <w:r w:rsidDel="00000000" w:rsidR="00000000" w:rsidRPr="00000000">
        <w:rPr>
          <w:rFonts w:ascii="Times New Roman" w:cs="Times New Roman" w:eastAsia="Times New Roman" w:hAnsi="Times New Roman"/>
          <w:sz w:val="24"/>
          <w:szCs w:val="24"/>
          <w:rtl w:val="0"/>
        </w:rPr>
        <w:t xml:space="preserve">Retrieved from https://www.basf.com/</w:t>
      </w:r>
    </w:p>
    <w:p w:rsidR="00000000" w:rsidDel="00000000" w:rsidP="00000000" w:rsidRDefault="00000000" w:rsidRPr="00000000" w14:paraId="0000003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Bazerman, M. H., &amp; Sezer, O. (2016). Bounded awareness: Implications for ethical decision making. </w:t>
      </w:r>
      <w:r w:rsidDel="00000000" w:rsidR="00000000" w:rsidRPr="00000000">
        <w:rPr>
          <w:rFonts w:ascii="Times New Roman" w:cs="Times New Roman" w:eastAsia="Times New Roman" w:hAnsi="Times New Roman"/>
          <w:i w:val="1"/>
          <w:sz w:val="24"/>
          <w:szCs w:val="24"/>
          <w:rtl w:val="0"/>
        </w:rPr>
        <w:t xml:space="preserve">Organizational Behavior and Human Decision Processes, 136, </w:t>
      </w:r>
      <w:r w:rsidDel="00000000" w:rsidR="00000000" w:rsidRPr="00000000">
        <w:rPr>
          <w:rFonts w:ascii="Times New Roman" w:cs="Times New Roman" w:eastAsia="Times New Roman" w:hAnsi="Times New Roman"/>
          <w:sz w:val="24"/>
          <w:szCs w:val="24"/>
          <w:rtl w:val="0"/>
        </w:rPr>
        <w:t xml:space="preserve">95-105. Doi: 10.1016/j.obhdp.2015.11.004</w:t>
      </w:r>
    </w:p>
    <w:p w:rsidR="00000000" w:rsidDel="00000000" w:rsidP="00000000" w:rsidRDefault="00000000" w:rsidRPr="00000000" w14:paraId="0000003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Butlier, C. (2008). Problems in global strategic alliance management for European defence manufacturing firms. </w:t>
      </w:r>
      <w:r w:rsidDel="00000000" w:rsidR="00000000" w:rsidRPr="00000000">
        <w:rPr>
          <w:rFonts w:ascii="Times New Roman" w:cs="Times New Roman" w:eastAsia="Times New Roman" w:hAnsi="Times New Roman"/>
          <w:i w:val="1"/>
          <w:sz w:val="24"/>
          <w:szCs w:val="24"/>
          <w:rtl w:val="0"/>
        </w:rPr>
        <w:t xml:space="preserve">Management Decision, 46</w:t>
      </w:r>
      <w:r w:rsidDel="00000000" w:rsidR="00000000" w:rsidRPr="00000000">
        <w:rPr>
          <w:rFonts w:ascii="Times New Roman" w:cs="Times New Roman" w:eastAsia="Times New Roman" w:hAnsi="Times New Roman"/>
          <w:sz w:val="24"/>
          <w:szCs w:val="24"/>
          <w:rtl w:val="0"/>
        </w:rPr>
        <w:t xml:space="preserve">(2), 330-341. Doi: 10.1108/00251740810854186 </w:t>
      </w:r>
    </w:p>
    <w:p w:rsidR="00000000" w:rsidDel="00000000" w:rsidP="00000000" w:rsidRDefault="00000000" w:rsidRPr="00000000" w14:paraId="0000003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Divekar, A. A., Bangal, S., &amp; Sumangala, D. (2012). The study of prescriptive and descriptive models of decision making. </w:t>
      </w:r>
      <w:r w:rsidDel="00000000" w:rsidR="00000000" w:rsidRPr="00000000">
        <w:rPr>
          <w:rFonts w:ascii="Times New Roman" w:cs="Times New Roman" w:eastAsia="Times New Roman" w:hAnsi="Times New Roman"/>
          <w:i w:val="1"/>
          <w:sz w:val="24"/>
          <w:szCs w:val="24"/>
          <w:rtl w:val="0"/>
        </w:rPr>
        <w:t xml:space="preserve">International Journal of Advanced Research in Artificial Intelligence, 1</w:t>
      </w:r>
      <w:r w:rsidDel="00000000" w:rsidR="00000000" w:rsidRPr="00000000">
        <w:rPr>
          <w:rFonts w:ascii="Times New Roman" w:cs="Times New Roman" w:eastAsia="Times New Roman" w:hAnsi="Times New Roman"/>
          <w:sz w:val="24"/>
          <w:szCs w:val="24"/>
          <w:rtl w:val="0"/>
        </w:rPr>
        <w:t xml:space="preserve">(1), 71-74. </w:t>
      </w:r>
    </w:p>
    <w:p w:rsidR="00000000" w:rsidDel="00000000" w:rsidP="00000000" w:rsidRDefault="00000000" w:rsidRPr="00000000" w14:paraId="0000003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LyondellBasell (n.d.). Retrieved from </w:t>
      </w:r>
      <w:hyperlink r:id="rId6">
        <w:r w:rsidDel="00000000" w:rsidR="00000000" w:rsidRPr="00000000">
          <w:rPr>
            <w:rFonts w:ascii="Times New Roman" w:cs="Times New Roman" w:eastAsia="Times New Roman" w:hAnsi="Times New Roman"/>
            <w:color w:val="1155cc"/>
            <w:sz w:val="24"/>
            <w:szCs w:val="24"/>
            <w:u w:val="single"/>
            <w:rtl w:val="0"/>
          </w:rPr>
          <w:t xml:space="preserve">https://www.lyondellbasell.com/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McFall, J. P. (2015). Rational, normative, descriptive, prescriptive, or choice behavior? The search for integrative metatheory of decision making. </w:t>
      </w:r>
      <w:r w:rsidDel="00000000" w:rsidR="00000000" w:rsidRPr="00000000">
        <w:rPr>
          <w:rFonts w:ascii="Times New Roman" w:cs="Times New Roman" w:eastAsia="Times New Roman" w:hAnsi="Times New Roman"/>
          <w:i w:val="1"/>
          <w:sz w:val="24"/>
          <w:szCs w:val="24"/>
          <w:rtl w:val="0"/>
        </w:rPr>
        <w:t xml:space="preserve">Behavioral Development Bulletin, 20</w:t>
      </w:r>
      <w:r w:rsidDel="00000000" w:rsidR="00000000" w:rsidRPr="00000000">
        <w:rPr>
          <w:rFonts w:ascii="Times New Roman" w:cs="Times New Roman" w:eastAsia="Times New Roman" w:hAnsi="Times New Roman"/>
          <w:sz w:val="24"/>
          <w:szCs w:val="24"/>
          <w:rtl w:val="0"/>
        </w:rPr>
        <w:t xml:space="preserve">(1), 45-59. Doi: 10.1037/h0101039  </w:t>
      </w:r>
    </w:p>
    <w:p w:rsidR="00000000" w:rsidDel="00000000" w:rsidP="00000000" w:rsidRDefault="00000000" w:rsidRPr="00000000" w14:paraId="0000003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SABIC (n.d.). Retrieved from </w:t>
      </w:r>
      <w:hyperlink r:id="rId7">
        <w:r w:rsidDel="00000000" w:rsidR="00000000" w:rsidRPr="00000000">
          <w:rPr>
            <w:rFonts w:ascii="Times New Roman" w:cs="Times New Roman" w:eastAsia="Times New Roman" w:hAnsi="Times New Roman"/>
            <w:color w:val="1155cc"/>
            <w:sz w:val="24"/>
            <w:szCs w:val="24"/>
            <w:u w:val="single"/>
            <w:rtl w:val="0"/>
          </w:rPr>
          <w:t xml:space="preserve">https://www.sabic.com/</w:t>
        </w:r>
      </w:hyperlink>
      <w:r w:rsidDel="00000000" w:rsidR="00000000" w:rsidRPr="00000000">
        <w:rPr>
          <w:rtl w:val="0"/>
        </w:rPr>
      </w:r>
    </w:p>
    <w:p w:rsidR="00000000" w:rsidDel="00000000" w:rsidP="00000000" w:rsidRDefault="00000000" w:rsidRPr="00000000" w14:paraId="0000003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Saudi Vision 2030 (n.d.). </w:t>
      </w:r>
      <w:r w:rsidDel="00000000" w:rsidR="00000000" w:rsidRPr="00000000">
        <w:rPr>
          <w:rFonts w:ascii="Times New Roman" w:cs="Times New Roman" w:eastAsia="Times New Roman" w:hAnsi="Times New Roman"/>
          <w:i w:val="1"/>
          <w:sz w:val="24"/>
          <w:szCs w:val="24"/>
          <w:rtl w:val="0"/>
        </w:rPr>
        <w:t xml:space="preserve">Foreword. </w:t>
      </w:r>
      <w:r w:rsidDel="00000000" w:rsidR="00000000" w:rsidRPr="00000000">
        <w:rPr>
          <w:rFonts w:ascii="Times New Roman" w:cs="Times New Roman" w:eastAsia="Times New Roman" w:hAnsi="Times New Roman"/>
          <w:sz w:val="24"/>
          <w:szCs w:val="24"/>
          <w:rtl w:val="0"/>
        </w:rPr>
        <w:t xml:space="preserve">Retrieved from </w:t>
      </w:r>
      <w:hyperlink r:id="rId8">
        <w:r w:rsidDel="00000000" w:rsidR="00000000" w:rsidRPr="00000000">
          <w:rPr>
            <w:rFonts w:ascii="Times New Roman" w:cs="Times New Roman" w:eastAsia="Times New Roman" w:hAnsi="Times New Roman"/>
            <w:color w:val="1155cc"/>
            <w:sz w:val="24"/>
            <w:szCs w:val="24"/>
            <w:u w:val="single"/>
            <w:rtl w:val="0"/>
          </w:rPr>
          <w:t xml:space="preserve">https://vision2030.gov.sa/en/foreword</w:t>
        </w:r>
      </w:hyperlink>
      <w:r w:rsidDel="00000000" w:rsidR="00000000" w:rsidRPr="00000000">
        <w:rPr>
          <w:rFonts w:ascii="Times New Roman" w:cs="Times New Roman" w:eastAsia="Times New Roman" w:hAnsi="Times New Roman"/>
          <w:sz w:val="24"/>
          <w:szCs w:val="24"/>
          <w:rtl w:val="0"/>
        </w:rPr>
        <w:t xml:space="preserve"> </w:t>
      </w:r>
    </w:p>
    <w:sectPr>
      <w:headerReference r:id="rId9" w:type="default"/>
      <w:headerReference r:id="rId10" w:type="first"/>
      <w:footerReference r:id="rId11"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THEORY WEEK 2</w:t>
      <w:tab/>
      <w:tab/>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THEORY WEEK 2</w:t>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lyondellbasell.com/" TargetMode="External"/><Relationship Id="rId7" Type="http://schemas.openxmlformats.org/officeDocument/2006/relationships/hyperlink" Target="https://www.sabic.com/" TargetMode="External"/><Relationship Id="rId8" Type="http://schemas.openxmlformats.org/officeDocument/2006/relationships/hyperlink" Target="https://vision2030.gov.sa/en/fore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