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C4B" w:rsidRDefault="00846C4B">
      <w:pPr>
        <w:spacing w:line="480" w:lineRule="auto"/>
        <w:ind w:firstLine="720"/>
        <w:jc w:val="center"/>
        <w:rPr>
          <w:rFonts w:ascii="Times New Roman" w:hAnsi="Times New Roman" w:cs="Times New Roman"/>
          <w:b/>
          <w:sz w:val="24"/>
          <w:szCs w:val="24"/>
        </w:rPr>
      </w:pPr>
    </w:p>
    <w:p w:rsidR="00846C4B" w:rsidRDefault="00846C4B">
      <w:pPr>
        <w:spacing w:line="480" w:lineRule="auto"/>
        <w:ind w:firstLine="720"/>
        <w:jc w:val="center"/>
        <w:rPr>
          <w:rFonts w:ascii="Times New Roman" w:hAnsi="Times New Roman" w:cs="Times New Roman"/>
          <w:b/>
          <w:sz w:val="24"/>
          <w:szCs w:val="24"/>
        </w:rPr>
      </w:pPr>
    </w:p>
    <w:p w:rsidR="00846C4B" w:rsidRDefault="00846C4B">
      <w:pPr>
        <w:spacing w:line="480" w:lineRule="auto"/>
        <w:ind w:firstLine="720"/>
        <w:jc w:val="center"/>
        <w:rPr>
          <w:rFonts w:ascii="Times New Roman" w:hAnsi="Times New Roman" w:cs="Times New Roman"/>
          <w:b/>
          <w:sz w:val="24"/>
          <w:szCs w:val="24"/>
        </w:rPr>
      </w:pPr>
    </w:p>
    <w:p w:rsidR="00846C4B" w:rsidRDefault="00BC0F8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Ethical considerations in occupational therapy</w:t>
      </w:r>
    </w:p>
    <w:p w:rsidR="00846C4B" w:rsidRDefault="00846C4B">
      <w:pPr>
        <w:spacing w:line="480" w:lineRule="auto"/>
        <w:ind w:firstLine="720"/>
        <w:jc w:val="center"/>
        <w:rPr>
          <w:rFonts w:ascii="Times New Roman" w:hAnsi="Times New Roman" w:cs="Times New Roman"/>
          <w:sz w:val="24"/>
          <w:szCs w:val="24"/>
        </w:rPr>
      </w:pPr>
    </w:p>
    <w:p w:rsidR="00846C4B" w:rsidRDefault="00846C4B">
      <w:pPr>
        <w:spacing w:line="480" w:lineRule="auto"/>
        <w:ind w:firstLine="720"/>
        <w:jc w:val="center"/>
        <w:rPr>
          <w:rFonts w:ascii="Times New Roman" w:hAnsi="Times New Roman" w:cs="Times New Roman"/>
          <w:sz w:val="24"/>
          <w:szCs w:val="24"/>
        </w:rPr>
      </w:pPr>
    </w:p>
    <w:p w:rsidR="00846C4B" w:rsidRDefault="00846C4B">
      <w:pPr>
        <w:spacing w:line="480" w:lineRule="auto"/>
        <w:ind w:firstLine="720"/>
        <w:jc w:val="center"/>
        <w:rPr>
          <w:rFonts w:ascii="Times New Roman" w:hAnsi="Times New Roman" w:cs="Times New Roman"/>
          <w:sz w:val="24"/>
          <w:szCs w:val="24"/>
        </w:rPr>
      </w:pPr>
    </w:p>
    <w:p w:rsidR="00846C4B" w:rsidRDefault="00BC0F8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846C4B" w:rsidRDefault="00BC0F8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846C4B" w:rsidRDefault="00BC0F8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846C4B" w:rsidRDefault="00BC0F84">
      <w:pPr>
        <w:rPr>
          <w:rFonts w:ascii="Times New Roman" w:hAnsi="Times New Roman" w:cs="Times New Roman"/>
          <w:sz w:val="24"/>
          <w:szCs w:val="24"/>
        </w:rPr>
      </w:pPr>
      <w:r>
        <w:rPr>
          <w:rFonts w:ascii="Times New Roman" w:hAnsi="Times New Roman" w:cs="Times New Roman"/>
          <w:sz w:val="24"/>
          <w:szCs w:val="24"/>
        </w:rPr>
        <w:br w:type="page"/>
      </w:r>
    </w:p>
    <w:p w:rsidR="00846C4B" w:rsidRPr="00ED1D18" w:rsidRDefault="00ED1D18">
      <w:pPr>
        <w:spacing w:line="480" w:lineRule="auto"/>
        <w:ind w:firstLine="720"/>
        <w:rPr>
          <w:rFonts w:ascii="Times New Roman" w:hAnsi="Times New Roman" w:cs="Times New Roman"/>
          <w:b/>
          <w:sz w:val="24"/>
          <w:szCs w:val="24"/>
        </w:rPr>
      </w:pPr>
      <w:r w:rsidRPr="00ED1D18">
        <w:rPr>
          <w:rFonts w:ascii="Times New Roman" w:hAnsi="Times New Roman" w:cs="Times New Roman"/>
          <w:b/>
          <w:sz w:val="24"/>
          <w:szCs w:val="24"/>
        </w:rPr>
        <w:lastRenderedPageBreak/>
        <w:t xml:space="preserve">Course of action with rationale </w:t>
      </w:r>
    </w:p>
    <w:p w:rsidR="00846C4B" w:rsidRDefault="00BC0F8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I were the occupational therapist in the case, I would choose to talk with the mother about Gabriella's safety concerns in a supportive way. This will allow the </w:t>
      </w:r>
      <w:r>
        <w:rPr>
          <w:rFonts w:ascii="Times New Roman" w:hAnsi="Times New Roman" w:cs="Times New Roman"/>
          <w:sz w:val="24"/>
          <w:szCs w:val="24"/>
        </w:rPr>
        <w:t>mother to gain insight into the possible results of her actions and participate in shared decision-making. The conversation may then involve other interprofessional care members regarding the mother's understanding and transition to oral feeding. I would c</w:t>
      </w:r>
      <w:r>
        <w:rPr>
          <w:rFonts w:ascii="Times New Roman" w:hAnsi="Times New Roman" w:cs="Times New Roman"/>
          <w:sz w:val="24"/>
          <w:szCs w:val="24"/>
        </w:rPr>
        <w:t xml:space="preserve">hoose this course of action because it will aid solve the problem, enhance goals set in the best interest of the patient and the family, and avoid future circumstances without inflicting judgment on the mother. </w:t>
      </w:r>
    </w:p>
    <w:p w:rsidR="00846C4B" w:rsidRDefault="00BC0F84">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occupational therapists personnel, my goa</w:t>
      </w:r>
      <w:r>
        <w:rPr>
          <w:rFonts w:ascii="Times New Roman" w:hAnsi="Times New Roman" w:cs="Times New Roman"/>
          <w:sz w:val="24"/>
          <w:szCs w:val="24"/>
        </w:rPr>
        <w:t>l should be to provide and maintain the child's wellness, which can be possible by also ensuring that her environment is conducive to recovery (American Occupational Therapy Association, 2020b). Revealing the mother's action may lead to more adverse effect</w:t>
      </w:r>
      <w:r>
        <w:rPr>
          <w:rFonts w:ascii="Times New Roman" w:hAnsi="Times New Roman" w:cs="Times New Roman"/>
          <w:sz w:val="24"/>
          <w:szCs w:val="24"/>
        </w:rPr>
        <w:t>s even to the baby's recovery. As an occupational therapist, I would not want to blow her mother, her closest guardian. In the same manner, keeping the whole thing a secret may cause harm to the baby, yet I should always maintain the code of non-maleficenc</w:t>
      </w:r>
      <w:r>
        <w:rPr>
          <w:rFonts w:ascii="Times New Roman" w:hAnsi="Times New Roman" w:cs="Times New Roman"/>
          <w:sz w:val="24"/>
          <w:szCs w:val="24"/>
        </w:rPr>
        <w:t>e (American Occupational Therapy Association, 2020a). My best option is to discuss with the mother and consult other professionals on how to avoid complications from the cookie ingestion and enlighten the mother on the need for treatment compliance. By the</w:t>
      </w:r>
      <w:r>
        <w:rPr>
          <w:rFonts w:ascii="Times New Roman" w:hAnsi="Times New Roman" w:cs="Times New Roman"/>
          <w:sz w:val="24"/>
          <w:szCs w:val="24"/>
        </w:rPr>
        <w:t xml:space="preserve"> mother understanding the risk of what she did, she won't repeat it. </w:t>
      </w:r>
    </w:p>
    <w:p w:rsidR="00ED1D18" w:rsidRDefault="00ED1D18">
      <w:pPr>
        <w:spacing w:line="480" w:lineRule="auto"/>
        <w:ind w:firstLine="720"/>
        <w:rPr>
          <w:rFonts w:ascii="Times New Roman" w:hAnsi="Times New Roman" w:cs="Times New Roman"/>
          <w:sz w:val="24"/>
          <w:szCs w:val="24"/>
        </w:rPr>
      </w:pPr>
      <w:bookmarkStart w:id="0" w:name="_GoBack"/>
      <w:bookmarkEnd w:id="0"/>
    </w:p>
    <w:p w:rsidR="00846C4B" w:rsidRDefault="00BC0F84">
      <w:pPr>
        <w:spacing w:line="480" w:lineRule="auto"/>
        <w:ind w:firstLine="720"/>
        <w:rPr>
          <w:rFonts w:ascii="Times New Roman" w:hAnsi="Times New Roman" w:cs="Times New Roman"/>
          <w:sz w:val="24"/>
          <w:szCs w:val="24"/>
          <w:highlight w:val="yellow"/>
        </w:rPr>
      </w:pPr>
      <w:r>
        <w:rPr>
          <w:rFonts w:ascii="Times New Roman" w:hAnsi="Times New Roman" w:cs="Times New Roman"/>
          <w:sz w:val="24"/>
          <w:szCs w:val="24"/>
          <w:highlight w:val="yellow"/>
        </w:rPr>
        <w:t>Gabriella's mother fed her a cookie before the oral feeding date, which would have posed a significant risk to the child. Based on my assessment, I decided that I would talk to the mothe</w:t>
      </w:r>
      <w:r>
        <w:rPr>
          <w:rFonts w:ascii="Times New Roman" w:hAnsi="Times New Roman" w:cs="Times New Roman"/>
          <w:sz w:val="24"/>
          <w:szCs w:val="24"/>
          <w:highlight w:val="yellow"/>
        </w:rPr>
        <w:t xml:space="preserve">r about Gabriella's safety as she is her caretaker, making this a supportive dialogue. I then </w:t>
      </w:r>
      <w:r>
        <w:rPr>
          <w:rFonts w:ascii="Times New Roman" w:hAnsi="Times New Roman" w:cs="Times New Roman"/>
          <w:sz w:val="24"/>
          <w:szCs w:val="24"/>
          <w:highlight w:val="yellow"/>
        </w:rPr>
        <w:lastRenderedPageBreak/>
        <w:t>involved other professionals in deciding on the client's care and transition to oral feeding. By doing this, I upheld my obligatory code of ethics of dignity, ens</w:t>
      </w:r>
      <w:r>
        <w:rPr>
          <w:rFonts w:ascii="Times New Roman" w:hAnsi="Times New Roman" w:cs="Times New Roman"/>
          <w:sz w:val="24"/>
          <w:szCs w:val="24"/>
          <w:highlight w:val="yellow"/>
        </w:rPr>
        <w:t>uring that despite a mistake that had occurred, the client's wellbeing is still supported by a collaborative approach (American Occupational Therapy Association, 2020b). I also maintained prudence where I made the mother understand that's despite her desir</w:t>
      </w:r>
      <w:r>
        <w:rPr>
          <w:rFonts w:ascii="Times New Roman" w:hAnsi="Times New Roman" w:cs="Times New Roman"/>
          <w:sz w:val="24"/>
          <w:szCs w:val="24"/>
          <w:highlight w:val="yellow"/>
        </w:rPr>
        <w:t>es, she should make sure that the baby's safety firsts.</w:t>
      </w:r>
    </w:p>
    <w:p w:rsidR="00846C4B" w:rsidRPr="00ED1D18" w:rsidRDefault="00BC0F84">
      <w:pPr>
        <w:spacing w:line="480" w:lineRule="auto"/>
        <w:ind w:firstLine="720"/>
        <w:rPr>
          <w:rFonts w:ascii="Times New Roman" w:hAnsi="Times New Roman" w:cs="Times New Roman"/>
          <w:b/>
          <w:sz w:val="24"/>
          <w:szCs w:val="24"/>
        </w:rPr>
      </w:pPr>
      <w:r>
        <w:rPr>
          <w:rFonts w:ascii="Times New Roman" w:hAnsi="Times New Roman" w:cs="Times New Roman"/>
          <w:sz w:val="24"/>
          <w:szCs w:val="24"/>
          <w:highlight w:val="yellow"/>
        </w:rPr>
        <w:t>Additionally, I was equally just that I did not expose the mother and instead provided insight into her actions</w:t>
      </w:r>
      <w:r>
        <w:rPr>
          <w:rFonts w:ascii="Times New Roman" w:hAnsi="Times New Roman" w:cs="Times New Roman"/>
          <w:sz w:val="24"/>
          <w:szCs w:val="24"/>
        </w:rPr>
        <w:t>. I also applied critical thinking and good decision-making</w:t>
      </w:r>
      <w:r>
        <w:rPr>
          <w:rFonts w:ascii="Times New Roman" w:hAnsi="Times New Roman" w:cs="Times New Roman"/>
          <w:sz w:val="24"/>
          <w:szCs w:val="24"/>
          <w:highlight w:val="yellow"/>
        </w:rPr>
        <w:t xml:space="preserve"> (American Occupational Therap</w:t>
      </w:r>
      <w:r>
        <w:rPr>
          <w:rFonts w:ascii="Times New Roman" w:hAnsi="Times New Roman" w:cs="Times New Roman"/>
          <w:sz w:val="24"/>
          <w:szCs w:val="24"/>
          <w:highlight w:val="yellow"/>
        </w:rPr>
        <w:t>y Association, 2020a)</w:t>
      </w:r>
      <w:r>
        <w:rPr>
          <w:rFonts w:ascii="Times New Roman" w:hAnsi="Times New Roman" w:cs="Times New Roman"/>
          <w:sz w:val="24"/>
          <w:szCs w:val="24"/>
        </w:rPr>
        <w:t xml:space="preserve"> to demonstrate Gabriella's wellbeing and safety. She still has her knowledgeable mother close to offering care and an interprofessional team to provide quality care. The client's best interest is maintained, and the profession is prot</w:t>
      </w:r>
      <w:r>
        <w:rPr>
          <w:rFonts w:ascii="Times New Roman" w:hAnsi="Times New Roman" w:cs="Times New Roman"/>
          <w:sz w:val="24"/>
          <w:szCs w:val="24"/>
        </w:rPr>
        <w:t xml:space="preserve">ected from judgment. </w:t>
      </w:r>
    </w:p>
    <w:p w:rsidR="00ED1D18" w:rsidRPr="00ED1D18" w:rsidRDefault="00ED1D18" w:rsidP="00ED1D18">
      <w:pPr>
        <w:spacing w:line="480" w:lineRule="auto"/>
        <w:rPr>
          <w:rFonts w:ascii="Times New Roman" w:hAnsi="Times New Roman" w:cs="Times New Roman"/>
          <w:b/>
          <w:sz w:val="24"/>
          <w:szCs w:val="24"/>
        </w:rPr>
      </w:pPr>
      <w:r w:rsidRPr="00ED1D18">
        <w:rPr>
          <w:rFonts w:ascii="Times New Roman" w:hAnsi="Times New Roman" w:cs="Times New Roman"/>
          <w:b/>
          <w:sz w:val="24"/>
          <w:szCs w:val="24"/>
        </w:rPr>
        <w:t>Influence of beliefs and personal/professional experience on role of occupational therapy</w:t>
      </w:r>
    </w:p>
    <w:p w:rsidR="00846C4B" w:rsidRDefault="00BC0F84">
      <w:pPr>
        <w:spacing w:line="480" w:lineRule="auto"/>
        <w:ind w:firstLine="720"/>
        <w:rPr>
          <w:rFonts w:ascii="Times New Roman" w:hAnsi="Times New Roman" w:cs="Times New Roman"/>
          <w:sz w:val="24"/>
          <w:szCs w:val="24"/>
        </w:rPr>
      </w:pPr>
      <w:r>
        <w:rPr>
          <w:rFonts w:ascii="Times New Roman" w:hAnsi="Times New Roman" w:cs="Times New Roman"/>
          <w:sz w:val="24"/>
          <w:szCs w:val="24"/>
        </w:rPr>
        <w:t>I would say that my beliefs and personal experiences have greatly affected my decision-making.</w:t>
      </w:r>
      <w:r>
        <w:rPr>
          <w:rFonts w:ascii="Times New Roman" w:hAnsi="Times New Roman" w:cs="Times New Roman"/>
          <w:sz w:val="24"/>
          <w:szCs w:val="24"/>
          <w:highlight w:val="yellow"/>
        </w:rPr>
        <w:t xml:space="preserve"> Being brought up by a single mother makes</w:t>
      </w:r>
      <w:r>
        <w:rPr>
          <w:rFonts w:ascii="Times New Roman" w:hAnsi="Times New Roman" w:cs="Times New Roman"/>
          <w:sz w:val="24"/>
          <w:szCs w:val="24"/>
        </w:rPr>
        <w:t xml:space="preserve"> me believe that one can live with her mother and nobody else. Telling the other family members ab</w:t>
      </w:r>
      <w:r>
        <w:rPr>
          <w:rFonts w:ascii="Times New Roman" w:hAnsi="Times New Roman" w:cs="Times New Roman"/>
          <w:sz w:val="24"/>
          <w:szCs w:val="24"/>
        </w:rPr>
        <w:t>out what the mother had done would cause a rise of alarm and judgment on the mother's intentions to Gabriella, affecting their relationship. Hence, an occupational therapist is to maintain healthy relationships between clients and families. I believe mothe</w:t>
      </w:r>
      <w:r>
        <w:rPr>
          <w:rFonts w:ascii="Times New Roman" w:hAnsi="Times New Roman" w:cs="Times New Roman"/>
          <w:sz w:val="24"/>
          <w:szCs w:val="24"/>
        </w:rPr>
        <w:t>rs are precious, and so I had to protect her.</w:t>
      </w:r>
    </w:p>
    <w:p w:rsidR="00846C4B" w:rsidRDefault="00BC0F84">
      <w:pPr>
        <w:spacing w:line="480" w:lineRule="auto"/>
        <w:ind w:firstLine="720"/>
        <w:rPr>
          <w:rFonts w:ascii="Times New Roman" w:hAnsi="Times New Roman" w:cs="Times New Roman"/>
          <w:sz w:val="24"/>
          <w:szCs w:val="24"/>
          <w:highlight w:val="yellow"/>
        </w:rPr>
      </w:pPr>
      <w:r>
        <w:rPr>
          <w:rFonts w:ascii="Times New Roman" w:hAnsi="Times New Roman" w:cs="Times New Roman"/>
          <w:sz w:val="24"/>
          <w:szCs w:val="24"/>
          <w:highlight w:val="yellow"/>
        </w:rPr>
        <w:t>Additionally</w:t>
      </w:r>
      <w:r>
        <w:rPr>
          <w:rFonts w:ascii="Times New Roman" w:hAnsi="Times New Roman" w:cs="Times New Roman"/>
          <w:sz w:val="24"/>
          <w:szCs w:val="24"/>
        </w:rPr>
        <w:t>, I believe people may do things because they are unaware of the outcomes. Enlightening the mother would be positive instead of criticizing her because her motives may have been positive towards Gab</w:t>
      </w:r>
      <w:r>
        <w:rPr>
          <w:rFonts w:ascii="Times New Roman" w:hAnsi="Times New Roman" w:cs="Times New Roman"/>
          <w:sz w:val="24"/>
          <w:szCs w:val="24"/>
        </w:rPr>
        <w:t xml:space="preserve">riella. The occupational therapist's role should be to educate and offer insight for guidelines practiced. The mother would have fed her because I failed to educate </w:t>
      </w:r>
      <w:r>
        <w:rPr>
          <w:rFonts w:ascii="Times New Roman" w:hAnsi="Times New Roman" w:cs="Times New Roman"/>
          <w:sz w:val="24"/>
          <w:szCs w:val="24"/>
        </w:rPr>
        <w:lastRenderedPageBreak/>
        <w:t xml:space="preserve">her as a professional occupational therapist. Lastly, from my professional experiences, I </w:t>
      </w:r>
      <w:r>
        <w:rPr>
          <w:rFonts w:ascii="Times New Roman" w:hAnsi="Times New Roman" w:cs="Times New Roman"/>
          <w:sz w:val="24"/>
          <w:szCs w:val="24"/>
          <w:highlight w:val="yellow"/>
        </w:rPr>
        <w:t>h</w:t>
      </w:r>
      <w:r>
        <w:rPr>
          <w:rFonts w:ascii="Times New Roman" w:hAnsi="Times New Roman" w:cs="Times New Roman"/>
          <w:sz w:val="24"/>
          <w:szCs w:val="24"/>
          <w:highlight w:val="yellow"/>
        </w:rPr>
        <w:t>ave learned that teamwork is more effective and successful in decision-making than one person's decision</w:t>
      </w:r>
      <w:r>
        <w:rPr>
          <w:rFonts w:ascii="Times New Roman" w:hAnsi="Times New Roman" w:cs="Times New Roman"/>
          <w:sz w:val="24"/>
          <w:szCs w:val="24"/>
        </w:rPr>
        <w:t xml:space="preserve">, so I decided to collaborate with other professionals to determine the transition to oral feeding. </w:t>
      </w:r>
      <w:r>
        <w:rPr>
          <w:rFonts w:ascii="Times New Roman" w:hAnsi="Times New Roman" w:cs="Times New Roman"/>
          <w:sz w:val="24"/>
          <w:szCs w:val="24"/>
          <w:highlight w:val="yellow"/>
        </w:rPr>
        <w:t xml:space="preserve">A single cadre cannot achieve occupational therapy; </w:t>
      </w:r>
      <w:r>
        <w:rPr>
          <w:rFonts w:ascii="Times New Roman" w:hAnsi="Times New Roman" w:cs="Times New Roman"/>
          <w:sz w:val="24"/>
          <w:szCs w:val="24"/>
          <w:highlight w:val="yellow"/>
        </w:rPr>
        <w:t xml:space="preserve">my perspective is that other medical practitioners and clients are stakeholders in this work. </w:t>
      </w:r>
    </w:p>
    <w:p w:rsidR="00ED1D18" w:rsidRPr="00ED1D18" w:rsidRDefault="00ED1D18">
      <w:pPr>
        <w:spacing w:line="480" w:lineRule="auto"/>
        <w:ind w:firstLine="720"/>
        <w:rPr>
          <w:rFonts w:ascii="Times New Roman" w:hAnsi="Times New Roman" w:cs="Times New Roman"/>
          <w:b/>
          <w:sz w:val="24"/>
          <w:szCs w:val="24"/>
        </w:rPr>
      </w:pPr>
      <w:r w:rsidRPr="00ED1D18">
        <w:rPr>
          <w:rFonts w:ascii="Times New Roman" w:hAnsi="Times New Roman" w:cs="Times New Roman"/>
          <w:b/>
          <w:sz w:val="24"/>
          <w:szCs w:val="24"/>
        </w:rPr>
        <w:t>Professional responsibilities of occupational therapists</w:t>
      </w:r>
    </w:p>
    <w:p w:rsidR="00846C4B" w:rsidRDefault="00BC0F84">
      <w:pPr>
        <w:spacing w:line="480" w:lineRule="auto"/>
        <w:ind w:firstLine="720"/>
        <w:rPr>
          <w:rFonts w:ascii="Times New Roman" w:hAnsi="Times New Roman" w:cs="Times New Roman"/>
          <w:sz w:val="24"/>
          <w:szCs w:val="24"/>
        </w:rPr>
      </w:pPr>
      <w:r>
        <w:rPr>
          <w:rFonts w:ascii="Times New Roman" w:hAnsi="Times New Roman" w:cs="Times New Roman"/>
          <w:sz w:val="24"/>
          <w:szCs w:val="24"/>
        </w:rPr>
        <w:t>An occupational therapist is professionally obligated to evaluate a patient's needs, interests, and concerns</w:t>
      </w:r>
      <w:r>
        <w:rPr>
          <w:rFonts w:ascii="Times New Roman" w:hAnsi="Times New Roman" w:cs="Times New Roman"/>
          <w:sz w:val="24"/>
          <w:szCs w:val="24"/>
          <w:highlight w:val="yellow"/>
        </w:rPr>
        <w:t xml:space="preserve"> (Information et al., 2020</w:t>
      </w:r>
      <w:r>
        <w:rPr>
          <w:rFonts w:ascii="Times New Roman" w:hAnsi="Times New Roman" w:cs="Times New Roman"/>
          <w:sz w:val="24"/>
          <w:szCs w:val="24"/>
        </w:rPr>
        <w:t>). As oral feeding is still</w:t>
      </w:r>
      <w:r>
        <w:rPr>
          <w:rFonts w:ascii="Times New Roman" w:hAnsi="Times New Roman" w:cs="Times New Roman"/>
          <w:sz w:val="24"/>
          <w:szCs w:val="24"/>
        </w:rPr>
        <w:t xml:space="preserve"> prohibited for this client, the mother should be illuminated on the need for not feeding the patient orally. Secondly, occupational therapist decision-making on occupational therapy clients is highly dependent on occupational therapists, and they can invo</w:t>
      </w:r>
      <w:r>
        <w:rPr>
          <w:rFonts w:ascii="Times New Roman" w:hAnsi="Times New Roman" w:cs="Times New Roman"/>
          <w:sz w:val="24"/>
          <w:szCs w:val="24"/>
        </w:rPr>
        <w:t xml:space="preserve">lve other professions in quality decision-making (Information et al., 2020). </w:t>
      </w:r>
      <w:r>
        <w:rPr>
          <w:rFonts w:ascii="Times New Roman" w:hAnsi="Times New Roman" w:cs="Times New Roman"/>
          <w:sz w:val="24"/>
          <w:szCs w:val="24"/>
          <w:highlight w:val="yellow"/>
        </w:rPr>
        <w:t>The environment of the client is entirely the occupational therapist's responsibility</w:t>
      </w:r>
      <w:r>
        <w:rPr>
          <w:rFonts w:ascii="Times New Roman" w:hAnsi="Times New Roman" w:cs="Times New Roman"/>
          <w:sz w:val="24"/>
          <w:szCs w:val="24"/>
        </w:rPr>
        <w:t>.</w:t>
      </w:r>
      <w:r>
        <w:rPr>
          <w:rFonts w:ascii="Times New Roman" w:hAnsi="Times New Roman" w:cs="Times New Roman"/>
          <w:sz w:val="24"/>
          <w:szCs w:val="24"/>
          <w:highlight w:val="yellow"/>
        </w:rPr>
        <w:t xml:space="preserve"> The client's environment is the mother and the entire family.</w:t>
      </w:r>
      <w:r>
        <w:rPr>
          <w:rFonts w:ascii="Times New Roman" w:hAnsi="Times New Roman" w:cs="Times New Roman"/>
          <w:sz w:val="24"/>
          <w:szCs w:val="24"/>
        </w:rPr>
        <w:t xml:space="preserve"> Educating and training, regula</w:t>
      </w:r>
      <w:r>
        <w:rPr>
          <w:rFonts w:ascii="Times New Roman" w:hAnsi="Times New Roman" w:cs="Times New Roman"/>
          <w:sz w:val="24"/>
          <w:szCs w:val="24"/>
        </w:rPr>
        <w:t>ting their actions towards the client, and involving them in decision making can promote a healthy environment towards the client's recovery. The professional goal of occupational therapists should be to help patients bloom, recover, enhance and maintain s</w:t>
      </w:r>
      <w:r>
        <w:rPr>
          <w:rFonts w:ascii="Times New Roman" w:hAnsi="Times New Roman" w:cs="Times New Roman"/>
          <w:sz w:val="24"/>
          <w:szCs w:val="24"/>
        </w:rPr>
        <w:t xml:space="preserve">kills needed for daily living and working (Information et al., 2020). </w:t>
      </w:r>
    </w:p>
    <w:p w:rsidR="00846C4B" w:rsidRDefault="00BC0F84">
      <w:pPr>
        <w:rPr>
          <w:rFonts w:ascii="Times New Roman" w:hAnsi="Times New Roman" w:cs="Times New Roman"/>
          <w:sz w:val="24"/>
          <w:szCs w:val="24"/>
        </w:rPr>
      </w:pPr>
      <w:r>
        <w:rPr>
          <w:rFonts w:ascii="Times New Roman" w:hAnsi="Times New Roman" w:cs="Times New Roman"/>
          <w:sz w:val="24"/>
          <w:szCs w:val="24"/>
        </w:rPr>
        <w:br w:type="page"/>
      </w:r>
    </w:p>
    <w:p w:rsidR="00846C4B" w:rsidRDefault="00BC0F8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46C4B" w:rsidRDefault="00BC0F84">
      <w:pPr>
        <w:pStyle w:val="NormalWeb"/>
        <w:spacing w:before="0" w:beforeAutospacing="0" w:after="0" w:afterAutospacing="0" w:line="480" w:lineRule="auto"/>
        <w:ind w:left="720" w:hanging="720"/>
      </w:pPr>
      <w:r>
        <w:t xml:space="preserve">American Occupational Therapy Association. (2020a). AOTA 2020 Occupational Therapy Code of Ethics. </w:t>
      </w:r>
      <w:r>
        <w:rPr>
          <w:i/>
          <w:iCs/>
        </w:rPr>
        <w:t>American Journal of Occupational Therapy</w:t>
      </w:r>
      <w:r>
        <w:t xml:space="preserve">, </w:t>
      </w:r>
      <w:r>
        <w:rPr>
          <w:i/>
          <w:iCs/>
        </w:rPr>
        <w:t>74</w:t>
      </w:r>
      <w:r>
        <w:t>(Supplement_3), 7413410005p1.</w:t>
      </w:r>
      <w:r>
        <w:t xml:space="preserve"> </w:t>
      </w:r>
      <w:hyperlink r:id="rId7" w:history="1">
        <w:r>
          <w:rPr>
            <w:rStyle w:val="Hyperlink"/>
          </w:rPr>
          <w:t>https://doi.org/10.5014/ajot.2020.74s3006</w:t>
        </w:r>
      </w:hyperlink>
      <w:r>
        <w:t xml:space="preserve"> </w:t>
      </w:r>
    </w:p>
    <w:p w:rsidR="00846C4B" w:rsidRDefault="00BC0F84">
      <w:pPr>
        <w:pStyle w:val="NormalWeb"/>
        <w:spacing w:before="0" w:beforeAutospacing="0" w:after="0" w:afterAutospacing="0" w:line="480" w:lineRule="auto"/>
        <w:ind w:left="720" w:hanging="720"/>
      </w:pPr>
      <w:r>
        <w:t xml:space="preserve">American Occupational Therapy Association. (2020b). AOTA 2020 Occupational Therapy Code of Ethics. </w:t>
      </w:r>
      <w:r>
        <w:rPr>
          <w:i/>
          <w:iCs/>
        </w:rPr>
        <w:t>American Journal of Occupational Therapy</w:t>
      </w:r>
      <w:r>
        <w:t xml:space="preserve">, </w:t>
      </w:r>
      <w:r>
        <w:rPr>
          <w:i/>
          <w:iCs/>
        </w:rPr>
        <w:t>74</w:t>
      </w:r>
      <w:r>
        <w:t>(Supplement</w:t>
      </w:r>
      <w:r>
        <w:t xml:space="preserve">_3), 7413410005p1. </w:t>
      </w:r>
      <w:hyperlink r:id="rId8" w:history="1">
        <w:r>
          <w:rPr>
            <w:rStyle w:val="Hyperlink"/>
          </w:rPr>
          <w:t>https://doi.org/10.5014/ajot.2020.74s3006</w:t>
        </w:r>
      </w:hyperlink>
      <w:r>
        <w:t xml:space="preserve"> </w:t>
      </w:r>
    </w:p>
    <w:p w:rsidR="00846C4B" w:rsidRDefault="00BC0F84">
      <w:pPr>
        <w:pStyle w:val="NormalWeb"/>
        <w:spacing w:before="0" w:beforeAutospacing="0" w:after="0" w:afterAutospacing="0" w:line="480" w:lineRule="auto"/>
        <w:ind w:left="720" w:hanging="720"/>
      </w:pPr>
      <w:r>
        <w:t xml:space="preserve">Information, N. C. for B., Pike, U. S. N. L. of M. 8600 R., MD, B., &amp; USA, 20894. (2020). What is occupational therapy? In </w:t>
      </w:r>
      <w:r>
        <w:rPr>
          <w:i/>
          <w:iCs/>
        </w:rPr>
        <w:t>www.ncbi.nlm.nih.gov</w:t>
      </w:r>
      <w:r>
        <w:t xml:space="preserve">. Institute for Quality and Efficiency in Health Care (IQWiG). </w:t>
      </w:r>
      <w:hyperlink r:id="rId9" w:history="1">
        <w:r>
          <w:rPr>
            <w:rStyle w:val="Hyperlink"/>
          </w:rPr>
          <w:t>https://www.ncbi.nlm.nih.gov/books/NBK561515/</w:t>
        </w:r>
      </w:hyperlink>
      <w:r>
        <w:t xml:space="preserve"> </w:t>
      </w:r>
    </w:p>
    <w:p w:rsidR="00846C4B" w:rsidRDefault="00846C4B">
      <w:pPr>
        <w:spacing w:line="480" w:lineRule="auto"/>
        <w:jc w:val="center"/>
        <w:rPr>
          <w:rFonts w:ascii="Times New Roman" w:hAnsi="Times New Roman" w:cs="Times New Roman"/>
          <w:b/>
          <w:sz w:val="24"/>
          <w:szCs w:val="24"/>
        </w:rPr>
      </w:pPr>
    </w:p>
    <w:p w:rsidR="00846C4B" w:rsidRDefault="00846C4B">
      <w:pPr>
        <w:spacing w:line="480" w:lineRule="auto"/>
        <w:rPr>
          <w:rFonts w:ascii="Times New Roman" w:hAnsi="Times New Roman" w:cs="Times New Roman"/>
          <w:sz w:val="24"/>
          <w:szCs w:val="24"/>
        </w:rPr>
      </w:pPr>
    </w:p>
    <w:p w:rsidR="00846C4B" w:rsidRDefault="00846C4B">
      <w:pPr>
        <w:spacing w:line="480" w:lineRule="auto"/>
        <w:rPr>
          <w:rFonts w:ascii="Times New Roman" w:hAnsi="Times New Roman" w:cs="Times New Roman"/>
          <w:sz w:val="24"/>
          <w:szCs w:val="24"/>
        </w:rPr>
      </w:pPr>
    </w:p>
    <w:p w:rsidR="00846C4B" w:rsidRDefault="00846C4B">
      <w:pPr>
        <w:spacing w:line="480" w:lineRule="auto"/>
        <w:rPr>
          <w:rFonts w:ascii="Times New Roman" w:hAnsi="Times New Roman" w:cs="Times New Roman"/>
          <w:sz w:val="24"/>
          <w:szCs w:val="24"/>
        </w:rPr>
      </w:pPr>
    </w:p>
    <w:p w:rsidR="00846C4B" w:rsidRDefault="00846C4B">
      <w:pPr>
        <w:spacing w:line="480" w:lineRule="auto"/>
        <w:rPr>
          <w:rFonts w:ascii="Times New Roman" w:hAnsi="Times New Roman" w:cs="Times New Roman"/>
          <w:sz w:val="24"/>
          <w:szCs w:val="24"/>
        </w:rPr>
      </w:pPr>
    </w:p>
    <w:sectPr w:rsidR="00846C4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F84" w:rsidRDefault="00BC0F84">
      <w:pPr>
        <w:spacing w:after="0" w:line="240" w:lineRule="auto"/>
      </w:pPr>
      <w:r>
        <w:separator/>
      </w:r>
    </w:p>
  </w:endnote>
  <w:endnote w:type="continuationSeparator" w:id="0">
    <w:p w:rsidR="00BC0F84" w:rsidRDefault="00BC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F84" w:rsidRDefault="00BC0F84">
      <w:pPr>
        <w:spacing w:after="0" w:line="240" w:lineRule="auto"/>
      </w:pPr>
      <w:r>
        <w:separator/>
      </w:r>
    </w:p>
  </w:footnote>
  <w:footnote w:type="continuationSeparator" w:id="0">
    <w:p w:rsidR="00BC0F84" w:rsidRDefault="00BC0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C4B" w:rsidRDefault="00BC0F84">
    <w:pPr>
      <w:pStyle w:val="Header"/>
      <w:jc w:val="right"/>
    </w:pPr>
    <w:r>
      <w:fldChar w:fldCharType="begin"/>
    </w:r>
    <w:r>
      <w:instrText xml:space="preserve"> PAGE   \* MERGEFORMAT </w:instrText>
    </w:r>
    <w:r>
      <w:fldChar w:fldCharType="separate"/>
    </w:r>
    <w:r w:rsidR="002103D2">
      <w:rPr>
        <w:noProof/>
      </w:rPr>
      <w:t>3</w:t>
    </w:r>
    <w:r>
      <w:rPr>
        <w:noProof/>
      </w:rPr>
      <w:fldChar w:fldCharType="end"/>
    </w:r>
  </w:p>
  <w:p w:rsidR="00846C4B" w:rsidRDefault="00846C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C4B"/>
    <w:rsid w:val="002103D2"/>
    <w:rsid w:val="00846C4B"/>
    <w:rsid w:val="00BC0F84"/>
    <w:rsid w:val="00ED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14/ajot.2020.74s3006" TargetMode="External"/><Relationship Id="rId3" Type="http://schemas.openxmlformats.org/officeDocument/2006/relationships/settings" Target="settings.xml"/><Relationship Id="rId7" Type="http://schemas.openxmlformats.org/officeDocument/2006/relationships/hyperlink" Target="https://doi.org/10.5014/ajot.2020.74s3006"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bi.nlm.nih.gov/books/NBK561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1</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2022-02-16T22:38:00Z</dcterms:created>
  <dcterms:modified xsi:type="dcterms:W3CDTF">2022-02-17T10:06:00Z</dcterms:modified>
</cp:coreProperties>
</file>