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90C" w:rsidRDefault="0088790C"/>
    <w:p w:rsidR="0088790C" w:rsidRDefault="0088790C"/>
    <w:p w:rsidR="0088790C" w:rsidRDefault="0088790C"/>
    <w:p w:rsidR="0088790C" w:rsidRDefault="0088790C"/>
    <w:p w:rsidR="00D52BD2" w:rsidRDefault="0088790C" w:rsidP="0088790C">
      <w:pPr>
        <w:jc w:val="center"/>
        <w:rPr>
          <w:b/>
        </w:rPr>
      </w:pPr>
      <w:r w:rsidRPr="0088790C">
        <w:rPr>
          <w:b/>
        </w:rPr>
        <w:t>Journal 1: Intimate Partner Violence (IPV), Racial Disparity, and Privilege</w:t>
      </w:r>
    </w:p>
    <w:p w:rsidR="0088790C" w:rsidRDefault="0088790C" w:rsidP="0088790C">
      <w:pPr>
        <w:jc w:val="center"/>
        <w:rPr>
          <w:b/>
        </w:rPr>
      </w:pPr>
    </w:p>
    <w:p w:rsidR="0088790C" w:rsidRDefault="0088790C" w:rsidP="0088790C">
      <w:pPr>
        <w:jc w:val="center"/>
      </w:pPr>
      <w:r>
        <w:t>Name</w:t>
      </w:r>
    </w:p>
    <w:p w:rsidR="0088790C" w:rsidRDefault="0088790C" w:rsidP="0088790C">
      <w:pPr>
        <w:jc w:val="center"/>
      </w:pPr>
      <w:r>
        <w:t>Institution</w:t>
      </w:r>
    </w:p>
    <w:p w:rsidR="0088790C" w:rsidRDefault="0088790C" w:rsidP="0088790C">
      <w:pPr>
        <w:jc w:val="center"/>
      </w:pPr>
      <w:r>
        <w:t>Course</w:t>
      </w:r>
    </w:p>
    <w:p w:rsidR="0088790C" w:rsidRDefault="0088790C" w:rsidP="0088790C">
      <w:pPr>
        <w:jc w:val="center"/>
      </w:pPr>
      <w:r>
        <w:t>Professor</w:t>
      </w:r>
    </w:p>
    <w:p w:rsidR="0088790C" w:rsidRDefault="0088790C" w:rsidP="0088790C">
      <w:pPr>
        <w:jc w:val="center"/>
      </w:pPr>
      <w:r>
        <w:t>Date</w:t>
      </w:r>
    </w:p>
    <w:p w:rsidR="0088790C" w:rsidRDefault="0088790C" w:rsidP="0088790C">
      <w:pPr>
        <w:jc w:val="center"/>
      </w:pPr>
    </w:p>
    <w:p w:rsidR="0088790C" w:rsidRDefault="0088790C" w:rsidP="0088790C">
      <w:pPr>
        <w:jc w:val="center"/>
      </w:pPr>
    </w:p>
    <w:p w:rsidR="0088790C" w:rsidRDefault="0088790C" w:rsidP="0088790C">
      <w:pPr>
        <w:jc w:val="center"/>
      </w:pPr>
    </w:p>
    <w:p w:rsidR="0088790C" w:rsidRDefault="0088790C" w:rsidP="0088790C">
      <w:pPr>
        <w:jc w:val="center"/>
      </w:pPr>
    </w:p>
    <w:p w:rsidR="0088790C" w:rsidRDefault="0088790C" w:rsidP="0088790C">
      <w:pPr>
        <w:jc w:val="center"/>
      </w:pPr>
    </w:p>
    <w:p w:rsidR="0088790C" w:rsidRDefault="0088790C" w:rsidP="0088790C">
      <w:pPr>
        <w:jc w:val="center"/>
      </w:pPr>
    </w:p>
    <w:p w:rsidR="0088790C" w:rsidRDefault="0088790C" w:rsidP="0088790C">
      <w:pPr>
        <w:jc w:val="center"/>
      </w:pPr>
    </w:p>
    <w:p w:rsidR="0088790C" w:rsidRDefault="0088790C" w:rsidP="0088790C">
      <w:pPr>
        <w:jc w:val="center"/>
      </w:pPr>
    </w:p>
    <w:p w:rsidR="0088790C" w:rsidRDefault="0088790C" w:rsidP="0088790C">
      <w:pPr>
        <w:jc w:val="center"/>
      </w:pPr>
    </w:p>
    <w:p w:rsidR="0088790C" w:rsidRDefault="0088790C" w:rsidP="0088790C">
      <w:pPr>
        <w:jc w:val="center"/>
      </w:pPr>
    </w:p>
    <w:p w:rsidR="0088790C" w:rsidRDefault="0088790C" w:rsidP="0088790C">
      <w:pPr>
        <w:jc w:val="center"/>
      </w:pPr>
    </w:p>
    <w:p w:rsidR="0088790C" w:rsidRDefault="0088790C" w:rsidP="0088790C">
      <w:pPr>
        <w:jc w:val="center"/>
      </w:pPr>
    </w:p>
    <w:p w:rsidR="0088790C" w:rsidRDefault="0088790C" w:rsidP="0088790C">
      <w:pPr>
        <w:jc w:val="center"/>
      </w:pPr>
    </w:p>
    <w:p w:rsidR="0088790C" w:rsidRDefault="0088790C" w:rsidP="0088790C">
      <w:pPr>
        <w:jc w:val="center"/>
      </w:pPr>
    </w:p>
    <w:p w:rsidR="003803F1" w:rsidRDefault="00DF66E2" w:rsidP="00422CC9">
      <w:pPr>
        <w:spacing w:after="0" w:line="480" w:lineRule="auto"/>
        <w:ind w:firstLine="720"/>
        <w:contextualSpacing/>
      </w:pPr>
      <w:r>
        <w:lastRenderedPageBreak/>
        <w:t xml:space="preserve">The Center for Disease Control and </w:t>
      </w:r>
      <w:r w:rsidR="00B06816">
        <w:t>P</w:t>
      </w:r>
      <w:r>
        <w:t>revention</w:t>
      </w:r>
      <w:r w:rsidR="00B06816">
        <w:t xml:space="preserve"> (CDC)</w:t>
      </w:r>
      <w:r>
        <w:t xml:space="preserve"> defines </w:t>
      </w:r>
      <w:r w:rsidR="006A5ABF">
        <w:t>Intimate partner violence (IPV)</w:t>
      </w:r>
      <w:r>
        <w:t xml:space="preserve"> as abuse towards a romantic partner. T</w:t>
      </w:r>
      <w:bookmarkStart w:id="0" w:name="_GoBack"/>
      <w:bookmarkEnd w:id="0"/>
      <w:r>
        <w:t>he form of abuse may be physical</w:t>
      </w:r>
      <w:r w:rsidR="003803F1">
        <w:t xml:space="preserve"> like beatings</w:t>
      </w:r>
      <w:r>
        <w:t xml:space="preserve">, sexual, stalking or psychological. </w:t>
      </w:r>
      <w:r w:rsidR="00B06816">
        <w:t>In</w:t>
      </w:r>
      <w:r>
        <w:t xml:space="preserve"> the United States, an estimated 75% of women and 48% of men are victims of IPV.</w:t>
      </w:r>
      <w:r w:rsidR="00B06816">
        <w:t xml:space="preserve"> About 1 in 3 women and 1 in 4 men report physical violence from an intimate partner in their lifetime and 1 in 5 women and 1 in 13 men report sexual violence</w:t>
      </w:r>
      <w:r w:rsidR="00680DD4">
        <w:t xml:space="preserve"> (CDC, </w:t>
      </w:r>
      <w:r w:rsidR="00680DD4" w:rsidRPr="00DE5DFB">
        <w:t>2022</w:t>
      </w:r>
      <w:r w:rsidR="00680DD4">
        <w:t>)</w:t>
      </w:r>
      <w:r w:rsidR="00B06816">
        <w:t xml:space="preserve">. Even so, this data may be underreported since IPV victims are often afraid to </w:t>
      </w:r>
      <w:r w:rsidR="00C62218">
        <w:t>report their cases due to particular fears like fear of being alone or threats issued by the batterer</w:t>
      </w:r>
      <w:r w:rsidR="002A52EB">
        <w:t xml:space="preserve">. De </w:t>
      </w:r>
      <w:proofErr w:type="spellStart"/>
      <w:r w:rsidR="002A52EB">
        <w:t>Chesnay</w:t>
      </w:r>
      <w:proofErr w:type="spellEnd"/>
      <w:r w:rsidR="002A52EB">
        <w:t xml:space="preserve"> </w:t>
      </w:r>
      <w:r w:rsidR="00422CC9">
        <w:t>(2020</w:t>
      </w:r>
      <w:r w:rsidR="00C62218">
        <w:t>) explains that the dynamics of IPV</w:t>
      </w:r>
      <w:r w:rsidR="003803F1">
        <w:t xml:space="preserve"> are often power and control over the victim through psychological means. Additionally, the batterer hardly appears violent outside the home, which makes it </w:t>
      </w:r>
      <w:r w:rsidR="00A57756">
        <w:t>challenging</w:t>
      </w:r>
      <w:r w:rsidR="00EC79CF">
        <w:t xml:space="preserve"> reporting an IPV case.</w:t>
      </w:r>
    </w:p>
    <w:p w:rsidR="00FB0975" w:rsidRDefault="00A57756" w:rsidP="00422CC9">
      <w:pPr>
        <w:spacing w:after="0" w:line="480" w:lineRule="auto"/>
        <w:ind w:firstLine="720"/>
        <w:contextualSpacing/>
      </w:pPr>
      <w:r>
        <w:t xml:space="preserve">I once had a friend, </w:t>
      </w:r>
      <w:proofErr w:type="spellStart"/>
      <w:r>
        <w:t>Trizah</w:t>
      </w:r>
      <w:proofErr w:type="spellEnd"/>
      <w:r>
        <w:t xml:space="preserve">, while working a part-time job in a local restaurant near home. </w:t>
      </w:r>
      <w:proofErr w:type="spellStart"/>
      <w:proofErr w:type="gramStart"/>
      <w:r>
        <w:t>T</w:t>
      </w:r>
      <w:r w:rsidR="00FB0975">
        <w:t>rizah</w:t>
      </w:r>
      <w:proofErr w:type="spellEnd"/>
      <w:r w:rsidR="00FB0975">
        <w:t>,</w:t>
      </w:r>
      <w:proofErr w:type="gramEnd"/>
      <w:r w:rsidR="00FB0975">
        <w:t xml:space="preserve"> often came wearing dark </w:t>
      </w:r>
      <w:r>
        <w:t>s</w:t>
      </w:r>
      <w:r w:rsidR="00FB0975">
        <w:t xml:space="preserve">hades that covered her eyes during her shifts. While we all thought it is a fashion thing, I once found </w:t>
      </w:r>
      <w:proofErr w:type="spellStart"/>
      <w:r w:rsidR="00FB0975">
        <w:t>Trizah</w:t>
      </w:r>
      <w:proofErr w:type="spellEnd"/>
      <w:r w:rsidR="00FB0975">
        <w:t xml:space="preserve"> crying in the washroom</w:t>
      </w:r>
      <w:r w:rsidR="00FE59BC">
        <w:t>,</w:t>
      </w:r>
      <w:r w:rsidR="00FB0975">
        <w:t xml:space="preserve"> her shades off and a </w:t>
      </w:r>
      <w:r w:rsidR="00FE59BC">
        <w:t>purple sore</w:t>
      </w:r>
      <w:r w:rsidR="00FB0975">
        <w:t xml:space="preserve"> </w:t>
      </w:r>
      <w:proofErr w:type="gramStart"/>
      <w:r w:rsidR="00FB0975">
        <w:t>eye.</w:t>
      </w:r>
      <w:proofErr w:type="gramEnd"/>
      <w:r w:rsidR="00FB0975">
        <w:t xml:space="preserve"> As she rolled down her sleeves hastily, I also noted bruises on her arm. </w:t>
      </w:r>
      <w:proofErr w:type="spellStart"/>
      <w:r w:rsidR="00FB0975">
        <w:t>Trizah</w:t>
      </w:r>
      <w:proofErr w:type="spellEnd"/>
      <w:r w:rsidR="00FB0975">
        <w:t xml:space="preserve"> lived with her boyfriend, Brody, who always came to pick her up after work. Brody seemed romantic and loving I could hardly believe what I saw. While discussing with </w:t>
      </w:r>
      <w:proofErr w:type="spellStart"/>
      <w:r w:rsidR="00FB0975">
        <w:t>Trizah</w:t>
      </w:r>
      <w:proofErr w:type="spellEnd"/>
      <w:r w:rsidR="00FB0975">
        <w:t xml:space="preserve"> about the beatings she received, she explained that it was not Brody’s fault rather she provoked him. “He is a loving man</w:t>
      </w:r>
      <w:r w:rsidR="00FE59BC">
        <w:t xml:space="preserve"> and a good father to my son</w:t>
      </w:r>
      <w:r w:rsidR="00E61E3E">
        <w:t>…I can’t afford filing a case, they don’t hear people like us</w:t>
      </w:r>
      <w:r w:rsidR="00FB0975">
        <w:t xml:space="preserve">” </w:t>
      </w:r>
      <w:proofErr w:type="spellStart"/>
      <w:r w:rsidR="00FB0975">
        <w:t>T</w:t>
      </w:r>
      <w:r w:rsidR="00E61E3E">
        <w:t>rizah</w:t>
      </w:r>
      <w:proofErr w:type="spellEnd"/>
      <w:r w:rsidR="00E61E3E">
        <w:t xml:space="preserve"> would defend</w:t>
      </w:r>
      <w:r w:rsidR="00FB0975">
        <w:t>.</w:t>
      </w:r>
    </w:p>
    <w:p w:rsidR="000951C1" w:rsidRDefault="00EC79CF" w:rsidP="00422CC9">
      <w:pPr>
        <w:spacing w:after="0" w:line="480" w:lineRule="auto"/>
        <w:ind w:firstLine="720"/>
        <w:contextualSpacing/>
      </w:pPr>
      <w:r>
        <w:t xml:space="preserve">IPV victims like </w:t>
      </w:r>
      <w:proofErr w:type="spellStart"/>
      <w:r>
        <w:t>Trizah</w:t>
      </w:r>
      <w:proofErr w:type="spellEnd"/>
      <w:r>
        <w:t xml:space="preserve">, hardly acknowledge the abuse as the batterer presents alternating </w:t>
      </w:r>
      <w:proofErr w:type="gramStart"/>
      <w:r>
        <w:t>persona’s</w:t>
      </w:r>
      <w:proofErr w:type="gramEnd"/>
      <w:r>
        <w:t xml:space="preserve">. The honeymoon that follows after the physical violence prevents </w:t>
      </w:r>
      <w:proofErr w:type="spellStart"/>
      <w:r>
        <w:t>Trizah</w:t>
      </w:r>
      <w:proofErr w:type="spellEnd"/>
      <w:r>
        <w:t xml:space="preserve"> from leaving the relationship.</w:t>
      </w:r>
      <w:r w:rsidR="000951C1">
        <w:t xml:space="preserve"> The World Health Organization notes that targets of partner violence are often women</w:t>
      </w:r>
      <w:r w:rsidR="00E61E3E">
        <w:t xml:space="preserve"> from ethnic minorities</w:t>
      </w:r>
      <w:r w:rsidR="008A2133">
        <w:t xml:space="preserve"> (WHO, 2021)</w:t>
      </w:r>
      <w:r w:rsidR="000951C1">
        <w:t>.</w:t>
      </w:r>
      <w:r w:rsidR="00E61E3E">
        <w:t xml:space="preserve"> </w:t>
      </w:r>
      <w:r w:rsidR="00240A42">
        <w:t xml:space="preserve">Despite this, most cases are underreported due to </w:t>
      </w:r>
      <w:r w:rsidR="00240A42">
        <w:lastRenderedPageBreak/>
        <w:t>racial disparities.</w:t>
      </w:r>
      <w:r w:rsidR="00A70268">
        <w:t xml:space="preserve"> Racial discrimination has often subjected minorities to a cycle of violence and emotional abuse in </w:t>
      </w:r>
      <w:r w:rsidR="003C58E7">
        <w:t xml:space="preserve">their respective </w:t>
      </w:r>
      <w:r w:rsidR="00A70268">
        <w:t>neighborhoods. Statistics on women’s health confirm that Black women have a significantly higher rate of poor maternal and infant mortality outcomes compared to their counterpart whites</w:t>
      </w:r>
      <w:r w:rsidR="00F33D31">
        <w:t xml:space="preserve"> (De </w:t>
      </w:r>
      <w:proofErr w:type="spellStart"/>
      <w:r w:rsidR="00F33D31">
        <w:t>Chesnay</w:t>
      </w:r>
      <w:proofErr w:type="spellEnd"/>
      <w:r w:rsidR="00F33D31">
        <w:t xml:space="preserve">, </w:t>
      </w:r>
      <w:r w:rsidR="00F33D31">
        <w:t>2020)</w:t>
      </w:r>
      <w:r w:rsidR="00A70268">
        <w:t>. Therefore, their children experience emotional and physical suffering as early as infancy. The cycle of violence throughout their lifetime is thus likely to make them tolerate IPV</w:t>
      </w:r>
      <w:r w:rsidR="003C58E7">
        <w:t xml:space="preserve"> besides unaware of abuse patterns</w:t>
      </w:r>
      <w:r w:rsidR="00A70268">
        <w:t xml:space="preserve">. </w:t>
      </w:r>
      <w:r w:rsidR="000951C1">
        <w:t xml:space="preserve"> </w:t>
      </w:r>
      <w:r>
        <w:t xml:space="preserve"> </w:t>
      </w:r>
    </w:p>
    <w:p w:rsidR="00EC79CF" w:rsidRDefault="00EC79CF" w:rsidP="00422CC9">
      <w:pPr>
        <w:spacing w:after="0" w:line="480" w:lineRule="auto"/>
        <w:ind w:firstLine="720"/>
        <w:contextualSpacing/>
      </w:pPr>
      <w:r>
        <w:t xml:space="preserve">Trauma-informed care </w:t>
      </w:r>
      <w:r w:rsidR="008B4176">
        <w:t>is a potential preventive model for I</w:t>
      </w:r>
      <w:r w:rsidR="00017CBB">
        <w:t>PV victims. According to Racine et al. (2020</w:t>
      </w:r>
      <w:r w:rsidR="008B4176">
        <w:t xml:space="preserve">), the model identifies </w:t>
      </w:r>
      <w:r w:rsidR="003C1A03">
        <w:t xml:space="preserve">repetitive </w:t>
      </w:r>
      <w:r w:rsidR="008B4176">
        <w:t>histories of trauma in an individual</w:t>
      </w:r>
      <w:r w:rsidR="003C1A03">
        <w:t>’s lifetime</w:t>
      </w:r>
      <w:r w:rsidR="008B4176">
        <w:t xml:space="preserve"> that can explain their unhealthy tolerant behaviors in an abusive relationship.</w:t>
      </w:r>
      <w:r w:rsidR="00A70268">
        <w:t xml:space="preserve"> </w:t>
      </w:r>
      <w:r w:rsidR="00832F5D">
        <w:t>As an APRN</w:t>
      </w:r>
      <w:r w:rsidR="006220E6">
        <w:t xml:space="preserve">, with </w:t>
      </w:r>
      <w:r w:rsidR="00422CC9">
        <w:t xml:space="preserve">the </w:t>
      </w:r>
      <w:r w:rsidR="006220E6">
        <w:t>“</w:t>
      </w:r>
      <w:r w:rsidR="00422CC9">
        <w:t>White privilege</w:t>
      </w:r>
      <w:r w:rsidR="006220E6">
        <w:t>”</w:t>
      </w:r>
      <w:r w:rsidR="00422CC9">
        <w:t xml:space="preserve">, I would use my societal advantages to increase the awareness of IPV cases among minority communities and promote health awareness programs. I would further increase partnerships with local mental health groups to implement trauma-informed care that can educate the community to identify abusive patterns in a relationship and distinguish differences between a healthy and unhealthy relationship. </w:t>
      </w:r>
      <w:r w:rsidR="004F171F">
        <w:t xml:space="preserve">I intend the </w:t>
      </w:r>
      <w:r w:rsidR="002E2B5F">
        <w:t xml:space="preserve">above process to help ethnic minority women find their voice and have the courage to leave abusive romantic relationships. </w:t>
      </w:r>
    </w:p>
    <w:p w:rsidR="00422CC9" w:rsidRDefault="00422CC9" w:rsidP="00422CC9">
      <w:pPr>
        <w:spacing w:after="0" w:line="480" w:lineRule="auto"/>
        <w:ind w:firstLine="720"/>
        <w:contextualSpacing/>
      </w:pPr>
    </w:p>
    <w:p w:rsidR="00422CC9" w:rsidRDefault="00422CC9" w:rsidP="00422CC9">
      <w:pPr>
        <w:spacing w:after="0" w:line="480" w:lineRule="auto"/>
        <w:ind w:firstLine="720"/>
        <w:contextualSpacing/>
      </w:pPr>
    </w:p>
    <w:p w:rsidR="00422CC9" w:rsidRDefault="00422CC9" w:rsidP="00422CC9">
      <w:pPr>
        <w:spacing w:after="0" w:line="480" w:lineRule="auto"/>
        <w:ind w:firstLine="720"/>
        <w:contextualSpacing/>
      </w:pPr>
    </w:p>
    <w:p w:rsidR="00422CC9" w:rsidRDefault="00422CC9" w:rsidP="00422CC9">
      <w:pPr>
        <w:spacing w:after="0" w:line="480" w:lineRule="auto"/>
        <w:ind w:firstLine="720"/>
        <w:contextualSpacing/>
      </w:pPr>
    </w:p>
    <w:p w:rsidR="00422CC9" w:rsidRDefault="00422CC9" w:rsidP="00422CC9">
      <w:pPr>
        <w:spacing w:after="0" w:line="480" w:lineRule="auto"/>
        <w:ind w:firstLine="720"/>
        <w:contextualSpacing/>
      </w:pPr>
    </w:p>
    <w:p w:rsidR="00422CC9" w:rsidRDefault="00422CC9" w:rsidP="00422CC9">
      <w:pPr>
        <w:spacing w:after="0" w:line="480" w:lineRule="auto"/>
        <w:ind w:firstLine="720"/>
        <w:contextualSpacing/>
      </w:pPr>
    </w:p>
    <w:p w:rsidR="00422CC9" w:rsidRDefault="00422CC9" w:rsidP="00422CC9">
      <w:pPr>
        <w:spacing w:after="0" w:line="480" w:lineRule="auto"/>
        <w:ind w:firstLine="720"/>
        <w:contextualSpacing/>
      </w:pPr>
    </w:p>
    <w:p w:rsidR="00422CC9" w:rsidRDefault="00422CC9" w:rsidP="002E2B5F">
      <w:pPr>
        <w:spacing w:after="0" w:line="480" w:lineRule="auto"/>
        <w:contextualSpacing/>
      </w:pPr>
    </w:p>
    <w:p w:rsidR="00422CC9" w:rsidRDefault="00422CC9" w:rsidP="00DE5DFB">
      <w:pPr>
        <w:spacing w:after="0" w:line="480" w:lineRule="auto"/>
        <w:ind w:firstLine="720"/>
        <w:contextualSpacing/>
        <w:jc w:val="center"/>
      </w:pPr>
      <w:r>
        <w:lastRenderedPageBreak/>
        <w:t>References</w:t>
      </w:r>
    </w:p>
    <w:p w:rsidR="00DE5DFB" w:rsidRDefault="00DE5DFB" w:rsidP="00DE5DFB">
      <w:pPr>
        <w:spacing w:after="0" w:line="480" w:lineRule="auto"/>
        <w:ind w:left="720" w:hanging="720"/>
        <w:contextualSpacing/>
      </w:pPr>
      <w:r w:rsidRPr="00DE5DFB">
        <w:t>CDC. (2022, October 11). </w:t>
      </w:r>
      <w:r w:rsidRPr="00DE5DFB">
        <w:rPr>
          <w:i/>
          <w:iCs/>
        </w:rPr>
        <w:t>Fast facts: Preventing intimate partner violence</w:t>
      </w:r>
      <w:r w:rsidRPr="00DE5DFB">
        <w:t xml:space="preserve">. </w:t>
      </w:r>
      <w:proofErr w:type="gramStart"/>
      <w:r>
        <w:t xml:space="preserve">Centers for Disease Control and </w:t>
      </w:r>
      <w:r w:rsidRPr="00DE5DFB">
        <w:t>Prevention.</w:t>
      </w:r>
      <w:proofErr w:type="gramEnd"/>
      <w:r w:rsidRPr="00DE5DFB">
        <w:t> </w:t>
      </w:r>
      <w:hyperlink r:id="rId8" w:history="1">
        <w:r w:rsidRPr="00404D96">
          <w:rPr>
            <w:rStyle w:val="Hyperlink"/>
          </w:rPr>
          <w:t>https://www.cdc.gov/violenceprevention/intimatepartnerviolence/fastfact</w:t>
        </w:r>
      </w:hyperlink>
      <w:r>
        <w:t xml:space="preserve"> </w:t>
      </w:r>
    </w:p>
    <w:p w:rsidR="00422CC9" w:rsidRDefault="00422CC9" w:rsidP="00DE5DFB">
      <w:pPr>
        <w:spacing w:after="0" w:line="480" w:lineRule="auto"/>
        <w:ind w:left="720" w:hanging="720"/>
        <w:contextualSpacing/>
      </w:pPr>
      <w:proofErr w:type="gramStart"/>
      <w:r w:rsidRPr="00422CC9">
        <w:t xml:space="preserve">De </w:t>
      </w:r>
      <w:proofErr w:type="spellStart"/>
      <w:r w:rsidRPr="00422CC9">
        <w:t>Chesnay</w:t>
      </w:r>
      <w:proofErr w:type="spellEnd"/>
      <w:r w:rsidRPr="00422CC9">
        <w:t>, M., (2020).</w:t>
      </w:r>
      <w:proofErr w:type="gramEnd"/>
      <w:r w:rsidRPr="00422CC9">
        <w:t xml:space="preserve"> </w:t>
      </w:r>
      <w:proofErr w:type="gramStart"/>
      <w:r w:rsidRPr="00422CC9">
        <w:rPr>
          <w:i/>
        </w:rPr>
        <w:t>Caring for the vulnerable: Perspectives in nursing theory, practice, and research (5th edition).</w:t>
      </w:r>
      <w:proofErr w:type="gramEnd"/>
      <w:r w:rsidRPr="00422CC9">
        <w:rPr>
          <w:i/>
        </w:rPr>
        <w:t xml:space="preserve"> </w:t>
      </w:r>
      <w:proofErr w:type="gramStart"/>
      <w:r w:rsidRPr="00422CC9">
        <w:t>Jones &amp; Bartlett.</w:t>
      </w:r>
      <w:proofErr w:type="gramEnd"/>
    </w:p>
    <w:p w:rsidR="00017CBB" w:rsidRDefault="00017CBB" w:rsidP="00DE5DFB">
      <w:pPr>
        <w:spacing w:after="0" w:line="480" w:lineRule="auto"/>
        <w:ind w:left="720" w:hanging="720"/>
        <w:contextualSpacing/>
      </w:pPr>
      <w:proofErr w:type="gramStart"/>
      <w:r w:rsidRPr="00017CBB">
        <w:t xml:space="preserve">Racine, N., </w:t>
      </w:r>
      <w:proofErr w:type="spellStart"/>
      <w:r w:rsidRPr="00017CBB">
        <w:t>Killam</w:t>
      </w:r>
      <w:proofErr w:type="spellEnd"/>
      <w:r w:rsidRPr="00017CBB">
        <w:t>, T., &amp; Madigan, S. (2020).</w:t>
      </w:r>
      <w:proofErr w:type="gramEnd"/>
      <w:r w:rsidRPr="00017CBB">
        <w:t xml:space="preserve"> Trauma-informed care as a universal precaution. </w:t>
      </w:r>
      <w:proofErr w:type="gramStart"/>
      <w:r w:rsidRPr="00017CBB">
        <w:rPr>
          <w:i/>
          <w:iCs/>
        </w:rPr>
        <w:t>JAMA Pediatrics</w:t>
      </w:r>
      <w:r w:rsidRPr="00017CBB">
        <w:t>, </w:t>
      </w:r>
      <w:r w:rsidRPr="00017CBB">
        <w:rPr>
          <w:i/>
          <w:iCs/>
        </w:rPr>
        <w:t>174</w:t>
      </w:r>
      <w:r w:rsidRPr="00017CBB">
        <w:t>(1), 5.</w:t>
      </w:r>
      <w:proofErr w:type="gramEnd"/>
      <w:r w:rsidRPr="00017CBB">
        <w:t> </w:t>
      </w:r>
      <w:hyperlink r:id="rId9" w:history="1">
        <w:r w:rsidRPr="00404D96">
          <w:rPr>
            <w:rStyle w:val="Hyperlink"/>
          </w:rPr>
          <w:t>https://doi.org/10.1001/jamapediatrics.2019.3866</w:t>
        </w:r>
      </w:hyperlink>
      <w:r>
        <w:t xml:space="preserve"> </w:t>
      </w:r>
    </w:p>
    <w:p w:rsidR="00422CC9" w:rsidRDefault="00422CC9" w:rsidP="00DE5DFB">
      <w:pPr>
        <w:spacing w:after="0" w:line="480" w:lineRule="auto"/>
        <w:ind w:left="720" w:hanging="720"/>
        <w:contextualSpacing/>
      </w:pPr>
      <w:proofErr w:type="gramStart"/>
      <w:r w:rsidRPr="00422CC9">
        <w:t>WHO.</w:t>
      </w:r>
      <w:proofErr w:type="gramEnd"/>
      <w:r w:rsidRPr="00422CC9">
        <w:t xml:space="preserve"> (2021, March 9). </w:t>
      </w:r>
      <w:proofErr w:type="gramStart"/>
      <w:r w:rsidRPr="00422CC9">
        <w:rPr>
          <w:i/>
          <w:iCs/>
        </w:rPr>
        <w:t>Violence against women</w:t>
      </w:r>
      <w:r w:rsidRPr="00422CC9">
        <w:t>.</w:t>
      </w:r>
      <w:proofErr w:type="gramEnd"/>
      <w:r w:rsidRPr="00422CC9">
        <w:t xml:space="preserve"> </w:t>
      </w:r>
      <w:proofErr w:type="gramStart"/>
      <w:r w:rsidRPr="00422CC9">
        <w:t>World Health Organization (WHO).</w:t>
      </w:r>
      <w:proofErr w:type="gramEnd"/>
      <w:r w:rsidRPr="00422CC9">
        <w:t> </w:t>
      </w:r>
      <w:hyperlink r:id="rId10" w:history="1">
        <w:r w:rsidRPr="00404D96">
          <w:rPr>
            <w:rStyle w:val="Hyperlink"/>
          </w:rPr>
          <w:t>https://www.who.int/news-room/fact-sheets/detail/violence-against-women</w:t>
        </w:r>
      </w:hyperlink>
      <w:r>
        <w:t xml:space="preserve"> </w:t>
      </w:r>
    </w:p>
    <w:p w:rsidR="000951C1" w:rsidRDefault="000951C1" w:rsidP="00E03758"/>
    <w:p w:rsidR="00FE59BC" w:rsidRDefault="00FE59BC" w:rsidP="00E03758"/>
    <w:p w:rsidR="00A57756" w:rsidRDefault="00FB0975" w:rsidP="00E03758">
      <w:r>
        <w:t xml:space="preserve">  </w:t>
      </w:r>
    </w:p>
    <w:p w:rsidR="00E03758" w:rsidRDefault="00E03758" w:rsidP="00E03758"/>
    <w:p w:rsidR="007F6F5A" w:rsidRDefault="003803F1" w:rsidP="00E03758">
      <w:pPr>
        <w:ind w:left="360"/>
      </w:pPr>
      <w:r>
        <w:t xml:space="preserve"> </w:t>
      </w:r>
    </w:p>
    <w:sectPr w:rsidR="007F6F5A" w:rsidSect="0088790C"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FF0" w:rsidRDefault="00DC1FF0" w:rsidP="0088790C">
      <w:pPr>
        <w:spacing w:after="0" w:line="240" w:lineRule="auto"/>
      </w:pPr>
      <w:r>
        <w:separator/>
      </w:r>
    </w:p>
  </w:endnote>
  <w:endnote w:type="continuationSeparator" w:id="0">
    <w:p w:rsidR="00DC1FF0" w:rsidRDefault="00DC1FF0" w:rsidP="00887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FF0" w:rsidRDefault="00DC1FF0" w:rsidP="0088790C">
      <w:pPr>
        <w:spacing w:after="0" w:line="240" w:lineRule="auto"/>
      </w:pPr>
      <w:r>
        <w:separator/>
      </w:r>
    </w:p>
  </w:footnote>
  <w:footnote w:type="continuationSeparator" w:id="0">
    <w:p w:rsidR="00DC1FF0" w:rsidRDefault="00DC1FF0" w:rsidP="00887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7512884"/>
      <w:docPartObj>
        <w:docPartGallery w:val="Page Numbers (Top of Page)"/>
        <w:docPartUnique/>
      </w:docPartObj>
    </w:sdtPr>
    <w:sdtEndPr>
      <w:rPr>
        <w:noProof/>
      </w:rPr>
    </w:sdtEndPr>
    <w:sdtContent>
      <w:p w:rsidR="00422CC9" w:rsidRDefault="00422CC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2B5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22CC9" w:rsidRDefault="00422C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9322843"/>
      <w:docPartObj>
        <w:docPartGallery w:val="Page Numbers (Top of Page)"/>
        <w:docPartUnique/>
      </w:docPartObj>
    </w:sdtPr>
    <w:sdtEndPr>
      <w:rPr>
        <w:noProof/>
      </w:rPr>
    </w:sdtEndPr>
    <w:sdtContent>
      <w:p w:rsidR="00422CC9" w:rsidRDefault="00422CC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2B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22CC9" w:rsidRDefault="00422C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7EAC"/>
    <w:multiLevelType w:val="hybridMultilevel"/>
    <w:tmpl w:val="3BA6B55C"/>
    <w:lvl w:ilvl="0" w:tplc="FCA61E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8F052B"/>
    <w:multiLevelType w:val="hybridMultilevel"/>
    <w:tmpl w:val="CA223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90C"/>
    <w:rsid w:val="00017CBB"/>
    <w:rsid w:val="000951C1"/>
    <w:rsid w:val="0009588F"/>
    <w:rsid w:val="001273CC"/>
    <w:rsid w:val="00240A42"/>
    <w:rsid w:val="002A52EB"/>
    <w:rsid w:val="002C2DEB"/>
    <w:rsid w:val="002E2B5F"/>
    <w:rsid w:val="003803F1"/>
    <w:rsid w:val="003B43EB"/>
    <w:rsid w:val="003C1A03"/>
    <w:rsid w:val="003C58E7"/>
    <w:rsid w:val="00422CC9"/>
    <w:rsid w:val="004F171F"/>
    <w:rsid w:val="00525BA0"/>
    <w:rsid w:val="006220E6"/>
    <w:rsid w:val="00674E18"/>
    <w:rsid w:val="00680DD4"/>
    <w:rsid w:val="006A5ABF"/>
    <w:rsid w:val="006C4509"/>
    <w:rsid w:val="006C7949"/>
    <w:rsid w:val="007F6F5A"/>
    <w:rsid w:val="00832F5D"/>
    <w:rsid w:val="0088790C"/>
    <w:rsid w:val="008A2133"/>
    <w:rsid w:val="008B4176"/>
    <w:rsid w:val="00A57756"/>
    <w:rsid w:val="00A70268"/>
    <w:rsid w:val="00B06816"/>
    <w:rsid w:val="00C62218"/>
    <w:rsid w:val="00D52BD2"/>
    <w:rsid w:val="00D56497"/>
    <w:rsid w:val="00DC1FF0"/>
    <w:rsid w:val="00DE5DFB"/>
    <w:rsid w:val="00DF66E2"/>
    <w:rsid w:val="00E03758"/>
    <w:rsid w:val="00E61E3E"/>
    <w:rsid w:val="00EC79CF"/>
    <w:rsid w:val="00F33D31"/>
    <w:rsid w:val="00FB0975"/>
    <w:rsid w:val="00FE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7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90C"/>
  </w:style>
  <w:style w:type="paragraph" w:styleId="Footer">
    <w:name w:val="footer"/>
    <w:basedOn w:val="Normal"/>
    <w:link w:val="FooterChar"/>
    <w:uiPriority w:val="99"/>
    <w:unhideWhenUsed/>
    <w:rsid w:val="00887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90C"/>
  </w:style>
  <w:style w:type="paragraph" w:styleId="ListParagraph">
    <w:name w:val="List Paragraph"/>
    <w:basedOn w:val="Normal"/>
    <w:uiPriority w:val="34"/>
    <w:qFormat/>
    <w:rsid w:val="007F6F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2C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7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90C"/>
  </w:style>
  <w:style w:type="paragraph" w:styleId="Footer">
    <w:name w:val="footer"/>
    <w:basedOn w:val="Normal"/>
    <w:link w:val="FooterChar"/>
    <w:uiPriority w:val="99"/>
    <w:unhideWhenUsed/>
    <w:rsid w:val="00887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90C"/>
  </w:style>
  <w:style w:type="paragraph" w:styleId="ListParagraph">
    <w:name w:val="List Paragraph"/>
    <w:basedOn w:val="Normal"/>
    <w:uiPriority w:val="34"/>
    <w:qFormat/>
    <w:rsid w:val="007F6F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2C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violenceprevention/intimatepartnerviolence/fastfac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who.int/news-room/fact-sheets/detail/violence-against-wom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01/jamapediatrics.2019.386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2022-11-19T17:32:00Z</dcterms:created>
  <dcterms:modified xsi:type="dcterms:W3CDTF">2022-11-20T00:12:00Z</dcterms:modified>
</cp:coreProperties>
</file>