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0F6C" w14:textId="5EF584D4" w:rsidR="006F4200" w:rsidRPr="00343063" w:rsidRDefault="00B03D2E" w:rsidP="00343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43063">
        <w:rPr>
          <w:rFonts w:ascii="Times New Roman" w:hAnsi="Times New Roman" w:cs="Times New Roman"/>
          <w:sz w:val="24"/>
          <w:szCs w:val="24"/>
        </w:rPr>
        <w:t xml:space="preserve">Hello </w:t>
      </w:r>
      <w:r w:rsidR="008F2627" w:rsidRPr="00343063">
        <w:rPr>
          <w:rFonts w:ascii="Times New Roman" w:hAnsi="Times New Roman" w:cs="Times New Roman"/>
          <w:sz w:val="24"/>
          <w:szCs w:val="24"/>
        </w:rPr>
        <w:t>Kaley</w:t>
      </w:r>
      <w:r w:rsidRPr="00343063">
        <w:rPr>
          <w:rFonts w:ascii="Times New Roman" w:hAnsi="Times New Roman" w:cs="Times New Roman"/>
          <w:sz w:val="24"/>
          <w:szCs w:val="24"/>
        </w:rPr>
        <w:t>,</w:t>
      </w:r>
    </w:p>
    <w:p w14:paraId="0BF5A165" w14:textId="0F137B45" w:rsidR="00B03D2E" w:rsidRPr="00343063" w:rsidRDefault="00FE4B30" w:rsidP="003430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3063">
        <w:rPr>
          <w:rFonts w:ascii="Times New Roman" w:hAnsi="Times New Roman" w:cs="Times New Roman"/>
          <w:sz w:val="24"/>
          <w:szCs w:val="24"/>
        </w:rPr>
        <w:t xml:space="preserve">Thank you for the detailed post. Conjunctivitis is an inflammation of the conjunctiva caused by an </w:t>
      </w:r>
      <w:r w:rsidR="00EB2F97" w:rsidRPr="00343063">
        <w:rPr>
          <w:rFonts w:ascii="Times New Roman" w:hAnsi="Times New Roman" w:cs="Times New Roman"/>
          <w:sz w:val="24"/>
          <w:szCs w:val="24"/>
        </w:rPr>
        <w:t>allergic or immunological reaction</w:t>
      </w:r>
      <w:r w:rsidRPr="00343063">
        <w:rPr>
          <w:rFonts w:ascii="Times New Roman" w:hAnsi="Times New Roman" w:cs="Times New Roman"/>
          <w:sz w:val="24"/>
          <w:szCs w:val="24"/>
        </w:rPr>
        <w:t xml:space="preserve">, neoplasia, mechanical irritation, or contact with toxic substances. </w:t>
      </w:r>
      <w:r w:rsidR="00EB2F97" w:rsidRPr="00343063">
        <w:rPr>
          <w:rFonts w:ascii="Times New Roman" w:hAnsi="Times New Roman" w:cs="Times New Roman"/>
          <w:sz w:val="24"/>
          <w:szCs w:val="24"/>
        </w:rPr>
        <w:t xml:space="preserve">Ocular allergy is a common non-infectious conjunctivitis and may impact </w:t>
      </w:r>
      <w:r w:rsidR="009D4A2A">
        <w:rPr>
          <w:rFonts w:ascii="Times New Roman" w:hAnsi="Times New Roman" w:cs="Times New Roman"/>
          <w:sz w:val="24"/>
          <w:szCs w:val="24"/>
        </w:rPr>
        <w:t xml:space="preserve">the </w:t>
      </w:r>
      <w:r w:rsidR="00EB2F97" w:rsidRPr="00343063">
        <w:rPr>
          <w:rFonts w:ascii="Times New Roman" w:hAnsi="Times New Roman" w:cs="Times New Roman"/>
          <w:sz w:val="24"/>
          <w:szCs w:val="24"/>
        </w:rPr>
        <w:t xml:space="preserve">quality of life and </w:t>
      </w:r>
      <w:r w:rsidR="008A7239" w:rsidRPr="00343063">
        <w:rPr>
          <w:rFonts w:ascii="Times New Roman" w:hAnsi="Times New Roman" w:cs="Times New Roman"/>
          <w:sz w:val="24"/>
          <w:szCs w:val="24"/>
        </w:rPr>
        <w:t xml:space="preserve">productivity while severe types of ocular allergies can threaten the sight of the patient. </w:t>
      </w:r>
      <w:r w:rsidR="00234AEC" w:rsidRPr="00343063">
        <w:rPr>
          <w:rFonts w:ascii="Times New Roman" w:hAnsi="Times New Roman" w:cs="Times New Roman"/>
          <w:sz w:val="24"/>
          <w:szCs w:val="24"/>
        </w:rPr>
        <w:t xml:space="preserve">Viral infections account for more </w:t>
      </w:r>
      <w:r w:rsidR="009D4A2A">
        <w:rPr>
          <w:rFonts w:ascii="Times New Roman" w:hAnsi="Times New Roman" w:cs="Times New Roman"/>
          <w:sz w:val="24"/>
          <w:szCs w:val="24"/>
        </w:rPr>
        <w:t xml:space="preserve">than </w:t>
      </w:r>
      <w:r w:rsidR="00234AEC" w:rsidRPr="00343063">
        <w:rPr>
          <w:rFonts w:ascii="Times New Roman" w:hAnsi="Times New Roman" w:cs="Times New Roman"/>
          <w:sz w:val="24"/>
          <w:szCs w:val="24"/>
        </w:rPr>
        <w:t>80% of all acute conjunctivitis</w:t>
      </w:r>
      <w:r w:rsidR="002527BF" w:rsidRPr="00343063">
        <w:rPr>
          <w:rFonts w:ascii="Times New Roman" w:hAnsi="Times New Roman" w:cs="Times New Roman"/>
          <w:sz w:val="24"/>
          <w:szCs w:val="24"/>
        </w:rPr>
        <w:t xml:space="preserve"> cases</w:t>
      </w:r>
      <w:r w:rsidR="00234AEC" w:rsidRPr="00343063">
        <w:rPr>
          <w:rFonts w:ascii="Times New Roman" w:hAnsi="Times New Roman" w:cs="Times New Roman"/>
          <w:sz w:val="24"/>
          <w:szCs w:val="24"/>
        </w:rPr>
        <w:t xml:space="preserve"> while bacterial represent approximately 50% to 70</w:t>
      </w:r>
      <w:r w:rsidR="002527BF" w:rsidRPr="00343063">
        <w:rPr>
          <w:rFonts w:ascii="Times New Roman" w:hAnsi="Times New Roman" w:cs="Times New Roman"/>
          <w:sz w:val="24"/>
          <w:szCs w:val="24"/>
        </w:rPr>
        <w:t xml:space="preserve">% </w:t>
      </w:r>
      <w:r w:rsidR="009D4A2A">
        <w:rPr>
          <w:rFonts w:ascii="Times New Roman" w:hAnsi="Times New Roman" w:cs="Times New Roman"/>
          <w:sz w:val="24"/>
          <w:szCs w:val="24"/>
        </w:rPr>
        <w:t xml:space="preserve">of </w:t>
      </w:r>
      <w:r w:rsidR="002527BF" w:rsidRPr="00343063">
        <w:rPr>
          <w:rFonts w:ascii="Times New Roman" w:hAnsi="Times New Roman" w:cs="Times New Roman"/>
          <w:sz w:val="24"/>
          <w:szCs w:val="24"/>
        </w:rPr>
        <w:t>cases of infectious conjunctivitis (</w:t>
      </w:r>
      <w:r w:rsidR="009D4E8E" w:rsidRPr="00343063">
        <w:rPr>
          <w:rFonts w:ascii="Times New Roman" w:hAnsi="Times New Roman" w:cs="Times New Roman"/>
          <w:sz w:val="24"/>
          <w:szCs w:val="24"/>
        </w:rPr>
        <w:t>Chan et al., 2022</w:t>
      </w:r>
      <w:r w:rsidR="002527BF" w:rsidRPr="00343063">
        <w:rPr>
          <w:rFonts w:ascii="Times New Roman" w:hAnsi="Times New Roman" w:cs="Times New Roman"/>
          <w:sz w:val="24"/>
          <w:szCs w:val="24"/>
        </w:rPr>
        <w:t>). As mentioned in your case, effective interventions are needed to minimize the direct and opportunity cost linked to eye care</w:t>
      </w:r>
      <w:r w:rsidR="00E8509B" w:rsidRPr="003430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2B85D" w14:textId="1D621C46" w:rsidR="00E8509B" w:rsidRPr="00343063" w:rsidRDefault="00317FFD" w:rsidP="003430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3063">
        <w:rPr>
          <w:rFonts w:ascii="Times New Roman" w:hAnsi="Times New Roman" w:cs="Times New Roman"/>
          <w:sz w:val="24"/>
          <w:szCs w:val="24"/>
        </w:rPr>
        <w:t xml:space="preserve">In addressing non-infectious conjunctivitis, the </w:t>
      </w:r>
      <w:r w:rsidR="00E8509B" w:rsidRPr="00343063">
        <w:rPr>
          <w:rFonts w:ascii="Times New Roman" w:hAnsi="Times New Roman" w:cs="Times New Roman"/>
          <w:sz w:val="24"/>
          <w:szCs w:val="24"/>
        </w:rPr>
        <w:t>common nonpharmacological intervention</w:t>
      </w:r>
      <w:r w:rsidR="002C4CAF">
        <w:rPr>
          <w:rFonts w:ascii="Times New Roman" w:hAnsi="Times New Roman" w:cs="Times New Roman"/>
          <w:sz w:val="24"/>
          <w:szCs w:val="24"/>
        </w:rPr>
        <w:t>,</w:t>
      </w:r>
      <w:r w:rsidR="00E8509B"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9D4A2A">
        <w:rPr>
          <w:rFonts w:ascii="Times New Roman" w:hAnsi="Times New Roman" w:cs="Times New Roman"/>
          <w:sz w:val="24"/>
          <w:szCs w:val="24"/>
        </w:rPr>
        <w:t>including</w:t>
      </w:r>
      <w:r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642152" w:rsidRPr="00343063">
        <w:rPr>
          <w:rFonts w:ascii="Times New Roman" w:hAnsi="Times New Roman" w:cs="Times New Roman"/>
          <w:sz w:val="24"/>
          <w:szCs w:val="24"/>
        </w:rPr>
        <w:t xml:space="preserve">avoiding or removing allergens, cold </w:t>
      </w:r>
      <w:r w:rsidR="009D4A2A">
        <w:rPr>
          <w:rFonts w:ascii="Times New Roman" w:hAnsi="Times New Roman" w:cs="Times New Roman"/>
          <w:sz w:val="24"/>
          <w:szCs w:val="24"/>
        </w:rPr>
        <w:t>com</w:t>
      </w:r>
      <w:r w:rsidR="00642152" w:rsidRPr="00343063">
        <w:rPr>
          <w:rFonts w:ascii="Times New Roman" w:hAnsi="Times New Roman" w:cs="Times New Roman"/>
          <w:sz w:val="24"/>
          <w:szCs w:val="24"/>
        </w:rPr>
        <w:t>press and artificial tears</w:t>
      </w:r>
      <w:r w:rsidR="002C4CAF">
        <w:rPr>
          <w:rFonts w:ascii="Times New Roman" w:hAnsi="Times New Roman" w:cs="Times New Roman"/>
          <w:sz w:val="24"/>
          <w:szCs w:val="24"/>
        </w:rPr>
        <w:t>,</w:t>
      </w:r>
      <w:r w:rsidR="00642152" w:rsidRPr="00343063">
        <w:rPr>
          <w:rFonts w:ascii="Times New Roman" w:hAnsi="Times New Roman" w:cs="Times New Roman"/>
          <w:sz w:val="24"/>
          <w:szCs w:val="24"/>
        </w:rPr>
        <w:t xml:space="preserve"> are strongly recommended</w:t>
      </w:r>
      <w:r w:rsidR="004D4C1D" w:rsidRPr="00343063">
        <w:rPr>
          <w:rFonts w:ascii="Times New Roman" w:hAnsi="Times New Roman" w:cs="Times New Roman"/>
          <w:sz w:val="24"/>
          <w:szCs w:val="24"/>
        </w:rPr>
        <w:t xml:space="preserve"> across all </w:t>
      </w:r>
      <w:r w:rsidR="00A26607" w:rsidRPr="00343063">
        <w:rPr>
          <w:rFonts w:ascii="Times New Roman" w:hAnsi="Times New Roman" w:cs="Times New Roman"/>
          <w:sz w:val="24"/>
          <w:szCs w:val="24"/>
        </w:rPr>
        <w:t>clinical practice guidelines (CPGs)</w:t>
      </w:r>
      <w:r w:rsidR="00A26607" w:rsidRPr="00343063">
        <w:rPr>
          <w:rFonts w:ascii="Times New Roman" w:hAnsi="Times New Roman" w:cs="Times New Roman"/>
          <w:sz w:val="24"/>
          <w:szCs w:val="24"/>
        </w:rPr>
        <w:t xml:space="preserve"> (</w:t>
      </w:r>
      <w:r w:rsidR="009D4E8E" w:rsidRPr="00343063">
        <w:rPr>
          <w:rFonts w:ascii="Times New Roman" w:hAnsi="Times New Roman" w:cs="Times New Roman"/>
          <w:sz w:val="24"/>
          <w:szCs w:val="24"/>
        </w:rPr>
        <w:t>Chan et al., 2022</w:t>
      </w:r>
      <w:r w:rsidR="00A26607" w:rsidRPr="00343063">
        <w:rPr>
          <w:rFonts w:ascii="Times New Roman" w:hAnsi="Times New Roman" w:cs="Times New Roman"/>
          <w:sz w:val="24"/>
          <w:szCs w:val="24"/>
        </w:rPr>
        <w:t>)</w:t>
      </w:r>
      <w:r w:rsidR="00642152" w:rsidRPr="00343063">
        <w:rPr>
          <w:rFonts w:ascii="Times New Roman" w:hAnsi="Times New Roman" w:cs="Times New Roman"/>
          <w:sz w:val="24"/>
          <w:szCs w:val="24"/>
        </w:rPr>
        <w:t xml:space="preserve">. </w:t>
      </w:r>
      <w:r w:rsidR="002C4CAF" w:rsidRPr="002C4CAF">
        <w:rPr>
          <w:rFonts w:ascii="Times New Roman" w:hAnsi="Times New Roman" w:cs="Times New Roman"/>
          <w:sz w:val="24"/>
          <w:szCs w:val="24"/>
        </w:rPr>
        <w:t>Avoiding eye rubbing is also recommended in acute presentations and seasonal conjunctivitis</w:t>
      </w:r>
      <w:r w:rsidR="00A66FC0" w:rsidRPr="00343063">
        <w:rPr>
          <w:rFonts w:ascii="Times New Roman" w:hAnsi="Times New Roman" w:cs="Times New Roman"/>
          <w:sz w:val="24"/>
          <w:szCs w:val="24"/>
        </w:rPr>
        <w:t xml:space="preserve">. </w:t>
      </w:r>
      <w:r w:rsidR="006F77C3" w:rsidRPr="00343063">
        <w:rPr>
          <w:rFonts w:ascii="Times New Roman" w:hAnsi="Times New Roman" w:cs="Times New Roman"/>
          <w:sz w:val="24"/>
          <w:szCs w:val="24"/>
        </w:rPr>
        <w:t xml:space="preserve">In addressing contact lens-induced conjunctivitis, the patient can be advised to discontinue wearing </w:t>
      </w:r>
      <w:r w:rsidR="004D4C1D" w:rsidRPr="00343063">
        <w:rPr>
          <w:rFonts w:ascii="Times New Roman" w:hAnsi="Times New Roman" w:cs="Times New Roman"/>
          <w:sz w:val="24"/>
          <w:szCs w:val="24"/>
        </w:rPr>
        <w:t xml:space="preserve">contact </w:t>
      </w:r>
      <w:r w:rsidR="009D4A2A">
        <w:rPr>
          <w:rFonts w:ascii="Times New Roman" w:hAnsi="Times New Roman" w:cs="Times New Roman"/>
          <w:sz w:val="24"/>
          <w:szCs w:val="24"/>
        </w:rPr>
        <w:t>lenses</w:t>
      </w:r>
      <w:r w:rsidR="004D4C1D" w:rsidRPr="00343063">
        <w:rPr>
          <w:rFonts w:ascii="Times New Roman" w:hAnsi="Times New Roman" w:cs="Times New Roman"/>
          <w:sz w:val="24"/>
          <w:szCs w:val="24"/>
        </w:rPr>
        <w:t xml:space="preserve">. More so, lid hygiene and warm compression </w:t>
      </w:r>
      <w:r w:rsidR="00A26607" w:rsidRPr="00343063">
        <w:rPr>
          <w:rFonts w:ascii="Times New Roman" w:hAnsi="Times New Roman" w:cs="Times New Roman"/>
          <w:sz w:val="24"/>
          <w:szCs w:val="24"/>
        </w:rPr>
        <w:t xml:space="preserve">are recommended in addressing </w:t>
      </w:r>
      <w:r w:rsidR="00A26607" w:rsidRPr="00343063">
        <w:rPr>
          <w:rFonts w:ascii="Times New Roman" w:hAnsi="Times New Roman" w:cs="Times New Roman"/>
          <w:sz w:val="24"/>
          <w:szCs w:val="24"/>
        </w:rPr>
        <w:t>rosacea conjunctivitis</w:t>
      </w:r>
      <w:r w:rsidR="00A26607" w:rsidRPr="00343063">
        <w:rPr>
          <w:rFonts w:ascii="Times New Roman" w:hAnsi="Times New Roman" w:cs="Times New Roman"/>
          <w:sz w:val="24"/>
          <w:szCs w:val="24"/>
        </w:rPr>
        <w:t xml:space="preserve">. </w:t>
      </w:r>
      <w:r w:rsidR="003A2178" w:rsidRPr="00343063">
        <w:rPr>
          <w:rFonts w:ascii="Times New Roman" w:hAnsi="Times New Roman" w:cs="Times New Roman"/>
          <w:sz w:val="24"/>
          <w:szCs w:val="24"/>
        </w:rPr>
        <w:t xml:space="preserve">The pharmacological intervention in addressing mild and acute </w:t>
      </w:r>
      <w:r w:rsidR="008F7316" w:rsidRPr="00343063">
        <w:rPr>
          <w:rFonts w:ascii="Times New Roman" w:hAnsi="Times New Roman" w:cs="Times New Roman"/>
          <w:sz w:val="24"/>
          <w:szCs w:val="24"/>
        </w:rPr>
        <w:t xml:space="preserve">allergic </w:t>
      </w:r>
      <w:r w:rsidR="003A2178" w:rsidRPr="00343063">
        <w:rPr>
          <w:rFonts w:ascii="Times New Roman" w:hAnsi="Times New Roman" w:cs="Times New Roman"/>
          <w:sz w:val="24"/>
          <w:szCs w:val="24"/>
        </w:rPr>
        <w:t>conjunctivitis t</w:t>
      </w:r>
      <w:r w:rsidR="003A2178" w:rsidRPr="00343063">
        <w:rPr>
          <w:rFonts w:ascii="Times New Roman" w:hAnsi="Times New Roman" w:cs="Times New Roman"/>
          <w:sz w:val="24"/>
          <w:szCs w:val="24"/>
        </w:rPr>
        <w:t>opical anti-histamine</w:t>
      </w:r>
      <w:r w:rsidR="008F7316"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9D4A2A">
        <w:rPr>
          <w:rFonts w:ascii="Times New Roman" w:hAnsi="Times New Roman" w:cs="Times New Roman"/>
          <w:sz w:val="24"/>
          <w:szCs w:val="24"/>
        </w:rPr>
        <w:t>is</w:t>
      </w:r>
      <w:r w:rsidR="008F7316" w:rsidRPr="00343063">
        <w:rPr>
          <w:rFonts w:ascii="Times New Roman" w:hAnsi="Times New Roman" w:cs="Times New Roman"/>
          <w:sz w:val="24"/>
          <w:szCs w:val="24"/>
        </w:rPr>
        <w:t xml:space="preserve"> strongly recommended by </w:t>
      </w:r>
      <w:r w:rsidR="00D6794C" w:rsidRPr="00343063">
        <w:rPr>
          <w:rFonts w:ascii="Times New Roman" w:hAnsi="Times New Roman" w:cs="Times New Roman"/>
          <w:sz w:val="24"/>
          <w:szCs w:val="24"/>
        </w:rPr>
        <w:t>t</w:t>
      </w:r>
      <w:r w:rsidR="00D6794C" w:rsidRPr="00343063">
        <w:rPr>
          <w:rFonts w:ascii="Times New Roman" w:hAnsi="Times New Roman" w:cs="Times New Roman"/>
          <w:sz w:val="24"/>
          <w:szCs w:val="24"/>
        </w:rPr>
        <w:t>he American Academy of Ophthalmology (AAO)</w:t>
      </w:r>
      <w:r w:rsidR="00F640B5" w:rsidRPr="00343063">
        <w:rPr>
          <w:rFonts w:ascii="Times New Roman" w:hAnsi="Times New Roman" w:cs="Times New Roman"/>
          <w:sz w:val="24"/>
          <w:szCs w:val="24"/>
        </w:rPr>
        <w:t xml:space="preserve"> and </w:t>
      </w:r>
      <w:r w:rsidR="00F640B5" w:rsidRPr="00343063">
        <w:rPr>
          <w:rFonts w:ascii="Times New Roman" w:hAnsi="Times New Roman" w:cs="Times New Roman"/>
          <w:sz w:val="24"/>
          <w:szCs w:val="24"/>
        </w:rPr>
        <w:t>the College of Optometrists (COO)</w:t>
      </w:r>
      <w:r w:rsidR="00F640B5" w:rsidRPr="00343063">
        <w:rPr>
          <w:rFonts w:ascii="Times New Roman" w:hAnsi="Times New Roman" w:cs="Times New Roman"/>
          <w:sz w:val="24"/>
          <w:szCs w:val="24"/>
        </w:rPr>
        <w:t xml:space="preserve"> guidelines</w:t>
      </w:r>
      <w:r w:rsidR="00121B82" w:rsidRPr="00343063">
        <w:rPr>
          <w:rFonts w:ascii="Times New Roman" w:hAnsi="Times New Roman" w:cs="Times New Roman"/>
          <w:sz w:val="24"/>
          <w:szCs w:val="24"/>
        </w:rPr>
        <w:t xml:space="preserve"> (</w:t>
      </w:r>
      <w:r w:rsidR="009D4E8E" w:rsidRPr="00343063">
        <w:rPr>
          <w:rFonts w:ascii="Times New Roman" w:hAnsi="Times New Roman" w:cs="Times New Roman"/>
          <w:sz w:val="24"/>
          <w:szCs w:val="24"/>
        </w:rPr>
        <w:t>Chan et al., 2022</w:t>
      </w:r>
      <w:r w:rsidR="00121B82" w:rsidRPr="00343063">
        <w:rPr>
          <w:rFonts w:ascii="Times New Roman" w:hAnsi="Times New Roman" w:cs="Times New Roman"/>
          <w:sz w:val="24"/>
          <w:szCs w:val="24"/>
        </w:rPr>
        <w:t>)</w:t>
      </w:r>
      <w:r w:rsidR="00F640B5" w:rsidRPr="00343063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9D4A2A">
        <w:rPr>
          <w:rFonts w:ascii="Times New Roman" w:hAnsi="Times New Roman" w:cs="Times New Roman"/>
          <w:sz w:val="24"/>
          <w:szCs w:val="24"/>
        </w:rPr>
        <w:t xml:space="preserve">a </w:t>
      </w:r>
      <w:r w:rsidR="002E2C10" w:rsidRPr="00343063">
        <w:rPr>
          <w:rFonts w:ascii="Times New Roman" w:hAnsi="Times New Roman" w:cs="Times New Roman"/>
          <w:sz w:val="24"/>
          <w:szCs w:val="24"/>
        </w:rPr>
        <w:t xml:space="preserve">topical mast-cell </w:t>
      </w:r>
      <w:r w:rsidR="002C4CAF">
        <w:rPr>
          <w:rFonts w:ascii="Times New Roman" w:hAnsi="Times New Roman" w:cs="Times New Roman"/>
          <w:sz w:val="24"/>
          <w:szCs w:val="24"/>
        </w:rPr>
        <w:t>stabilizer</w:t>
      </w:r>
      <w:r w:rsidR="002E2C10"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121B82" w:rsidRPr="00343063">
        <w:rPr>
          <w:rFonts w:ascii="Times New Roman" w:hAnsi="Times New Roman" w:cs="Times New Roman"/>
          <w:sz w:val="24"/>
          <w:szCs w:val="24"/>
        </w:rPr>
        <w:t>is</w:t>
      </w:r>
      <w:r w:rsidR="002E2C10" w:rsidRPr="00343063">
        <w:rPr>
          <w:rFonts w:ascii="Times New Roman" w:hAnsi="Times New Roman" w:cs="Times New Roman"/>
          <w:sz w:val="24"/>
          <w:szCs w:val="24"/>
        </w:rPr>
        <w:t xml:space="preserve"> recommended </w:t>
      </w:r>
      <w:r w:rsidR="002C4CAF">
        <w:rPr>
          <w:rFonts w:ascii="Times New Roman" w:hAnsi="Times New Roman" w:cs="Times New Roman"/>
          <w:sz w:val="24"/>
          <w:szCs w:val="24"/>
        </w:rPr>
        <w:t>to treat</w:t>
      </w:r>
      <w:r w:rsidR="002E2C10"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2E2C10" w:rsidRPr="00343063">
        <w:rPr>
          <w:rFonts w:ascii="Times New Roman" w:hAnsi="Times New Roman" w:cs="Times New Roman"/>
          <w:sz w:val="24"/>
          <w:szCs w:val="24"/>
        </w:rPr>
        <w:t>intermittent mild allergic conjunctivitis</w:t>
      </w:r>
      <w:r w:rsidR="002E2C10" w:rsidRPr="00343063">
        <w:rPr>
          <w:rFonts w:ascii="Times New Roman" w:hAnsi="Times New Roman" w:cs="Times New Roman"/>
          <w:sz w:val="24"/>
          <w:szCs w:val="24"/>
        </w:rPr>
        <w:t xml:space="preserve"> across all CPGs.</w:t>
      </w:r>
    </w:p>
    <w:p w14:paraId="100D8A32" w14:textId="71414ED3" w:rsidR="00FD59E4" w:rsidRPr="00343063" w:rsidRDefault="0069141E" w:rsidP="003430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3063">
        <w:rPr>
          <w:rFonts w:ascii="Times New Roman" w:hAnsi="Times New Roman" w:cs="Times New Roman"/>
          <w:sz w:val="24"/>
          <w:szCs w:val="24"/>
        </w:rPr>
        <w:t>In viral and allergic conjunctivitis whi</w:t>
      </w:r>
      <w:bookmarkStart w:id="0" w:name="_GoBack"/>
      <w:bookmarkEnd w:id="0"/>
      <w:r w:rsidRPr="00343063">
        <w:rPr>
          <w:rFonts w:ascii="Times New Roman" w:hAnsi="Times New Roman" w:cs="Times New Roman"/>
          <w:sz w:val="24"/>
          <w:szCs w:val="24"/>
        </w:rPr>
        <w:t>ch cannot be resolved by nonpharmacological intervention, the AAO recommend</w:t>
      </w:r>
      <w:r w:rsidR="009D4A2A">
        <w:rPr>
          <w:rFonts w:ascii="Times New Roman" w:hAnsi="Times New Roman" w:cs="Times New Roman"/>
          <w:sz w:val="24"/>
          <w:szCs w:val="24"/>
        </w:rPr>
        <w:t>s</w:t>
      </w:r>
      <w:r w:rsidRPr="00343063">
        <w:rPr>
          <w:rFonts w:ascii="Times New Roman" w:hAnsi="Times New Roman" w:cs="Times New Roman"/>
          <w:sz w:val="24"/>
          <w:szCs w:val="24"/>
        </w:rPr>
        <w:t xml:space="preserve"> </w:t>
      </w:r>
      <w:r w:rsidR="009D4A2A">
        <w:rPr>
          <w:rFonts w:ascii="Times New Roman" w:hAnsi="Times New Roman" w:cs="Times New Roman"/>
          <w:sz w:val="24"/>
          <w:szCs w:val="24"/>
        </w:rPr>
        <w:t xml:space="preserve">a </w:t>
      </w:r>
      <w:r w:rsidR="00121B82" w:rsidRPr="00343063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="00121B82" w:rsidRPr="00343063">
        <w:rPr>
          <w:rFonts w:ascii="Times New Roman" w:hAnsi="Times New Roman" w:cs="Times New Roman"/>
          <w:sz w:val="24"/>
          <w:szCs w:val="24"/>
        </w:rPr>
        <w:t>anti-histamine and vasoconstrictor</w:t>
      </w:r>
      <w:r w:rsidR="00121B82" w:rsidRPr="00343063">
        <w:rPr>
          <w:rFonts w:ascii="Times New Roman" w:hAnsi="Times New Roman" w:cs="Times New Roman"/>
          <w:sz w:val="24"/>
          <w:szCs w:val="24"/>
        </w:rPr>
        <w:t xml:space="preserve"> as an initial approach. On the other hand, </w:t>
      </w:r>
      <w:r w:rsidR="00121B82" w:rsidRPr="00343063">
        <w:rPr>
          <w:rFonts w:ascii="Times New Roman" w:hAnsi="Times New Roman" w:cs="Times New Roman"/>
          <w:sz w:val="24"/>
          <w:szCs w:val="24"/>
        </w:rPr>
        <w:t>topical anti-histamine only</w:t>
      </w:r>
      <w:r w:rsidR="00121B82" w:rsidRPr="00343063">
        <w:rPr>
          <w:rFonts w:ascii="Times New Roman" w:hAnsi="Times New Roman" w:cs="Times New Roman"/>
          <w:sz w:val="24"/>
          <w:szCs w:val="24"/>
        </w:rPr>
        <w:t xml:space="preserve"> is recommended by the </w:t>
      </w:r>
      <w:r w:rsidR="007B007A" w:rsidRPr="00343063">
        <w:rPr>
          <w:rFonts w:ascii="Times New Roman" w:hAnsi="Times New Roman" w:cs="Times New Roman"/>
          <w:sz w:val="24"/>
          <w:szCs w:val="24"/>
        </w:rPr>
        <w:t xml:space="preserve">2017 </w:t>
      </w:r>
      <w:r w:rsidR="007B007A" w:rsidRPr="00343063">
        <w:rPr>
          <w:rFonts w:ascii="Times New Roman" w:hAnsi="Times New Roman" w:cs="Times New Roman"/>
          <w:sz w:val="24"/>
          <w:szCs w:val="24"/>
        </w:rPr>
        <w:lastRenderedPageBreak/>
        <w:t>National Institute for Health and Care Excellence</w:t>
      </w:r>
      <w:r w:rsidR="007B007A" w:rsidRPr="00343063">
        <w:rPr>
          <w:rFonts w:ascii="Times New Roman" w:hAnsi="Times New Roman" w:cs="Times New Roman"/>
          <w:sz w:val="24"/>
          <w:szCs w:val="24"/>
        </w:rPr>
        <w:t xml:space="preserve"> (NICE)</w:t>
      </w:r>
      <w:r w:rsidR="005E6373" w:rsidRPr="00343063">
        <w:rPr>
          <w:rFonts w:ascii="Times New Roman" w:hAnsi="Times New Roman" w:cs="Times New Roman"/>
          <w:sz w:val="24"/>
          <w:szCs w:val="24"/>
        </w:rPr>
        <w:t xml:space="preserve"> guidelines if a patient does not respond to nonpharmacological interventions</w:t>
      </w:r>
      <w:r w:rsidR="00343063" w:rsidRPr="00343063">
        <w:rPr>
          <w:rFonts w:ascii="Times New Roman" w:hAnsi="Times New Roman" w:cs="Times New Roman"/>
          <w:sz w:val="24"/>
          <w:szCs w:val="24"/>
        </w:rPr>
        <w:t xml:space="preserve"> (</w:t>
      </w:r>
      <w:r w:rsidR="00343063"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Patel</w:t>
      </w:r>
      <w:r w:rsidR="00343063"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2017</w:t>
      </w:r>
      <w:r w:rsidR="00343063" w:rsidRPr="00343063">
        <w:rPr>
          <w:rFonts w:ascii="Times New Roman" w:hAnsi="Times New Roman" w:cs="Times New Roman"/>
          <w:sz w:val="24"/>
          <w:szCs w:val="24"/>
        </w:rPr>
        <w:t>)</w:t>
      </w:r>
      <w:r w:rsidR="005E6373" w:rsidRPr="00343063">
        <w:rPr>
          <w:rFonts w:ascii="Times New Roman" w:hAnsi="Times New Roman" w:cs="Times New Roman"/>
          <w:sz w:val="24"/>
          <w:szCs w:val="24"/>
        </w:rPr>
        <w:t xml:space="preserve">. As such, there </w:t>
      </w:r>
      <w:r w:rsidR="002C4CAF">
        <w:rPr>
          <w:rFonts w:ascii="Times New Roman" w:hAnsi="Times New Roman" w:cs="Times New Roman"/>
          <w:sz w:val="24"/>
          <w:szCs w:val="24"/>
        </w:rPr>
        <w:t>are</w:t>
      </w:r>
      <w:r w:rsidR="005E6373" w:rsidRPr="00343063">
        <w:rPr>
          <w:rFonts w:ascii="Times New Roman" w:hAnsi="Times New Roman" w:cs="Times New Roman"/>
          <w:sz w:val="24"/>
          <w:szCs w:val="24"/>
        </w:rPr>
        <w:t xml:space="preserve"> inconsistencies in </w:t>
      </w:r>
      <w:r w:rsidR="00A476DF" w:rsidRPr="00343063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9D4A2A">
        <w:rPr>
          <w:rFonts w:ascii="Times New Roman" w:hAnsi="Times New Roman" w:cs="Times New Roman"/>
          <w:sz w:val="24"/>
          <w:szCs w:val="24"/>
        </w:rPr>
        <w:t>for</w:t>
      </w:r>
      <w:r w:rsidR="00A476DF" w:rsidRPr="00343063">
        <w:rPr>
          <w:rFonts w:ascii="Times New Roman" w:hAnsi="Times New Roman" w:cs="Times New Roman"/>
          <w:sz w:val="24"/>
          <w:szCs w:val="24"/>
        </w:rPr>
        <w:t xml:space="preserve"> treating both noninfectious and infectious conjunctivitis. </w:t>
      </w:r>
      <w:r w:rsidR="001F433F" w:rsidRPr="00343063">
        <w:rPr>
          <w:rFonts w:ascii="Times New Roman" w:hAnsi="Times New Roman" w:cs="Times New Roman"/>
          <w:sz w:val="24"/>
          <w:szCs w:val="24"/>
        </w:rPr>
        <w:t>The inconsistencies in addressing some forms</w:t>
      </w:r>
      <w:r w:rsidR="00A476DF" w:rsidRPr="00343063">
        <w:rPr>
          <w:rFonts w:ascii="Times New Roman" w:hAnsi="Times New Roman" w:cs="Times New Roman"/>
          <w:sz w:val="24"/>
          <w:szCs w:val="24"/>
        </w:rPr>
        <w:t xml:space="preserve"> of conjunctivitis </w:t>
      </w:r>
      <w:r w:rsidR="002C4CAF">
        <w:rPr>
          <w:rFonts w:ascii="Times New Roman" w:hAnsi="Times New Roman" w:cs="Times New Roman"/>
          <w:sz w:val="24"/>
          <w:szCs w:val="24"/>
        </w:rPr>
        <w:t>are</w:t>
      </w:r>
      <w:r w:rsidR="001F433F" w:rsidRPr="00343063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2C4CAF">
        <w:rPr>
          <w:rFonts w:ascii="Times New Roman" w:hAnsi="Times New Roman" w:cs="Times New Roman"/>
          <w:sz w:val="24"/>
          <w:szCs w:val="24"/>
        </w:rPr>
        <w:t xml:space="preserve">the </w:t>
      </w:r>
      <w:r w:rsidR="001F433F" w:rsidRPr="00343063">
        <w:rPr>
          <w:rFonts w:ascii="Times New Roman" w:hAnsi="Times New Roman" w:cs="Times New Roman"/>
          <w:sz w:val="24"/>
          <w:szCs w:val="24"/>
        </w:rPr>
        <w:t>scope of practice of the targeted end use of a specific guideline</w:t>
      </w:r>
      <w:r w:rsidR="00760A76" w:rsidRPr="00343063">
        <w:rPr>
          <w:rFonts w:ascii="Times New Roman" w:hAnsi="Times New Roman" w:cs="Times New Roman"/>
          <w:sz w:val="24"/>
          <w:szCs w:val="24"/>
        </w:rPr>
        <w:t xml:space="preserve"> (</w:t>
      </w:r>
      <w:r w:rsidR="00760A76" w:rsidRPr="00343063">
        <w:rPr>
          <w:rFonts w:ascii="Times New Roman" w:hAnsi="Times New Roman" w:cs="Times New Roman"/>
          <w:sz w:val="24"/>
          <w:szCs w:val="24"/>
        </w:rPr>
        <w:t>Chan</w:t>
      </w:r>
      <w:r w:rsidR="00760A76" w:rsidRPr="00343063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142D0C" w:rsidRPr="00343063">
        <w:rPr>
          <w:rFonts w:ascii="Times New Roman" w:hAnsi="Times New Roman" w:cs="Times New Roman"/>
          <w:sz w:val="24"/>
          <w:szCs w:val="24"/>
        </w:rPr>
        <w:t xml:space="preserve">. Therefore, there is </w:t>
      </w:r>
      <w:r w:rsidR="002C4CAF">
        <w:rPr>
          <w:rFonts w:ascii="Times New Roman" w:hAnsi="Times New Roman" w:cs="Times New Roman"/>
          <w:sz w:val="24"/>
          <w:szCs w:val="24"/>
        </w:rPr>
        <w:t xml:space="preserve">a </w:t>
      </w:r>
      <w:r w:rsidR="00142D0C" w:rsidRPr="00343063">
        <w:rPr>
          <w:rFonts w:ascii="Times New Roman" w:hAnsi="Times New Roman" w:cs="Times New Roman"/>
          <w:sz w:val="24"/>
          <w:szCs w:val="24"/>
        </w:rPr>
        <w:t xml:space="preserve">need for </w:t>
      </w:r>
      <w:r w:rsidR="002C4CAF">
        <w:rPr>
          <w:rFonts w:ascii="Times New Roman" w:hAnsi="Times New Roman" w:cs="Times New Roman"/>
          <w:sz w:val="24"/>
          <w:szCs w:val="24"/>
        </w:rPr>
        <w:t xml:space="preserve">a </w:t>
      </w:r>
      <w:r w:rsidR="00142D0C" w:rsidRPr="00343063">
        <w:rPr>
          <w:rFonts w:ascii="Times New Roman" w:hAnsi="Times New Roman" w:cs="Times New Roman"/>
          <w:sz w:val="24"/>
          <w:szCs w:val="24"/>
        </w:rPr>
        <w:t xml:space="preserve">standardized rating on </w:t>
      </w:r>
      <w:r w:rsidR="002C4CAF">
        <w:rPr>
          <w:rFonts w:ascii="Times New Roman" w:hAnsi="Times New Roman" w:cs="Times New Roman"/>
          <w:sz w:val="24"/>
          <w:szCs w:val="24"/>
        </w:rPr>
        <w:t xml:space="preserve">the </w:t>
      </w:r>
      <w:r w:rsidR="00142D0C" w:rsidRPr="00343063">
        <w:rPr>
          <w:rFonts w:ascii="Times New Roman" w:hAnsi="Times New Roman" w:cs="Times New Roman"/>
          <w:sz w:val="24"/>
          <w:szCs w:val="24"/>
        </w:rPr>
        <w:t>level of evidence and strength of recommendation across CPGs in addressing conjunctivitis</w:t>
      </w:r>
      <w:r w:rsidR="00760A76" w:rsidRPr="00343063">
        <w:rPr>
          <w:rFonts w:ascii="Times New Roman" w:hAnsi="Times New Roman" w:cs="Times New Roman"/>
          <w:sz w:val="24"/>
          <w:szCs w:val="24"/>
        </w:rPr>
        <w:t>.</w:t>
      </w:r>
    </w:p>
    <w:p w14:paraId="0480872C" w14:textId="5D75BC3D" w:rsidR="00760A76" w:rsidRPr="00343063" w:rsidRDefault="00760A76" w:rsidP="0034306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06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CACA004" w14:textId="77777777" w:rsidR="00343063" w:rsidRPr="00343063" w:rsidRDefault="00343063" w:rsidP="003430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Chan, V. F., Yong, A. C., </w:t>
      </w:r>
      <w:proofErr w:type="spellStart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Azuara</w:t>
      </w:r>
      <w:proofErr w:type="spellEnd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-Blanco, A., Gordon, I., Safi, S., </w:t>
      </w:r>
      <w:proofErr w:type="spellStart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Lingham</w:t>
      </w:r>
      <w:proofErr w:type="spellEnd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, G., &amp; Keel, S. (2022). A systematic review of clinical practice guidelines for infectious and non-infectious conjunctivitis. </w:t>
      </w:r>
      <w:r w:rsidRPr="0034306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Ophthalmic Epidemiology</w:t>
      </w: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4306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29</w:t>
      </w: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(5), 473-482.</w:t>
      </w: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3430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https://doi.org/10.1080/09286586.2021.1971262</w:t>
        </w:r>
      </w:hyperlink>
    </w:p>
    <w:p w14:paraId="6583940A" w14:textId="77777777" w:rsidR="00343063" w:rsidRPr="00343063" w:rsidRDefault="00343063" w:rsidP="0034306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Patel, D. S., </w:t>
      </w:r>
      <w:proofErr w:type="spellStart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Arunakirinathan</w:t>
      </w:r>
      <w:proofErr w:type="spellEnd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Stuart, A., &amp; </w:t>
      </w:r>
      <w:proofErr w:type="spellStart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Angunawela</w:t>
      </w:r>
      <w:proofErr w:type="spellEnd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, R. (2017). Allergic eye disease. </w:t>
      </w:r>
      <w:proofErr w:type="spellStart"/>
      <w:r w:rsidRPr="0034306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Bmj</w:t>
      </w:r>
      <w:proofErr w:type="spellEnd"/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4306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359</w:t>
      </w: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4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3430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https://doi.org/10.1136/bmj.j4706</w:t>
        </w:r>
      </w:hyperlink>
    </w:p>
    <w:sectPr w:rsidR="00343063" w:rsidRPr="0034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27"/>
    <w:rsid w:val="000908AA"/>
    <w:rsid w:val="00121B82"/>
    <w:rsid w:val="00142D0C"/>
    <w:rsid w:val="001F433F"/>
    <w:rsid w:val="00234AEC"/>
    <w:rsid w:val="002527BF"/>
    <w:rsid w:val="002C4CAF"/>
    <w:rsid w:val="002E2C10"/>
    <w:rsid w:val="00317FFD"/>
    <w:rsid w:val="00343063"/>
    <w:rsid w:val="003A2178"/>
    <w:rsid w:val="004D4C1D"/>
    <w:rsid w:val="005E6373"/>
    <w:rsid w:val="00642152"/>
    <w:rsid w:val="0069141E"/>
    <w:rsid w:val="006F4200"/>
    <w:rsid w:val="006F77C3"/>
    <w:rsid w:val="00760A76"/>
    <w:rsid w:val="007B007A"/>
    <w:rsid w:val="008A7239"/>
    <w:rsid w:val="008F2627"/>
    <w:rsid w:val="008F7316"/>
    <w:rsid w:val="009D4A2A"/>
    <w:rsid w:val="009D4E8E"/>
    <w:rsid w:val="00A26607"/>
    <w:rsid w:val="00A476DF"/>
    <w:rsid w:val="00A66FC0"/>
    <w:rsid w:val="00B03D2E"/>
    <w:rsid w:val="00D6794C"/>
    <w:rsid w:val="00E8509B"/>
    <w:rsid w:val="00EB2F97"/>
    <w:rsid w:val="00F640B5"/>
    <w:rsid w:val="00FD59E4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5BDD"/>
  <w15:chartTrackingRefBased/>
  <w15:docId w15:val="{59949F6E-41F1-481B-8029-34B60816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36/bmj.j4706" TargetMode="External"/><Relationship Id="rId4" Type="http://schemas.openxmlformats.org/officeDocument/2006/relationships/hyperlink" Target="https://doi.org/10.1080/09286586.2021.197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2022-11-25T16:20:00Z</dcterms:created>
  <dcterms:modified xsi:type="dcterms:W3CDTF">2022-11-25T17:12:00Z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a7f6f811-62eb-456b-b249-a8ad7e894e4a</vt:lpwstr>
  </property>
</Properties>
</file>