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5F" w:rsidRPr="00562DCF" w:rsidRDefault="003C7974" w:rsidP="00562DCF">
      <w:pPr>
        <w:spacing w:after="0" w:line="480" w:lineRule="auto"/>
        <w:jc w:val="center"/>
        <w:rPr>
          <w:rFonts w:ascii="Times New Roman" w:hAnsi="Times New Roman" w:cs="Times New Roman"/>
          <w:b/>
          <w:sz w:val="24"/>
          <w:szCs w:val="24"/>
        </w:rPr>
      </w:pPr>
      <w:r w:rsidRPr="00562DCF">
        <w:rPr>
          <w:rFonts w:ascii="Times New Roman" w:hAnsi="Times New Roman" w:cs="Times New Roman"/>
          <w:b/>
          <w:sz w:val="24"/>
          <w:szCs w:val="24"/>
        </w:rPr>
        <w:t>NRS-429VN TP 1 DQ 2</w:t>
      </w:r>
    </w:p>
    <w:p w:rsidR="00540388" w:rsidRDefault="003B2BD6" w:rsidP="00540388">
      <w:pPr>
        <w:spacing w:after="0" w:line="480" w:lineRule="auto"/>
        <w:ind w:firstLine="720"/>
        <w:rPr>
          <w:rFonts w:ascii="Times New Roman" w:hAnsi="Times New Roman" w:cs="Times New Roman"/>
          <w:sz w:val="24"/>
          <w:szCs w:val="24"/>
        </w:rPr>
      </w:pPr>
      <w:r w:rsidRPr="00562DCF">
        <w:rPr>
          <w:rFonts w:ascii="Times New Roman" w:hAnsi="Times New Roman" w:cs="Times New Roman"/>
          <w:sz w:val="24"/>
          <w:szCs w:val="24"/>
        </w:rPr>
        <w:t xml:space="preserve">Essentially, patient education seeks to embolden </w:t>
      </w:r>
      <w:r w:rsidR="00562DCF">
        <w:rPr>
          <w:rFonts w:ascii="Times New Roman" w:hAnsi="Times New Roman" w:cs="Times New Roman"/>
          <w:sz w:val="24"/>
          <w:szCs w:val="24"/>
        </w:rPr>
        <w:t>health-bolstering</w:t>
      </w:r>
      <w:r w:rsidRPr="00562DCF">
        <w:rPr>
          <w:rFonts w:ascii="Times New Roman" w:hAnsi="Times New Roman" w:cs="Times New Roman"/>
          <w:sz w:val="24"/>
          <w:szCs w:val="24"/>
        </w:rPr>
        <w:t xml:space="preserve"> behavioral changes and lifestyle routines. This can be achieved by mitigating thrill-seeking behaviors that exacerbate chronic conditio</w:t>
      </w:r>
      <w:r w:rsidR="005A568C" w:rsidRPr="00562DCF">
        <w:rPr>
          <w:rFonts w:ascii="Times New Roman" w:hAnsi="Times New Roman" w:cs="Times New Roman"/>
          <w:sz w:val="24"/>
          <w:szCs w:val="24"/>
        </w:rPr>
        <w:t xml:space="preserve">ns (Whitney, 2018). Moreover, health promotion emphasizes the espousal of a healthy lifestyle which entails </w:t>
      </w:r>
      <w:r w:rsidR="004756F9" w:rsidRPr="00562DCF">
        <w:rPr>
          <w:rFonts w:ascii="Times New Roman" w:hAnsi="Times New Roman" w:cs="Times New Roman"/>
          <w:sz w:val="24"/>
          <w:szCs w:val="24"/>
        </w:rPr>
        <w:t xml:space="preserve">preventative self-care and decreasing developmental necessities. Notably, a health promotion model utilized to establish behavioral changes is Pender’s health promotion model. </w:t>
      </w:r>
      <w:proofErr w:type="spellStart"/>
      <w:r w:rsidR="004756F9" w:rsidRPr="00562DCF">
        <w:rPr>
          <w:rFonts w:ascii="Times New Roman" w:hAnsi="Times New Roman" w:cs="Times New Roman"/>
          <w:sz w:val="24"/>
          <w:szCs w:val="24"/>
        </w:rPr>
        <w:t>Sadeghi</w:t>
      </w:r>
      <w:proofErr w:type="spellEnd"/>
      <w:r w:rsidR="004756F9" w:rsidRPr="00562DCF">
        <w:rPr>
          <w:rFonts w:ascii="Times New Roman" w:hAnsi="Times New Roman" w:cs="Times New Roman"/>
          <w:sz w:val="24"/>
          <w:szCs w:val="24"/>
        </w:rPr>
        <w:t xml:space="preserve"> et al</w:t>
      </w:r>
      <w:r w:rsidR="00FE3D92" w:rsidRPr="00562DCF">
        <w:rPr>
          <w:rFonts w:ascii="Times New Roman" w:hAnsi="Times New Roman" w:cs="Times New Roman"/>
          <w:sz w:val="24"/>
          <w:szCs w:val="24"/>
        </w:rPr>
        <w:t>. (2022) posited that this health promotion model incorporates individual experiences, feelings, behavioral cognition, and individualities. In this case, individualities and personal experiences comprise twofold paradigms</w:t>
      </w:r>
      <w:r w:rsidR="00C61744" w:rsidRPr="00562DCF">
        <w:rPr>
          <w:rFonts w:ascii="Times New Roman" w:hAnsi="Times New Roman" w:cs="Times New Roman"/>
          <w:sz w:val="24"/>
          <w:szCs w:val="24"/>
        </w:rPr>
        <w:t xml:space="preserve"> of individual facets and health-akin behaviors. As such, they either impact behavior directly or indirectly via cognition and emotions. </w:t>
      </w:r>
    </w:p>
    <w:p w:rsidR="00540388" w:rsidRDefault="00C61744" w:rsidP="00540388">
      <w:pPr>
        <w:spacing w:after="0" w:line="480" w:lineRule="auto"/>
        <w:ind w:firstLine="720"/>
        <w:rPr>
          <w:rFonts w:ascii="Times New Roman" w:hAnsi="Times New Roman" w:cs="Times New Roman"/>
          <w:sz w:val="24"/>
          <w:szCs w:val="24"/>
        </w:rPr>
      </w:pPr>
      <w:r w:rsidRPr="00562DCF">
        <w:rPr>
          <w:rFonts w:ascii="Times New Roman" w:hAnsi="Times New Roman" w:cs="Times New Roman"/>
          <w:sz w:val="24"/>
          <w:szCs w:val="24"/>
        </w:rPr>
        <w:t>For instance, emotions and cognitions consist of perceived barriers, perceived benefits, perceived self-efficacy, interpersonal influencers, behavior-associated feelings, and situational feelings, respectively (</w:t>
      </w:r>
      <w:proofErr w:type="spellStart"/>
      <w:r w:rsidR="00E53896" w:rsidRPr="00562DCF">
        <w:rPr>
          <w:rFonts w:ascii="Times New Roman" w:hAnsi="Times New Roman" w:cs="Times New Roman"/>
          <w:sz w:val="24"/>
          <w:szCs w:val="24"/>
        </w:rPr>
        <w:t>Petiprin</w:t>
      </w:r>
      <w:proofErr w:type="spellEnd"/>
      <w:r w:rsidR="00E53896" w:rsidRPr="00562DCF">
        <w:rPr>
          <w:rFonts w:ascii="Times New Roman" w:hAnsi="Times New Roman" w:cs="Times New Roman"/>
          <w:sz w:val="24"/>
          <w:szCs w:val="24"/>
        </w:rPr>
        <w:t>, 2020</w:t>
      </w:r>
      <w:r w:rsidRPr="00562DCF">
        <w:rPr>
          <w:rFonts w:ascii="Times New Roman" w:hAnsi="Times New Roman" w:cs="Times New Roman"/>
          <w:sz w:val="24"/>
          <w:szCs w:val="24"/>
        </w:rPr>
        <w:t>)</w:t>
      </w:r>
      <w:r w:rsidRPr="00562DCF">
        <w:rPr>
          <w:rFonts w:ascii="Times New Roman" w:hAnsi="Times New Roman" w:cs="Times New Roman"/>
          <w:sz w:val="24"/>
          <w:szCs w:val="24"/>
        </w:rPr>
        <w:t>.</w:t>
      </w:r>
      <w:r w:rsidR="00540388">
        <w:rPr>
          <w:rFonts w:ascii="Times New Roman" w:hAnsi="Times New Roman" w:cs="Times New Roman"/>
          <w:sz w:val="24"/>
          <w:szCs w:val="24"/>
        </w:rPr>
        <w:t xml:space="preserve"> </w:t>
      </w:r>
      <w:r w:rsidRPr="00562DCF">
        <w:rPr>
          <w:rFonts w:ascii="Times New Roman" w:hAnsi="Times New Roman" w:cs="Times New Roman"/>
          <w:sz w:val="24"/>
          <w:szCs w:val="24"/>
        </w:rPr>
        <w:t xml:space="preserve">More importantly, Pender’s health promotion model integrates the patient, nurse, health, milieu, and disease to </w:t>
      </w:r>
      <w:r w:rsidR="003C7C78" w:rsidRPr="00562DCF">
        <w:rPr>
          <w:rFonts w:ascii="Times New Roman" w:hAnsi="Times New Roman" w:cs="Times New Roman"/>
          <w:sz w:val="24"/>
          <w:szCs w:val="24"/>
        </w:rPr>
        <w:t>modify behaviors.</w:t>
      </w:r>
      <w:r w:rsidR="00562DCF" w:rsidRPr="00562DCF">
        <w:rPr>
          <w:rFonts w:ascii="Times New Roman" w:hAnsi="Times New Roman" w:cs="Times New Roman"/>
          <w:sz w:val="24"/>
          <w:szCs w:val="24"/>
        </w:rPr>
        <w:t xml:space="preserve"> </w:t>
      </w:r>
      <w:r w:rsidR="00D34A27" w:rsidRPr="00562DCF">
        <w:rPr>
          <w:rFonts w:ascii="Times New Roman" w:hAnsi="Times New Roman" w:cs="Times New Roman"/>
          <w:sz w:val="24"/>
          <w:szCs w:val="24"/>
        </w:rPr>
        <w:t>This model aid in teaching behavioral changes by incorporating family dynamics to bolster health. As such, family members impact the health of patients positively, whereby they participate in the patient’s improvements by buoying and supporting behavioral changes</w:t>
      </w:r>
      <w:r w:rsidR="00631C63" w:rsidRPr="00562DCF">
        <w:rPr>
          <w:rFonts w:ascii="Times New Roman" w:hAnsi="Times New Roman" w:cs="Times New Roman"/>
          <w:sz w:val="24"/>
          <w:szCs w:val="24"/>
        </w:rPr>
        <w:t>. Therefore, the onus is on the patient to modify their behaviors for the feat of this approach</w:t>
      </w:r>
      <w:r w:rsidR="00540388">
        <w:rPr>
          <w:rFonts w:ascii="Times New Roman" w:hAnsi="Times New Roman" w:cs="Times New Roman"/>
          <w:sz w:val="24"/>
          <w:szCs w:val="24"/>
        </w:rPr>
        <w:t xml:space="preserve"> (</w:t>
      </w:r>
      <w:proofErr w:type="spellStart"/>
      <w:r w:rsidR="00540388">
        <w:rPr>
          <w:rFonts w:ascii="Times New Roman" w:hAnsi="Times New Roman" w:cs="Times New Roman"/>
          <w:sz w:val="24"/>
          <w:szCs w:val="24"/>
        </w:rPr>
        <w:t>Petiprin</w:t>
      </w:r>
      <w:proofErr w:type="spellEnd"/>
      <w:r w:rsidR="00540388">
        <w:rPr>
          <w:rFonts w:ascii="Times New Roman" w:hAnsi="Times New Roman" w:cs="Times New Roman"/>
          <w:sz w:val="24"/>
          <w:szCs w:val="24"/>
        </w:rPr>
        <w:t>, 2020)</w:t>
      </w:r>
      <w:r w:rsidR="00631C63" w:rsidRPr="00562DCF">
        <w:rPr>
          <w:rFonts w:ascii="Times New Roman" w:hAnsi="Times New Roman" w:cs="Times New Roman"/>
          <w:sz w:val="24"/>
          <w:szCs w:val="24"/>
        </w:rPr>
        <w:t xml:space="preserve">. Pender’s health promotion model enables patients to make adjustments to their environment to improve their health outcomes, and the nurse must play a role in teaching the patient's family about these changes. </w:t>
      </w:r>
    </w:p>
    <w:p w:rsidR="00562DCF" w:rsidRPr="00562DCF" w:rsidRDefault="00631C63" w:rsidP="00540388">
      <w:pPr>
        <w:spacing w:after="0" w:line="480" w:lineRule="auto"/>
        <w:ind w:firstLine="720"/>
        <w:rPr>
          <w:rFonts w:ascii="Times New Roman" w:hAnsi="Times New Roman" w:cs="Times New Roman"/>
          <w:sz w:val="24"/>
          <w:szCs w:val="24"/>
        </w:rPr>
      </w:pPr>
      <w:r w:rsidRPr="00562DCF">
        <w:rPr>
          <w:rFonts w:ascii="Times New Roman" w:hAnsi="Times New Roman" w:cs="Times New Roman"/>
          <w:sz w:val="24"/>
          <w:szCs w:val="24"/>
        </w:rPr>
        <w:lastRenderedPageBreak/>
        <w:t>These behavioral adjustments should lead to optimal health, a higher quality of life</w:t>
      </w:r>
      <w:r w:rsidR="00E53896" w:rsidRPr="00562DCF">
        <w:rPr>
          <w:rFonts w:ascii="Times New Roman" w:hAnsi="Times New Roman" w:cs="Times New Roman"/>
          <w:sz w:val="24"/>
          <w:szCs w:val="24"/>
        </w:rPr>
        <w:t xml:space="preserve">, and advanced functionality </w:t>
      </w:r>
      <w:r w:rsidR="00E53896" w:rsidRPr="00562DCF">
        <w:rPr>
          <w:rFonts w:ascii="Times New Roman" w:hAnsi="Times New Roman" w:cs="Times New Roman"/>
          <w:sz w:val="24"/>
          <w:szCs w:val="24"/>
        </w:rPr>
        <w:t>(</w:t>
      </w:r>
      <w:proofErr w:type="spellStart"/>
      <w:r w:rsidR="00E53896" w:rsidRPr="00562DCF">
        <w:rPr>
          <w:rFonts w:ascii="Times New Roman" w:hAnsi="Times New Roman" w:cs="Times New Roman"/>
          <w:sz w:val="24"/>
          <w:szCs w:val="24"/>
        </w:rPr>
        <w:t>Sadeghi</w:t>
      </w:r>
      <w:proofErr w:type="spellEnd"/>
      <w:r w:rsidR="00E53896" w:rsidRPr="00562DCF">
        <w:rPr>
          <w:rFonts w:ascii="Times New Roman" w:hAnsi="Times New Roman" w:cs="Times New Roman"/>
          <w:sz w:val="24"/>
          <w:szCs w:val="24"/>
        </w:rPr>
        <w:t xml:space="preserve"> et al., 2022)</w:t>
      </w:r>
      <w:r w:rsidRPr="00562DCF">
        <w:rPr>
          <w:rFonts w:ascii="Times New Roman" w:hAnsi="Times New Roman" w:cs="Times New Roman"/>
          <w:sz w:val="24"/>
          <w:szCs w:val="24"/>
        </w:rPr>
        <w:t>.</w:t>
      </w:r>
      <w:r w:rsidR="003C7974" w:rsidRPr="00562DCF">
        <w:rPr>
          <w:rFonts w:ascii="Times New Roman" w:hAnsi="Times New Roman" w:cs="Times New Roman"/>
          <w:sz w:val="24"/>
          <w:szCs w:val="24"/>
        </w:rPr>
        <w:t xml:space="preserve"> </w:t>
      </w:r>
      <w:r w:rsidR="00E53896" w:rsidRPr="00562DCF">
        <w:rPr>
          <w:rFonts w:ascii="Times New Roman" w:hAnsi="Times New Roman" w:cs="Times New Roman"/>
          <w:sz w:val="24"/>
          <w:szCs w:val="24"/>
        </w:rPr>
        <w:t xml:space="preserve">In particular, some of the barriers that influence a patient’s ability to learn </w:t>
      </w:r>
      <w:r w:rsidR="00562DCF" w:rsidRPr="00562DCF">
        <w:rPr>
          <w:rFonts w:ascii="Times New Roman" w:hAnsi="Times New Roman" w:cs="Times New Roman"/>
          <w:sz w:val="24"/>
          <w:szCs w:val="24"/>
        </w:rPr>
        <w:t>are</w:t>
      </w:r>
      <w:r w:rsidR="00056873" w:rsidRPr="00562DCF">
        <w:rPr>
          <w:rFonts w:ascii="Times New Roman" w:hAnsi="Times New Roman" w:cs="Times New Roman"/>
          <w:sz w:val="24"/>
          <w:szCs w:val="24"/>
        </w:rPr>
        <w:t xml:space="preserve"> </w:t>
      </w:r>
      <w:r w:rsidR="00E53896" w:rsidRPr="00562DCF">
        <w:rPr>
          <w:rFonts w:ascii="Times New Roman" w:hAnsi="Times New Roman" w:cs="Times New Roman"/>
          <w:sz w:val="24"/>
          <w:szCs w:val="24"/>
        </w:rPr>
        <w:t xml:space="preserve">their </w:t>
      </w:r>
      <w:r w:rsidR="00056873" w:rsidRPr="00562DCF">
        <w:rPr>
          <w:rFonts w:ascii="Times New Roman" w:hAnsi="Times New Roman" w:cs="Times New Roman"/>
          <w:sz w:val="24"/>
          <w:szCs w:val="24"/>
        </w:rPr>
        <w:t>misconception</w:t>
      </w:r>
      <w:r w:rsidR="00E53896" w:rsidRPr="00562DCF">
        <w:rPr>
          <w:rFonts w:ascii="Times New Roman" w:hAnsi="Times New Roman" w:cs="Times New Roman"/>
          <w:sz w:val="24"/>
          <w:szCs w:val="24"/>
        </w:rPr>
        <w:t xml:space="preserve"> </w:t>
      </w:r>
      <w:r w:rsidR="00056873" w:rsidRPr="00562DCF">
        <w:rPr>
          <w:rFonts w:ascii="Times New Roman" w:hAnsi="Times New Roman" w:cs="Times New Roman"/>
          <w:sz w:val="24"/>
          <w:szCs w:val="24"/>
        </w:rPr>
        <w:t xml:space="preserve">and limited knowledge </w:t>
      </w:r>
      <w:r w:rsidR="00E53896" w:rsidRPr="00562DCF">
        <w:rPr>
          <w:rFonts w:ascii="Times New Roman" w:hAnsi="Times New Roman" w:cs="Times New Roman"/>
          <w:sz w:val="24"/>
          <w:szCs w:val="24"/>
        </w:rPr>
        <w:t>about their health</w:t>
      </w:r>
      <w:r w:rsidR="000158AF" w:rsidRPr="00562DCF">
        <w:rPr>
          <w:rFonts w:ascii="Times New Roman" w:hAnsi="Times New Roman" w:cs="Times New Roman"/>
          <w:sz w:val="24"/>
          <w:szCs w:val="24"/>
        </w:rPr>
        <w:t>, cultura</w:t>
      </w:r>
      <w:r w:rsidR="00562DCF" w:rsidRPr="00562DCF">
        <w:rPr>
          <w:rFonts w:ascii="Times New Roman" w:hAnsi="Times New Roman" w:cs="Times New Roman"/>
          <w:sz w:val="24"/>
          <w:szCs w:val="24"/>
        </w:rPr>
        <w:t>l barriers, language barriers low</w:t>
      </w:r>
      <w:r w:rsidR="000158AF" w:rsidRPr="00562DCF">
        <w:rPr>
          <w:rFonts w:ascii="Times New Roman" w:hAnsi="Times New Roman" w:cs="Times New Roman"/>
          <w:sz w:val="24"/>
          <w:szCs w:val="24"/>
        </w:rPr>
        <w:t xml:space="preserve"> self-esteem in regards to culture, milieu, and health affordability coupled with accessibility.</w:t>
      </w:r>
      <w:r w:rsidR="00562DCF" w:rsidRPr="00562DCF">
        <w:rPr>
          <w:rFonts w:ascii="Times New Roman" w:hAnsi="Times New Roman" w:cs="Times New Roman"/>
          <w:sz w:val="24"/>
          <w:szCs w:val="24"/>
        </w:rPr>
        <w:t xml:space="preserve"> A patient’s readiness to learn or change impacts their learning outcomes because they demonstrate an array of learning determinants and their aptitude of overcoming barriers (</w:t>
      </w:r>
      <w:proofErr w:type="spellStart"/>
      <w:r w:rsidR="00562DCF" w:rsidRPr="00562DCF">
        <w:rPr>
          <w:rFonts w:ascii="Times New Roman" w:hAnsi="Times New Roman" w:cs="Times New Roman"/>
          <w:sz w:val="24"/>
          <w:szCs w:val="24"/>
        </w:rPr>
        <w:t>Sadeghi</w:t>
      </w:r>
      <w:proofErr w:type="spellEnd"/>
      <w:r w:rsidR="00562DCF" w:rsidRPr="00562DCF">
        <w:rPr>
          <w:rFonts w:ascii="Times New Roman" w:hAnsi="Times New Roman" w:cs="Times New Roman"/>
          <w:sz w:val="24"/>
          <w:szCs w:val="24"/>
        </w:rPr>
        <w:t xml:space="preserve"> et al., 2022). As such, they gain a plethora of knowledge and decide to adopt health-promoting behaviors and lifestyles, thus precipitating positive health outcomes.</w:t>
      </w:r>
    </w:p>
    <w:p w:rsidR="00D34A27" w:rsidRPr="00540388" w:rsidRDefault="00D34A27" w:rsidP="00540388">
      <w:pPr>
        <w:spacing w:after="0" w:line="480" w:lineRule="auto"/>
        <w:jc w:val="center"/>
        <w:rPr>
          <w:rFonts w:ascii="Times New Roman" w:hAnsi="Times New Roman" w:cs="Times New Roman"/>
          <w:b/>
          <w:sz w:val="24"/>
          <w:szCs w:val="24"/>
        </w:rPr>
      </w:pPr>
      <w:r w:rsidRPr="00540388">
        <w:rPr>
          <w:rFonts w:ascii="Times New Roman" w:hAnsi="Times New Roman" w:cs="Times New Roman"/>
          <w:b/>
          <w:sz w:val="24"/>
          <w:szCs w:val="24"/>
        </w:rPr>
        <w:t>References</w:t>
      </w:r>
    </w:p>
    <w:p w:rsidR="00D34A27" w:rsidRPr="00562DCF" w:rsidRDefault="00D34A27" w:rsidP="00540388">
      <w:pPr>
        <w:spacing w:after="0" w:line="480" w:lineRule="auto"/>
        <w:ind w:left="720" w:hanging="720"/>
        <w:rPr>
          <w:rFonts w:ascii="Times New Roman" w:hAnsi="Times New Roman" w:cs="Times New Roman"/>
          <w:sz w:val="24"/>
          <w:szCs w:val="24"/>
        </w:rPr>
      </w:pPr>
      <w:proofErr w:type="spellStart"/>
      <w:r w:rsidRPr="00562DCF">
        <w:rPr>
          <w:rFonts w:ascii="Times New Roman" w:hAnsi="Times New Roman" w:cs="Times New Roman"/>
          <w:sz w:val="24"/>
          <w:szCs w:val="24"/>
        </w:rPr>
        <w:t>Petiprin</w:t>
      </w:r>
      <w:proofErr w:type="spellEnd"/>
      <w:r w:rsidRPr="00562DCF">
        <w:rPr>
          <w:rFonts w:ascii="Times New Roman" w:hAnsi="Times New Roman" w:cs="Times New Roman"/>
          <w:sz w:val="24"/>
          <w:szCs w:val="24"/>
        </w:rPr>
        <w:t>, A. (2020, July 21). </w:t>
      </w:r>
      <w:r w:rsidRPr="00562DCF">
        <w:rPr>
          <w:rFonts w:ascii="Times New Roman" w:hAnsi="Times New Roman" w:cs="Times New Roman"/>
          <w:iCs/>
          <w:sz w:val="24"/>
          <w:szCs w:val="24"/>
        </w:rPr>
        <w:t>Pender's health promotion model</w:t>
      </w:r>
      <w:r w:rsidRPr="00562DCF">
        <w:rPr>
          <w:rFonts w:ascii="Times New Roman" w:hAnsi="Times New Roman" w:cs="Times New Roman"/>
          <w:sz w:val="24"/>
          <w:szCs w:val="24"/>
        </w:rPr>
        <w:t xml:space="preserve">. </w:t>
      </w:r>
      <w:r w:rsidRPr="00562DCF">
        <w:rPr>
          <w:rFonts w:ascii="Times New Roman" w:hAnsi="Times New Roman" w:cs="Times New Roman"/>
          <w:i/>
          <w:sz w:val="24"/>
          <w:szCs w:val="24"/>
        </w:rPr>
        <w:t>Nursing Theory</w:t>
      </w:r>
      <w:r w:rsidRPr="00562DCF">
        <w:rPr>
          <w:rFonts w:ascii="Times New Roman" w:hAnsi="Times New Roman" w:cs="Times New Roman"/>
          <w:sz w:val="24"/>
          <w:szCs w:val="24"/>
        </w:rPr>
        <w:t>. </w:t>
      </w:r>
      <w:hyperlink r:id="rId4" w:history="1">
        <w:r w:rsidRPr="00562DCF">
          <w:rPr>
            <w:rStyle w:val="Hyperlink"/>
            <w:rFonts w:ascii="Times New Roman" w:hAnsi="Times New Roman" w:cs="Times New Roman"/>
            <w:sz w:val="24"/>
            <w:szCs w:val="24"/>
          </w:rPr>
          <w:t>https://nursing-theory.org/theories-and-models/pender-health-promotion-model.php</w:t>
        </w:r>
      </w:hyperlink>
    </w:p>
    <w:p w:rsidR="00562DCF" w:rsidRPr="00562DCF" w:rsidRDefault="00562DCF" w:rsidP="00540388">
      <w:pPr>
        <w:spacing w:after="0" w:line="480" w:lineRule="auto"/>
        <w:ind w:left="720" w:hanging="720"/>
        <w:rPr>
          <w:rFonts w:ascii="Times New Roman" w:hAnsi="Times New Roman" w:cs="Times New Roman"/>
          <w:sz w:val="24"/>
          <w:szCs w:val="24"/>
        </w:rPr>
      </w:pPr>
      <w:proofErr w:type="spellStart"/>
      <w:r w:rsidRPr="00562DCF">
        <w:rPr>
          <w:rFonts w:ascii="Times New Roman" w:hAnsi="Times New Roman" w:cs="Times New Roman"/>
          <w:sz w:val="24"/>
          <w:szCs w:val="24"/>
        </w:rPr>
        <w:t>Sadeghi</w:t>
      </w:r>
      <w:proofErr w:type="spellEnd"/>
      <w:r w:rsidRPr="00562DCF">
        <w:rPr>
          <w:rFonts w:ascii="Times New Roman" w:hAnsi="Times New Roman" w:cs="Times New Roman"/>
          <w:sz w:val="24"/>
          <w:szCs w:val="24"/>
        </w:rPr>
        <w:t xml:space="preserve">, R., </w:t>
      </w:r>
      <w:proofErr w:type="spellStart"/>
      <w:r w:rsidRPr="00562DCF">
        <w:rPr>
          <w:rFonts w:ascii="Times New Roman" w:hAnsi="Times New Roman" w:cs="Times New Roman"/>
          <w:sz w:val="24"/>
          <w:szCs w:val="24"/>
        </w:rPr>
        <w:t>Arefi</w:t>
      </w:r>
      <w:proofErr w:type="spellEnd"/>
      <w:r w:rsidRPr="00562DCF">
        <w:rPr>
          <w:rFonts w:ascii="Times New Roman" w:hAnsi="Times New Roman" w:cs="Times New Roman"/>
          <w:sz w:val="24"/>
          <w:szCs w:val="24"/>
        </w:rPr>
        <w:t xml:space="preserve">, Z., </w:t>
      </w:r>
      <w:proofErr w:type="spellStart"/>
      <w:r w:rsidRPr="00562DCF">
        <w:rPr>
          <w:rFonts w:ascii="Times New Roman" w:hAnsi="Times New Roman" w:cs="Times New Roman"/>
          <w:sz w:val="24"/>
          <w:szCs w:val="24"/>
        </w:rPr>
        <w:t>Shojaeizadeh</w:t>
      </w:r>
      <w:proofErr w:type="spellEnd"/>
      <w:r w:rsidRPr="00562DCF">
        <w:rPr>
          <w:rFonts w:ascii="Times New Roman" w:hAnsi="Times New Roman" w:cs="Times New Roman"/>
          <w:sz w:val="24"/>
          <w:szCs w:val="24"/>
        </w:rPr>
        <w:t xml:space="preserve">, D., &amp; </w:t>
      </w:r>
      <w:proofErr w:type="spellStart"/>
      <w:r w:rsidRPr="00562DCF">
        <w:rPr>
          <w:rFonts w:ascii="Times New Roman" w:hAnsi="Times New Roman" w:cs="Times New Roman"/>
          <w:sz w:val="24"/>
          <w:szCs w:val="24"/>
        </w:rPr>
        <w:t>Shaahmadi</w:t>
      </w:r>
      <w:proofErr w:type="spellEnd"/>
      <w:r w:rsidRPr="00562DCF">
        <w:rPr>
          <w:rFonts w:ascii="Times New Roman" w:hAnsi="Times New Roman" w:cs="Times New Roman"/>
          <w:sz w:val="24"/>
          <w:szCs w:val="24"/>
        </w:rPr>
        <w:t>, F. (2022). The Impact of Educational Intervention Based on Pender's Health Promotion Model on Healthy Lifestyle in Women of Reproductive Age in I</w:t>
      </w:r>
      <w:bookmarkStart w:id="0" w:name="_GoBack"/>
      <w:bookmarkEnd w:id="0"/>
      <w:r w:rsidRPr="00562DCF">
        <w:rPr>
          <w:rFonts w:ascii="Times New Roman" w:hAnsi="Times New Roman" w:cs="Times New Roman"/>
          <w:sz w:val="24"/>
          <w:szCs w:val="24"/>
        </w:rPr>
        <w:t>ran. </w:t>
      </w:r>
      <w:r w:rsidRPr="00562DCF">
        <w:rPr>
          <w:rFonts w:ascii="Times New Roman" w:hAnsi="Times New Roman" w:cs="Times New Roman"/>
          <w:i/>
          <w:iCs/>
          <w:sz w:val="24"/>
          <w:szCs w:val="24"/>
        </w:rPr>
        <w:t>Journal of lifestyle medicine</w:t>
      </w:r>
      <w:r w:rsidRPr="00562DCF">
        <w:rPr>
          <w:rFonts w:ascii="Times New Roman" w:hAnsi="Times New Roman" w:cs="Times New Roman"/>
          <w:sz w:val="24"/>
          <w:szCs w:val="24"/>
        </w:rPr>
        <w:t>, </w:t>
      </w:r>
      <w:r w:rsidRPr="00562DCF">
        <w:rPr>
          <w:rFonts w:ascii="Times New Roman" w:hAnsi="Times New Roman" w:cs="Times New Roman"/>
          <w:i/>
          <w:iCs/>
          <w:sz w:val="24"/>
          <w:szCs w:val="24"/>
        </w:rPr>
        <w:t>12</w:t>
      </w:r>
      <w:r w:rsidRPr="00562DCF">
        <w:rPr>
          <w:rFonts w:ascii="Times New Roman" w:hAnsi="Times New Roman" w:cs="Times New Roman"/>
          <w:sz w:val="24"/>
          <w:szCs w:val="24"/>
        </w:rPr>
        <w:t xml:space="preserve">(2), 83–88. </w:t>
      </w:r>
      <w:hyperlink r:id="rId5" w:history="1">
        <w:r w:rsidRPr="00562DCF">
          <w:rPr>
            <w:rStyle w:val="Hyperlink"/>
            <w:rFonts w:ascii="Times New Roman" w:hAnsi="Times New Roman" w:cs="Times New Roman"/>
            <w:sz w:val="24"/>
            <w:szCs w:val="24"/>
          </w:rPr>
          <w:t>https://doi.org/10.15280/jlm.2022.12.2.83</w:t>
        </w:r>
      </w:hyperlink>
    </w:p>
    <w:p w:rsidR="00562DCF" w:rsidRPr="00562DCF" w:rsidRDefault="00562DCF" w:rsidP="00562DCF">
      <w:pPr>
        <w:spacing w:after="0" w:line="480" w:lineRule="auto"/>
        <w:ind w:left="720" w:hanging="720"/>
        <w:rPr>
          <w:rFonts w:ascii="Times New Roman" w:hAnsi="Times New Roman" w:cs="Times New Roman"/>
          <w:i/>
          <w:sz w:val="24"/>
          <w:szCs w:val="24"/>
        </w:rPr>
      </w:pPr>
      <w:r w:rsidRPr="00562DCF">
        <w:rPr>
          <w:rFonts w:ascii="Times New Roman" w:hAnsi="Times New Roman" w:cs="Times New Roman"/>
          <w:sz w:val="24"/>
          <w:szCs w:val="24"/>
        </w:rPr>
        <w:t>Whitney, S. (2018). </w:t>
      </w:r>
      <w:r w:rsidRPr="00562DCF">
        <w:rPr>
          <w:rFonts w:ascii="Times New Roman" w:hAnsi="Times New Roman" w:cs="Times New Roman"/>
          <w:iCs/>
          <w:sz w:val="24"/>
          <w:szCs w:val="24"/>
        </w:rPr>
        <w:t>Teaching and learning </w:t>
      </w:r>
      <w:r w:rsidRPr="00562DCF">
        <w:rPr>
          <w:rFonts w:ascii="Times New Roman" w:hAnsi="Times New Roman" w:cs="Times New Roman"/>
          <w:sz w:val="24"/>
          <w:szCs w:val="24"/>
        </w:rPr>
        <w:t xml:space="preserve">styles. Health promotion: Health and wellness across the continuum. Retrieved from </w:t>
      </w:r>
      <w:r w:rsidRPr="00562DCF">
        <w:rPr>
          <w:rFonts w:ascii="Times New Roman" w:hAnsi="Times New Roman" w:cs="Times New Roman"/>
          <w:i/>
          <w:sz w:val="24"/>
          <w:szCs w:val="24"/>
        </w:rPr>
        <w:t>Grand Canyon University.</w:t>
      </w:r>
      <w:hyperlink r:id="rId6" w:anchor="/chapter/1" w:tgtFrame="_blank" w:history="1">
        <w:r w:rsidRPr="00562DCF">
          <w:rPr>
            <w:rStyle w:val="Hyperlink"/>
            <w:rFonts w:ascii="Times New Roman" w:hAnsi="Times New Roman" w:cs="Times New Roman"/>
            <w:sz w:val="24"/>
            <w:szCs w:val="24"/>
          </w:rPr>
          <w:t>https://lc.gcumedia.com/nrs429vn/health-promotion-health-and-wellness-across-the-continuum/v1.1/#/chapter/1</w:t>
        </w:r>
      </w:hyperlink>
    </w:p>
    <w:p w:rsidR="00562DCF" w:rsidRPr="00562DCF" w:rsidRDefault="00562DCF" w:rsidP="00562DCF">
      <w:pPr>
        <w:spacing w:after="0" w:line="480" w:lineRule="auto"/>
        <w:rPr>
          <w:rFonts w:ascii="Times New Roman" w:hAnsi="Times New Roman" w:cs="Times New Roman"/>
          <w:sz w:val="24"/>
          <w:szCs w:val="24"/>
        </w:rPr>
      </w:pPr>
    </w:p>
    <w:p w:rsidR="00562DCF" w:rsidRPr="00562DCF" w:rsidRDefault="00562DCF" w:rsidP="00562DCF">
      <w:pPr>
        <w:spacing w:after="0" w:line="480" w:lineRule="auto"/>
        <w:rPr>
          <w:rFonts w:ascii="Times New Roman" w:hAnsi="Times New Roman" w:cs="Times New Roman"/>
          <w:sz w:val="24"/>
          <w:szCs w:val="24"/>
        </w:rPr>
      </w:pPr>
    </w:p>
    <w:p w:rsidR="00D34A27" w:rsidRPr="00562DCF" w:rsidRDefault="00D34A27" w:rsidP="00562DCF">
      <w:pPr>
        <w:spacing w:after="0" w:line="480" w:lineRule="auto"/>
        <w:rPr>
          <w:rFonts w:ascii="Times New Roman" w:hAnsi="Times New Roman" w:cs="Times New Roman"/>
          <w:sz w:val="24"/>
          <w:szCs w:val="24"/>
        </w:rPr>
      </w:pPr>
    </w:p>
    <w:p w:rsidR="00D34A27" w:rsidRPr="00562DCF" w:rsidRDefault="00D34A27" w:rsidP="00562DCF">
      <w:pPr>
        <w:spacing w:after="0" w:line="480" w:lineRule="auto"/>
        <w:rPr>
          <w:rFonts w:ascii="Times New Roman" w:hAnsi="Times New Roman" w:cs="Times New Roman"/>
          <w:sz w:val="24"/>
          <w:szCs w:val="24"/>
        </w:rPr>
      </w:pPr>
    </w:p>
    <w:sectPr w:rsidR="00D34A27" w:rsidRPr="00562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74"/>
    <w:rsid w:val="000158AF"/>
    <w:rsid w:val="00056873"/>
    <w:rsid w:val="003B2BD6"/>
    <w:rsid w:val="003B5D8E"/>
    <w:rsid w:val="003C7974"/>
    <w:rsid w:val="003C7C78"/>
    <w:rsid w:val="004756F9"/>
    <w:rsid w:val="00540388"/>
    <w:rsid w:val="00562DCF"/>
    <w:rsid w:val="005A568C"/>
    <w:rsid w:val="00626FDD"/>
    <w:rsid w:val="00631C63"/>
    <w:rsid w:val="00C61744"/>
    <w:rsid w:val="00D34A27"/>
    <w:rsid w:val="00E3375F"/>
    <w:rsid w:val="00E53896"/>
    <w:rsid w:val="00FE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1B55"/>
  <w15:chartTrackingRefBased/>
  <w15:docId w15:val="{EA9D1DCB-967B-4EDB-BBF7-A87C301B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A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2258">
      <w:bodyDiv w:val="1"/>
      <w:marLeft w:val="0"/>
      <w:marRight w:val="0"/>
      <w:marTop w:val="0"/>
      <w:marBottom w:val="0"/>
      <w:divBdr>
        <w:top w:val="none" w:sz="0" w:space="0" w:color="auto"/>
        <w:left w:val="none" w:sz="0" w:space="0" w:color="auto"/>
        <w:bottom w:val="none" w:sz="0" w:space="0" w:color="auto"/>
        <w:right w:val="none" w:sz="0" w:space="0" w:color="auto"/>
      </w:divBdr>
      <w:divsChild>
        <w:div w:id="307169587">
          <w:marLeft w:val="0"/>
          <w:marRight w:val="0"/>
          <w:marTop w:val="0"/>
          <w:marBottom w:val="0"/>
          <w:divBdr>
            <w:top w:val="single" w:sz="6" w:space="8" w:color="CCCCCC"/>
            <w:left w:val="single" w:sz="6" w:space="4" w:color="CCCCCC"/>
            <w:bottom w:val="single" w:sz="6" w:space="0" w:color="CCCCCC"/>
            <w:right w:val="single" w:sz="6" w:space="4" w:color="CCCCCC"/>
          </w:divBdr>
          <w:divsChild>
            <w:div w:id="851801070">
              <w:marLeft w:val="-150"/>
              <w:marRight w:val="-150"/>
              <w:marTop w:val="0"/>
              <w:marBottom w:val="0"/>
              <w:divBdr>
                <w:top w:val="none" w:sz="0" w:space="0" w:color="auto"/>
                <w:left w:val="none" w:sz="0" w:space="0" w:color="auto"/>
                <w:bottom w:val="none" w:sz="0" w:space="0" w:color="auto"/>
                <w:right w:val="none" w:sz="0" w:space="0" w:color="auto"/>
              </w:divBdr>
              <w:divsChild>
                <w:div w:id="2084184251">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403212239">
      <w:bodyDiv w:val="1"/>
      <w:marLeft w:val="0"/>
      <w:marRight w:val="0"/>
      <w:marTop w:val="0"/>
      <w:marBottom w:val="0"/>
      <w:divBdr>
        <w:top w:val="none" w:sz="0" w:space="0" w:color="auto"/>
        <w:left w:val="none" w:sz="0" w:space="0" w:color="auto"/>
        <w:bottom w:val="none" w:sz="0" w:space="0" w:color="auto"/>
        <w:right w:val="none" w:sz="0" w:space="0" w:color="auto"/>
      </w:divBdr>
      <w:divsChild>
        <w:div w:id="16757207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nrs429vn/health-promotion-health-and-wellness-across-the-continuum/v1.1/" TargetMode="External"/><Relationship Id="rId5" Type="http://schemas.openxmlformats.org/officeDocument/2006/relationships/hyperlink" Target="https://doi.org/10.15280/jlm.2022.12.2.83" TargetMode="External"/><Relationship Id="rId4" Type="http://schemas.openxmlformats.org/officeDocument/2006/relationships/hyperlink" Target="https://nursing-theory.org/theories-and-models/pender-health-promotion-mode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2022-11-30T16:27:00Z</dcterms:created>
  <dcterms:modified xsi:type="dcterms:W3CDTF">2022-11-30T16:27:00Z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149fe1a8-aafe-40c8-9549-2e76dbc60336</vt:lpwstr>
  </property>
</Properties>
</file>