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6E181F" w:rsidRPr="0097738E" w:rsidRDefault="00827FCD" w:rsidP="006E181F">
      <w:pPr>
        <w:spacing w:before="0" w:beforeAutospacing="0" w:line="480" w:lineRule="auto"/>
        <w:jc w:val="center"/>
        <w:rPr>
          <w:rFonts w:ascii="Times New Roman" w:hAnsi="Times New Roman" w:cs="Times New Roman"/>
          <w:sz w:val="24"/>
          <w:szCs w:val="24"/>
        </w:rPr>
      </w:pPr>
      <w:r w:rsidRPr="0097738E">
        <w:rPr>
          <w:rFonts w:ascii="Times New Roman" w:hAnsi="Times New Roman" w:cs="Times New Roman"/>
          <w:sz w:val="24"/>
          <w:szCs w:val="24"/>
        </w:rPr>
        <w:t>Change</w:t>
      </w:r>
      <w:r w:rsidR="00206AF1" w:rsidRPr="0097738E">
        <w:rPr>
          <w:rFonts w:ascii="Times New Roman" w:hAnsi="Times New Roman" w:cs="Times New Roman"/>
          <w:sz w:val="24"/>
          <w:szCs w:val="24"/>
        </w:rPr>
        <w:t>s</w:t>
      </w:r>
      <w:r w:rsidRPr="0097738E">
        <w:rPr>
          <w:rFonts w:ascii="Times New Roman" w:hAnsi="Times New Roman" w:cs="Times New Roman"/>
          <w:sz w:val="24"/>
          <w:szCs w:val="24"/>
        </w:rPr>
        <w:t xml:space="preserve"> in Complex Healthcare Systems</w:t>
      </w:r>
    </w:p>
    <w:p w:rsidR="006E181F" w:rsidRPr="0097738E" w:rsidRDefault="006E181F" w:rsidP="006E181F">
      <w:pPr>
        <w:spacing w:before="0" w:beforeAutospacing="0" w:line="480" w:lineRule="auto"/>
        <w:jc w:val="center"/>
        <w:rPr>
          <w:rFonts w:ascii="Times New Roman" w:hAnsi="Times New Roman" w:cs="Times New Roman"/>
          <w:sz w:val="24"/>
          <w:szCs w:val="24"/>
        </w:rPr>
      </w:pPr>
    </w:p>
    <w:p w:rsidR="006E181F" w:rsidRPr="0097738E" w:rsidRDefault="006E181F" w:rsidP="006E181F">
      <w:pPr>
        <w:spacing w:before="0" w:beforeAutospacing="0" w:line="480" w:lineRule="auto"/>
        <w:jc w:val="center"/>
        <w:rPr>
          <w:rFonts w:ascii="Times New Roman" w:hAnsi="Times New Roman" w:cs="Times New Roman"/>
          <w:sz w:val="24"/>
          <w:szCs w:val="24"/>
        </w:rPr>
      </w:pPr>
    </w:p>
    <w:p w:rsidR="004D028F" w:rsidRPr="0097738E" w:rsidRDefault="00827FCD" w:rsidP="006E181F">
      <w:pPr>
        <w:spacing w:before="0" w:beforeAutospacing="0" w:line="480" w:lineRule="auto"/>
        <w:jc w:val="center"/>
        <w:rPr>
          <w:rFonts w:ascii="Times New Roman" w:hAnsi="Times New Roman" w:cs="Times New Roman"/>
          <w:sz w:val="24"/>
          <w:szCs w:val="24"/>
        </w:rPr>
      </w:pPr>
      <w:r w:rsidRPr="0097738E">
        <w:rPr>
          <w:rFonts w:ascii="Times New Roman" w:hAnsi="Times New Roman" w:cs="Times New Roman"/>
          <w:sz w:val="24"/>
          <w:szCs w:val="24"/>
        </w:rPr>
        <w:t>Student’s Name</w:t>
      </w:r>
    </w:p>
    <w:p w:rsidR="004D028F" w:rsidRPr="0097738E" w:rsidRDefault="00827FCD" w:rsidP="00AE0CA6">
      <w:pPr>
        <w:spacing w:before="0" w:beforeAutospacing="0" w:line="480" w:lineRule="auto"/>
        <w:jc w:val="center"/>
        <w:rPr>
          <w:rFonts w:ascii="Times New Roman" w:hAnsi="Times New Roman" w:cs="Times New Roman"/>
          <w:sz w:val="24"/>
          <w:szCs w:val="24"/>
        </w:rPr>
      </w:pPr>
      <w:r w:rsidRPr="0097738E">
        <w:rPr>
          <w:rFonts w:ascii="Times New Roman" w:hAnsi="Times New Roman" w:cs="Times New Roman"/>
          <w:sz w:val="24"/>
          <w:szCs w:val="24"/>
        </w:rPr>
        <w:t>Institutional Affiliations</w:t>
      </w:r>
    </w:p>
    <w:p w:rsidR="004D028F" w:rsidRPr="0097738E" w:rsidRDefault="00827FCD" w:rsidP="00AE0CA6">
      <w:pPr>
        <w:spacing w:before="0" w:beforeAutospacing="0" w:line="480" w:lineRule="auto"/>
        <w:jc w:val="center"/>
        <w:rPr>
          <w:rFonts w:ascii="Times New Roman" w:hAnsi="Times New Roman" w:cs="Times New Roman"/>
          <w:sz w:val="24"/>
          <w:szCs w:val="24"/>
        </w:rPr>
      </w:pPr>
      <w:r w:rsidRPr="0097738E">
        <w:rPr>
          <w:rFonts w:ascii="Times New Roman" w:hAnsi="Times New Roman" w:cs="Times New Roman"/>
          <w:sz w:val="24"/>
          <w:szCs w:val="24"/>
        </w:rPr>
        <w:t>Course</w:t>
      </w:r>
    </w:p>
    <w:p w:rsidR="004D028F" w:rsidRPr="0097738E" w:rsidRDefault="00827FCD" w:rsidP="00AE0CA6">
      <w:pPr>
        <w:spacing w:before="0" w:beforeAutospacing="0" w:line="480" w:lineRule="auto"/>
        <w:jc w:val="center"/>
        <w:rPr>
          <w:rFonts w:ascii="Times New Roman" w:hAnsi="Times New Roman" w:cs="Times New Roman"/>
          <w:sz w:val="24"/>
          <w:szCs w:val="24"/>
        </w:rPr>
      </w:pPr>
      <w:r w:rsidRPr="0097738E">
        <w:rPr>
          <w:rFonts w:ascii="Times New Roman" w:hAnsi="Times New Roman" w:cs="Times New Roman"/>
          <w:sz w:val="24"/>
          <w:szCs w:val="24"/>
        </w:rPr>
        <w:t>Professor/Tutor/Instructor</w:t>
      </w:r>
    </w:p>
    <w:p w:rsidR="004D028F" w:rsidRPr="0097738E" w:rsidRDefault="00827FCD" w:rsidP="00AE0CA6">
      <w:pPr>
        <w:spacing w:before="0" w:beforeAutospacing="0" w:line="480" w:lineRule="auto"/>
        <w:jc w:val="center"/>
        <w:rPr>
          <w:rFonts w:ascii="Times New Roman" w:hAnsi="Times New Roman" w:cs="Times New Roman"/>
          <w:sz w:val="24"/>
          <w:szCs w:val="24"/>
        </w:rPr>
      </w:pPr>
      <w:r w:rsidRPr="0097738E">
        <w:rPr>
          <w:rFonts w:ascii="Times New Roman" w:hAnsi="Times New Roman" w:cs="Times New Roman"/>
          <w:sz w:val="24"/>
          <w:szCs w:val="24"/>
        </w:rPr>
        <w:t>Date</w:t>
      </w: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FF68AD" w:rsidRPr="0097738E" w:rsidRDefault="00FF68AD" w:rsidP="00AE0CA6">
      <w:pPr>
        <w:spacing w:before="0" w:beforeAutospacing="0" w:line="480" w:lineRule="auto"/>
        <w:jc w:val="center"/>
        <w:rPr>
          <w:rFonts w:ascii="Times New Roman" w:hAnsi="Times New Roman" w:cs="Times New Roman"/>
          <w:sz w:val="24"/>
          <w:szCs w:val="24"/>
        </w:rPr>
      </w:pPr>
    </w:p>
    <w:p w:rsidR="006E181F" w:rsidRPr="0097738E" w:rsidRDefault="006E181F" w:rsidP="00AE0CA6">
      <w:pPr>
        <w:spacing w:before="0" w:beforeAutospacing="0" w:line="480" w:lineRule="auto"/>
        <w:jc w:val="center"/>
        <w:rPr>
          <w:rFonts w:ascii="Times New Roman" w:hAnsi="Times New Roman" w:cs="Times New Roman"/>
          <w:sz w:val="24"/>
          <w:szCs w:val="24"/>
        </w:rPr>
      </w:pPr>
    </w:p>
    <w:p w:rsidR="006E181F" w:rsidRPr="0097738E" w:rsidRDefault="006E181F" w:rsidP="00AE0CA6">
      <w:pPr>
        <w:spacing w:before="0" w:beforeAutospacing="0" w:line="480" w:lineRule="auto"/>
        <w:jc w:val="center"/>
        <w:rPr>
          <w:rFonts w:ascii="Times New Roman" w:hAnsi="Times New Roman" w:cs="Times New Roman"/>
          <w:sz w:val="24"/>
          <w:szCs w:val="24"/>
        </w:rPr>
      </w:pPr>
    </w:p>
    <w:p w:rsidR="0097738E" w:rsidRPr="0097738E" w:rsidRDefault="0097738E" w:rsidP="0097738E">
      <w:pPr>
        <w:spacing w:before="0" w:beforeAutospacing="0" w:line="480" w:lineRule="auto"/>
        <w:rPr>
          <w:rFonts w:ascii="Times New Roman" w:hAnsi="Times New Roman" w:cs="Times New Roman"/>
          <w:b/>
          <w:sz w:val="24"/>
          <w:szCs w:val="24"/>
        </w:rPr>
      </w:pPr>
      <w:r w:rsidRPr="0097738E">
        <w:rPr>
          <w:rFonts w:ascii="Times New Roman" w:hAnsi="Times New Roman" w:cs="Times New Roman"/>
          <w:b/>
          <w:sz w:val="24"/>
          <w:szCs w:val="24"/>
        </w:rPr>
        <w:lastRenderedPageBreak/>
        <w:t>Describe the change process that you experienced or observed involving a complex healthcare system</w:t>
      </w:r>
    </w:p>
    <w:p w:rsidR="00206AF1" w:rsidRPr="0097738E" w:rsidRDefault="00827FCD" w:rsidP="0097738E">
      <w:pPr>
        <w:spacing w:before="0" w:beforeAutospacing="0" w:line="480" w:lineRule="auto"/>
        <w:rPr>
          <w:rFonts w:ascii="Times New Roman" w:hAnsi="Times New Roman" w:cs="Times New Roman"/>
          <w:b/>
          <w:sz w:val="24"/>
          <w:szCs w:val="24"/>
        </w:rPr>
      </w:pPr>
      <w:r w:rsidRPr="0097738E">
        <w:rPr>
          <w:rFonts w:ascii="Times New Roman" w:hAnsi="Times New Roman" w:cs="Times New Roman"/>
          <w:b/>
          <w:sz w:val="24"/>
          <w:szCs w:val="24"/>
        </w:rPr>
        <w:t>Changes in the US Public Health Preparedness</w:t>
      </w:r>
    </w:p>
    <w:p w:rsidR="00A51B69" w:rsidRPr="0097738E" w:rsidRDefault="00827FCD" w:rsidP="00AE0CA6">
      <w:pPr>
        <w:spacing w:before="0" w:beforeAutospacing="0" w:line="480" w:lineRule="auto"/>
        <w:jc w:val="left"/>
        <w:rPr>
          <w:rFonts w:ascii="Times New Roman" w:hAnsi="Times New Roman" w:cs="Times New Roman"/>
          <w:sz w:val="24"/>
          <w:szCs w:val="24"/>
        </w:rPr>
      </w:pPr>
      <w:r w:rsidRPr="0097738E">
        <w:rPr>
          <w:rFonts w:ascii="Times New Roman" w:hAnsi="Times New Roman" w:cs="Times New Roman"/>
          <w:sz w:val="24"/>
          <w:szCs w:val="24"/>
        </w:rPr>
        <w:t xml:space="preserve"> </w:t>
      </w:r>
      <w:r w:rsidR="00206AF1" w:rsidRPr="0097738E">
        <w:rPr>
          <w:rFonts w:ascii="Times New Roman" w:hAnsi="Times New Roman" w:cs="Times New Roman"/>
          <w:sz w:val="24"/>
          <w:szCs w:val="24"/>
        </w:rPr>
        <w:tab/>
      </w:r>
      <w:r w:rsidRPr="0097738E">
        <w:rPr>
          <w:rFonts w:ascii="Times New Roman" w:hAnsi="Times New Roman" w:cs="Times New Roman"/>
          <w:sz w:val="24"/>
          <w:szCs w:val="24"/>
        </w:rPr>
        <w:t>Before the 2005 Hurricane Katrina, the level of preparedness to address</w:t>
      </w:r>
      <w:r w:rsidR="00206AF1" w:rsidRPr="0097738E">
        <w:rPr>
          <w:rFonts w:ascii="Times New Roman" w:hAnsi="Times New Roman" w:cs="Times New Roman"/>
          <w:sz w:val="24"/>
          <w:szCs w:val="24"/>
        </w:rPr>
        <w:t xml:space="preserve"> the US public</w:t>
      </w:r>
      <w:r w:rsidRPr="0097738E">
        <w:rPr>
          <w:rFonts w:ascii="Times New Roman" w:hAnsi="Times New Roman" w:cs="Times New Roman"/>
          <w:sz w:val="24"/>
          <w:szCs w:val="24"/>
        </w:rPr>
        <w:t xml:space="preserve"> health issues following catastrophic events was very low. After the destructive outcomes of the hurricane, various medical and public health preparedness programs emerged, such as the emergency department (ED). However, the US healthcare system </w:t>
      </w:r>
      <w:r w:rsidR="0063399D" w:rsidRPr="0097738E">
        <w:rPr>
          <w:rFonts w:ascii="Times New Roman" w:hAnsi="Times New Roman" w:cs="Times New Roman"/>
          <w:sz w:val="24"/>
          <w:szCs w:val="24"/>
        </w:rPr>
        <w:t>could not guarantee public health considering the ineffective nature of the post-Hurricane Katrina preparedness due to challenges like inaccessibility to emergency care, inadequate data recording and reporting, and the separate healthcare system and the public health preparedness communities</w:t>
      </w:r>
      <w:r w:rsidR="00AE0CA6" w:rsidRPr="0097738E">
        <w:rPr>
          <w:rFonts w:ascii="Times New Roman" w:hAnsi="Times New Roman" w:cs="Times New Roman"/>
          <w:sz w:val="24"/>
          <w:szCs w:val="24"/>
        </w:rPr>
        <w:t xml:space="preserve"> (</w:t>
      </w:r>
      <w:r w:rsidR="00AE0CA6" w:rsidRPr="0097738E">
        <w:rPr>
          <w:rFonts w:ascii="Times New Roman" w:hAnsi="Times New Roman" w:cs="Times New Roman"/>
          <w:sz w:val="24"/>
          <w:szCs w:val="24"/>
          <w:shd w:val="clear" w:color="auto" w:fill="FFFFFF"/>
        </w:rPr>
        <w:t>Reeve &amp; Institute of Medicine (US), 2014)</w:t>
      </w:r>
      <w:r w:rsidR="0063399D" w:rsidRPr="0097738E">
        <w:rPr>
          <w:rFonts w:ascii="Times New Roman" w:hAnsi="Times New Roman" w:cs="Times New Roman"/>
          <w:sz w:val="24"/>
          <w:szCs w:val="24"/>
        </w:rPr>
        <w:t>. In 2010, the US public health preparedness started to improve as new programs and policies emerged to facilitate collaboration, res</w:t>
      </w:r>
      <w:r w:rsidR="004418C7" w:rsidRPr="0097738E">
        <w:rPr>
          <w:rFonts w:ascii="Times New Roman" w:hAnsi="Times New Roman" w:cs="Times New Roman"/>
          <w:sz w:val="24"/>
          <w:szCs w:val="24"/>
        </w:rPr>
        <w:t xml:space="preserve">ilience, evolution in the health workforce and access and affordability to emergency public health services. Between 2006 and 2016, ED visits and </w:t>
      </w:r>
      <w:r w:rsidR="00206AF1" w:rsidRPr="0097738E">
        <w:rPr>
          <w:rFonts w:ascii="Times New Roman" w:hAnsi="Times New Roman" w:cs="Times New Roman"/>
          <w:sz w:val="24"/>
          <w:szCs w:val="24"/>
        </w:rPr>
        <w:t>discharges were reduced</w:t>
      </w:r>
      <w:r w:rsidR="004418C7" w:rsidRPr="0097738E">
        <w:rPr>
          <w:rFonts w:ascii="Times New Roman" w:hAnsi="Times New Roman" w:cs="Times New Roman"/>
          <w:sz w:val="24"/>
          <w:szCs w:val="24"/>
        </w:rPr>
        <w:t xml:space="preserve"> by 3-9% for patients aged between </w:t>
      </w:r>
      <w:r w:rsidR="00AE0CA6" w:rsidRPr="0097738E">
        <w:rPr>
          <w:rFonts w:ascii="Times New Roman" w:hAnsi="Times New Roman" w:cs="Times New Roman"/>
          <w:sz w:val="24"/>
          <w:szCs w:val="24"/>
        </w:rPr>
        <w:t>18 and 64 (</w:t>
      </w:r>
      <w:r w:rsidR="00AE0CA6" w:rsidRPr="0097738E">
        <w:rPr>
          <w:rFonts w:ascii="Times New Roman" w:hAnsi="Times New Roman" w:cs="Times New Roman"/>
          <w:sz w:val="24"/>
          <w:szCs w:val="24"/>
          <w:shd w:val="clear" w:color="auto" w:fill="FFFFFF"/>
        </w:rPr>
        <w:t>Feinglass et al., 2017)</w:t>
      </w:r>
      <w:r w:rsidR="00AE0CA6" w:rsidRPr="0097738E">
        <w:rPr>
          <w:rFonts w:ascii="Times New Roman" w:hAnsi="Times New Roman" w:cs="Times New Roman"/>
          <w:sz w:val="24"/>
          <w:szCs w:val="24"/>
        </w:rPr>
        <w:t>.</w:t>
      </w:r>
    </w:p>
    <w:p w:rsidR="00206AF1" w:rsidRPr="0097738E" w:rsidRDefault="00827FCD" w:rsidP="00AE0CA6">
      <w:pPr>
        <w:spacing w:before="0" w:beforeAutospacing="0" w:line="480" w:lineRule="auto"/>
        <w:jc w:val="left"/>
        <w:rPr>
          <w:rFonts w:ascii="Times New Roman" w:hAnsi="Times New Roman" w:cs="Times New Roman"/>
          <w:sz w:val="24"/>
          <w:szCs w:val="24"/>
        </w:rPr>
      </w:pPr>
      <w:r w:rsidRPr="0097738E">
        <w:rPr>
          <w:rFonts w:ascii="Times New Roman" w:hAnsi="Times New Roman" w:cs="Times New Roman"/>
          <w:sz w:val="24"/>
          <w:szCs w:val="24"/>
        </w:rPr>
        <w:t xml:space="preserve"> Explain the impetus for the change, systems, and stakeholders impacted by the change, and the adaptation that was required.</w:t>
      </w:r>
    </w:p>
    <w:p w:rsidR="0097738E" w:rsidRPr="0097738E" w:rsidRDefault="0097738E" w:rsidP="00AE0CA6">
      <w:pPr>
        <w:spacing w:before="0" w:beforeAutospacing="0" w:line="480" w:lineRule="auto"/>
        <w:jc w:val="left"/>
        <w:rPr>
          <w:rFonts w:ascii="Times New Roman" w:hAnsi="Times New Roman" w:cs="Times New Roman"/>
          <w:b/>
          <w:sz w:val="24"/>
          <w:szCs w:val="24"/>
        </w:rPr>
      </w:pPr>
      <w:r w:rsidRPr="0097738E">
        <w:rPr>
          <w:rFonts w:ascii="Times New Roman" w:hAnsi="Times New Roman" w:cs="Times New Roman"/>
          <w:b/>
          <w:sz w:val="24"/>
          <w:szCs w:val="24"/>
        </w:rPr>
        <w:t>How did the change impact the servic</w:t>
      </w:r>
      <w:r>
        <w:rPr>
          <w:rFonts w:ascii="Times New Roman" w:hAnsi="Times New Roman" w:cs="Times New Roman"/>
          <w:b/>
          <w:sz w:val="24"/>
          <w:szCs w:val="24"/>
        </w:rPr>
        <w:t xml:space="preserve">es within the complex system? </w:t>
      </w:r>
    </w:p>
    <w:p w:rsidR="00206AF1" w:rsidRPr="0097738E" w:rsidRDefault="00827FCD" w:rsidP="00AE0CA6">
      <w:pPr>
        <w:spacing w:before="0" w:beforeAutospacing="0" w:line="480" w:lineRule="auto"/>
        <w:ind w:firstLine="720"/>
        <w:jc w:val="left"/>
        <w:rPr>
          <w:rFonts w:ascii="Times New Roman" w:hAnsi="Times New Roman" w:cs="Times New Roman"/>
          <w:sz w:val="24"/>
          <w:szCs w:val="24"/>
        </w:rPr>
      </w:pPr>
      <w:r w:rsidRPr="0097738E">
        <w:rPr>
          <w:rFonts w:ascii="Times New Roman" w:hAnsi="Times New Roman" w:cs="Times New Roman"/>
          <w:sz w:val="24"/>
          <w:szCs w:val="24"/>
        </w:rPr>
        <w:t xml:space="preserve">The </w:t>
      </w:r>
      <w:r w:rsidR="006B7E9D" w:rsidRPr="0097738E">
        <w:rPr>
          <w:rFonts w:ascii="Times New Roman" w:hAnsi="Times New Roman" w:cs="Times New Roman"/>
          <w:sz w:val="24"/>
          <w:szCs w:val="24"/>
        </w:rPr>
        <w:t xml:space="preserve">Affordable Care Act (ACA) of 2010 and 2014 fueled the </w:t>
      </w:r>
      <w:r w:rsidRPr="0097738E">
        <w:rPr>
          <w:rFonts w:ascii="Times New Roman" w:hAnsi="Times New Roman" w:cs="Times New Roman"/>
          <w:sz w:val="24"/>
          <w:szCs w:val="24"/>
        </w:rPr>
        <w:t>rapid change</w:t>
      </w:r>
      <w:r w:rsidR="006B7E9D" w:rsidRPr="0097738E">
        <w:rPr>
          <w:rFonts w:ascii="Times New Roman" w:hAnsi="Times New Roman" w:cs="Times New Roman"/>
          <w:sz w:val="24"/>
          <w:szCs w:val="24"/>
        </w:rPr>
        <w:t>s</w:t>
      </w:r>
      <w:r w:rsidRPr="0097738E">
        <w:rPr>
          <w:rFonts w:ascii="Times New Roman" w:hAnsi="Times New Roman" w:cs="Times New Roman"/>
          <w:sz w:val="24"/>
          <w:szCs w:val="24"/>
        </w:rPr>
        <w:t xml:space="preserve"> in the US </w:t>
      </w:r>
      <w:r w:rsidR="006B7E9D" w:rsidRPr="0097738E">
        <w:rPr>
          <w:rFonts w:ascii="Times New Roman" w:hAnsi="Times New Roman" w:cs="Times New Roman"/>
          <w:sz w:val="24"/>
          <w:szCs w:val="24"/>
        </w:rPr>
        <w:t>public health preparedness programs from 2010 to date. ACA was implemented in 2010 to f</w:t>
      </w:r>
      <w:r w:rsidR="00206AF1" w:rsidRPr="0097738E">
        <w:rPr>
          <w:rFonts w:ascii="Times New Roman" w:hAnsi="Times New Roman" w:cs="Times New Roman"/>
          <w:sz w:val="24"/>
          <w:szCs w:val="24"/>
        </w:rPr>
        <w:t>acili</w:t>
      </w:r>
      <w:r w:rsidR="006B7E9D" w:rsidRPr="0097738E">
        <w:rPr>
          <w:rFonts w:ascii="Times New Roman" w:hAnsi="Times New Roman" w:cs="Times New Roman"/>
          <w:sz w:val="24"/>
          <w:szCs w:val="24"/>
        </w:rPr>
        <w:t>tate accessibility and affordability of quality healthcare through health insurance, advanced medical procedures, and collaboration of different stakeholders in the health sector</w:t>
      </w:r>
      <w:r w:rsidRPr="0097738E">
        <w:rPr>
          <w:rFonts w:ascii="Times New Roman" w:hAnsi="Times New Roman" w:cs="Times New Roman"/>
          <w:sz w:val="24"/>
          <w:szCs w:val="24"/>
        </w:rPr>
        <w:t xml:space="preserve"> (</w:t>
      </w:r>
      <w:r w:rsidRPr="0097738E">
        <w:rPr>
          <w:rFonts w:ascii="Times New Roman" w:hAnsi="Times New Roman" w:cs="Times New Roman"/>
          <w:sz w:val="24"/>
          <w:szCs w:val="24"/>
          <w:shd w:val="clear" w:color="auto" w:fill="FFFFFF"/>
        </w:rPr>
        <w:t>Reeve &amp; Institute of Medicine (US), 2014)</w:t>
      </w:r>
      <w:r w:rsidR="006B7E9D" w:rsidRPr="0097738E">
        <w:rPr>
          <w:rFonts w:ascii="Times New Roman" w:hAnsi="Times New Roman" w:cs="Times New Roman"/>
          <w:sz w:val="24"/>
          <w:szCs w:val="24"/>
        </w:rPr>
        <w:t xml:space="preserve">. The 2010 ACA led to the creation of medical plans like </w:t>
      </w:r>
      <w:r w:rsidR="006B7E9D" w:rsidRPr="0097738E">
        <w:rPr>
          <w:rFonts w:ascii="Times New Roman" w:hAnsi="Times New Roman" w:cs="Times New Roman"/>
          <w:sz w:val="24"/>
          <w:szCs w:val="24"/>
        </w:rPr>
        <w:lastRenderedPageBreak/>
        <w:t xml:space="preserve">Medicaid and Medicare, promoting the coverage of vulnerable populations. </w:t>
      </w:r>
      <w:r w:rsidRPr="0097738E">
        <w:rPr>
          <w:rFonts w:ascii="Times New Roman" w:hAnsi="Times New Roman" w:cs="Times New Roman"/>
          <w:sz w:val="24"/>
          <w:szCs w:val="24"/>
        </w:rPr>
        <w:t>Furthermore, ACA advanced health preparedness through its recommendation for health information technology. ACA provisions for technologies like telemedicine and predictive analytics advance the US public health preparedness and response to catastrophic events</w:t>
      </w:r>
      <w:r w:rsidR="00AE0CA6" w:rsidRPr="0097738E">
        <w:rPr>
          <w:rFonts w:ascii="Times New Roman" w:hAnsi="Times New Roman" w:cs="Times New Roman"/>
          <w:sz w:val="24"/>
          <w:szCs w:val="24"/>
        </w:rPr>
        <w:t xml:space="preserve"> (</w:t>
      </w:r>
      <w:r w:rsidR="00AE0CA6" w:rsidRPr="0097738E">
        <w:rPr>
          <w:rFonts w:ascii="Times New Roman" w:hAnsi="Times New Roman" w:cs="Times New Roman"/>
          <w:sz w:val="24"/>
          <w:szCs w:val="24"/>
          <w:shd w:val="clear" w:color="auto" w:fill="FFFFFF"/>
        </w:rPr>
        <w:t>Reeve &amp; Institute of Medicine (US), 2014)</w:t>
      </w:r>
      <w:r w:rsidR="00AE0CA6" w:rsidRPr="0097738E">
        <w:rPr>
          <w:rFonts w:ascii="Times New Roman" w:hAnsi="Times New Roman" w:cs="Times New Roman"/>
          <w:sz w:val="24"/>
          <w:szCs w:val="24"/>
        </w:rPr>
        <w:t>.</w:t>
      </w:r>
    </w:p>
    <w:p w:rsidR="0097738E" w:rsidRPr="0097738E" w:rsidRDefault="0097738E" w:rsidP="0097738E">
      <w:pPr>
        <w:spacing w:before="0" w:beforeAutospacing="0" w:line="480" w:lineRule="auto"/>
        <w:jc w:val="left"/>
        <w:rPr>
          <w:rFonts w:ascii="Times New Roman" w:hAnsi="Times New Roman" w:cs="Times New Roman"/>
          <w:b/>
          <w:sz w:val="24"/>
          <w:szCs w:val="24"/>
        </w:rPr>
      </w:pPr>
      <w:r w:rsidRPr="0097738E">
        <w:rPr>
          <w:rFonts w:ascii="Times New Roman" w:hAnsi="Times New Roman" w:cs="Times New Roman"/>
          <w:b/>
          <w:sz w:val="24"/>
          <w:szCs w:val="24"/>
        </w:rPr>
        <w:t>To what extent were accessibility, affordability, and/or availability of services influenced by the change?</w:t>
      </w:r>
    </w:p>
    <w:p w:rsidR="0097738E" w:rsidRPr="0097738E" w:rsidRDefault="0097738E" w:rsidP="0097738E">
      <w:pPr>
        <w:spacing w:before="0" w:beforeAutospacing="0" w:line="480" w:lineRule="auto"/>
        <w:ind w:firstLine="720"/>
        <w:jc w:val="left"/>
        <w:rPr>
          <w:rFonts w:ascii="Times New Roman" w:hAnsi="Times New Roman" w:cs="Times New Roman"/>
          <w:sz w:val="24"/>
          <w:szCs w:val="24"/>
        </w:rPr>
      </w:pPr>
      <w:r w:rsidRPr="0097738E">
        <w:rPr>
          <w:rFonts w:ascii="Times New Roman" w:hAnsi="Times New Roman" w:cs="Times New Roman"/>
          <w:sz w:val="24"/>
          <w:szCs w:val="24"/>
        </w:rPr>
        <w:t xml:space="preserve">The improved </w:t>
      </w:r>
      <w:r w:rsidRPr="0097738E">
        <w:rPr>
          <w:rFonts w:ascii="Times New Roman" w:hAnsi="Times New Roman" w:cs="Times New Roman"/>
          <w:sz w:val="24"/>
          <w:szCs w:val="24"/>
        </w:rPr>
        <w:t xml:space="preserve">public health preparedness </w:t>
      </w:r>
      <w:r w:rsidRPr="0097738E">
        <w:rPr>
          <w:rFonts w:ascii="Times New Roman" w:hAnsi="Times New Roman" w:cs="Times New Roman"/>
          <w:sz w:val="24"/>
          <w:szCs w:val="24"/>
        </w:rPr>
        <w:t>allowed</w:t>
      </w:r>
      <w:r w:rsidRPr="0097738E">
        <w:rPr>
          <w:rFonts w:ascii="Times New Roman" w:hAnsi="Times New Roman" w:cs="Times New Roman"/>
          <w:sz w:val="24"/>
          <w:szCs w:val="24"/>
        </w:rPr>
        <w:t xml:space="preserve"> more Americans to access emergency healthcare following catastrophic events. The 2014 ACA insurance expansion further promoted the accessibility to care among Americans who remained uninsured under the 2010 ACA provisions. Therefore, 2014 had more Americans accessing routine and chronic care to minimize their vulnerability during disasters.-</w:t>
      </w:r>
    </w:p>
    <w:p w:rsidR="0097738E" w:rsidRPr="0097738E" w:rsidRDefault="0097738E" w:rsidP="0097738E">
      <w:pPr>
        <w:spacing w:before="0" w:beforeAutospacing="0" w:line="480" w:lineRule="auto"/>
        <w:jc w:val="left"/>
        <w:rPr>
          <w:rFonts w:ascii="Times New Roman" w:hAnsi="Times New Roman" w:cs="Times New Roman"/>
          <w:b/>
          <w:sz w:val="24"/>
          <w:szCs w:val="24"/>
        </w:rPr>
      </w:pPr>
      <w:r w:rsidRPr="0097738E">
        <w:rPr>
          <w:rFonts w:ascii="Times New Roman" w:hAnsi="Times New Roman" w:cs="Times New Roman"/>
          <w:b/>
          <w:sz w:val="24"/>
          <w:szCs w:val="24"/>
        </w:rPr>
        <w:t>Explain the impetus for the change, systems and stakeholders impacted by the change, and the adaptation that was required.</w:t>
      </w:r>
    </w:p>
    <w:p w:rsidR="00206AF1" w:rsidRPr="0097738E" w:rsidRDefault="00827FCD" w:rsidP="00AE0CA6">
      <w:pPr>
        <w:spacing w:before="0" w:beforeAutospacing="0" w:line="480" w:lineRule="auto"/>
        <w:ind w:firstLine="720"/>
        <w:jc w:val="left"/>
        <w:rPr>
          <w:rFonts w:ascii="Times New Roman" w:hAnsi="Times New Roman" w:cs="Times New Roman"/>
          <w:sz w:val="24"/>
          <w:szCs w:val="24"/>
        </w:rPr>
      </w:pPr>
      <w:r w:rsidRPr="0097738E">
        <w:rPr>
          <w:rFonts w:ascii="Times New Roman" w:hAnsi="Times New Roman" w:cs="Times New Roman"/>
          <w:sz w:val="24"/>
          <w:szCs w:val="24"/>
        </w:rPr>
        <w:t xml:space="preserve">The changes impacted stakeholders within the US health preparedness departments, like state policymakers, healthcare workers, and patients. To realize the goals of advanced public health preparedness, the 2014 ACA made it optional for different states to implement insurance coverages. States that implemented the changes, like Illinois, accelerated the pre-2014 ACA access and </w:t>
      </w:r>
      <w:r w:rsidR="0097738E" w:rsidRPr="0097738E">
        <w:rPr>
          <w:rFonts w:ascii="Times New Roman" w:hAnsi="Times New Roman" w:cs="Times New Roman"/>
          <w:sz w:val="24"/>
          <w:szCs w:val="24"/>
        </w:rPr>
        <w:t>uses of hospital ED care</w:t>
      </w:r>
      <w:r w:rsidR="00B93D97" w:rsidRPr="0097738E">
        <w:rPr>
          <w:rFonts w:ascii="Times New Roman" w:hAnsi="Times New Roman" w:cs="Times New Roman"/>
          <w:sz w:val="24"/>
          <w:szCs w:val="24"/>
        </w:rPr>
        <w:t xml:space="preserve"> (</w:t>
      </w:r>
      <w:r w:rsidR="00B93D97" w:rsidRPr="0097738E">
        <w:rPr>
          <w:rFonts w:ascii="Times New Roman" w:hAnsi="Times New Roman" w:cs="Times New Roman"/>
          <w:sz w:val="24"/>
          <w:szCs w:val="24"/>
          <w:shd w:val="clear" w:color="auto" w:fill="FFFFFF"/>
        </w:rPr>
        <w:t>Feinglass et al., 2017)</w:t>
      </w:r>
      <w:r w:rsidRPr="0097738E">
        <w:rPr>
          <w:rFonts w:ascii="Times New Roman" w:hAnsi="Times New Roman" w:cs="Times New Roman"/>
          <w:sz w:val="24"/>
          <w:szCs w:val="24"/>
        </w:rPr>
        <w:t xml:space="preserve">. The changes </w:t>
      </w:r>
      <w:r w:rsidR="00AE0CA6" w:rsidRPr="0097738E">
        <w:rPr>
          <w:rFonts w:ascii="Times New Roman" w:hAnsi="Times New Roman" w:cs="Times New Roman"/>
          <w:sz w:val="24"/>
          <w:szCs w:val="24"/>
        </w:rPr>
        <w:t>improved the public’s</w:t>
      </w:r>
      <w:r w:rsidR="005866FB" w:rsidRPr="0097738E">
        <w:rPr>
          <w:rFonts w:ascii="Times New Roman" w:hAnsi="Times New Roman" w:cs="Times New Roman"/>
          <w:sz w:val="24"/>
          <w:szCs w:val="24"/>
        </w:rPr>
        <w:t xml:space="preserve"> readiness to overcome future health challenges related to di</w:t>
      </w:r>
      <w:r w:rsidRPr="0097738E">
        <w:rPr>
          <w:rFonts w:ascii="Times New Roman" w:hAnsi="Times New Roman" w:cs="Times New Roman"/>
          <w:sz w:val="24"/>
          <w:szCs w:val="24"/>
        </w:rPr>
        <w:t>sa</w:t>
      </w:r>
      <w:r w:rsidR="005866FB" w:rsidRPr="0097738E">
        <w:rPr>
          <w:rFonts w:ascii="Times New Roman" w:hAnsi="Times New Roman" w:cs="Times New Roman"/>
          <w:sz w:val="24"/>
          <w:szCs w:val="24"/>
        </w:rPr>
        <w:t xml:space="preserve">strous events. The changes led to the creation of team-based care and expanded roles for healthcare workers to cater to more patients to whom the ACA enabled access to emergency care. Therefore, the preparedness initiatives changed the </w:t>
      </w:r>
      <w:r w:rsidRPr="0097738E">
        <w:rPr>
          <w:rFonts w:ascii="Times New Roman" w:hAnsi="Times New Roman" w:cs="Times New Roman"/>
          <w:sz w:val="24"/>
          <w:szCs w:val="24"/>
        </w:rPr>
        <w:t>caregivers’</w:t>
      </w:r>
      <w:r w:rsidR="005866FB" w:rsidRPr="0097738E">
        <w:rPr>
          <w:rFonts w:ascii="Times New Roman" w:hAnsi="Times New Roman" w:cs="Times New Roman"/>
          <w:sz w:val="24"/>
          <w:szCs w:val="24"/>
        </w:rPr>
        <w:t xml:space="preserve"> roles and responsibilities to accommodate the rapid changes.</w:t>
      </w:r>
    </w:p>
    <w:p w:rsidR="0097738E" w:rsidRPr="0097738E" w:rsidRDefault="0097738E" w:rsidP="0097738E">
      <w:pPr>
        <w:spacing w:before="0" w:beforeAutospacing="0" w:line="480" w:lineRule="auto"/>
        <w:jc w:val="left"/>
        <w:rPr>
          <w:rFonts w:ascii="Times New Roman" w:hAnsi="Times New Roman" w:cs="Times New Roman"/>
          <w:b/>
          <w:sz w:val="24"/>
          <w:szCs w:val="24"/>
        </w:rPr>
      </w:pPr>
      <w:r w:rsidRPr="0097738E">
        <w:rPr>
          <w:rFonts w:ascii="Times New Roman" w:hAnsi="Times New Roman" w:cs="Times New Roman"/>
          <w:b/>
          <w:sz w:val="24"/>
          <w:szCs w:val="24"/>
        </w:rPr>
        <w:lastRenderedPageBreak/>
        <w:t>Was the process successful? If so, what contributed to the success? If not, what were the roadblocks that hindered the process?</w:t>
      </w:r>
    </w:p>
    <w:p w:rsidR="00206AF1" w:rsidRPr="0097738E" w:rsidRDefault="00827FCD" w:rsidP="00AE0CA6">
      <w:pPr>
        <w:spacing w:before="0" w:beforeAutospacing="0" w:line="480" w:lineRule="auto"/>
        <w:ind w:firstLine="720"/>
        <w:jc w:val="left"/>
        <w:rPr>
          <w:rFonts w:ascii="Times New Roman" w:hAnsi="Times New Roman" w:cs="Times New Roman"/>
          <w:sz w:val="24"/>
          <w:szCs w:val="24"/>
        </w:rPr>
      </w:pPr>
      <w:r w:rsidRPr="0097738E">
        <w:rPr>
          <w:rFonts w:ascii="Times New Roman" w:hAnsi="Times New Roman" w:cs="Times New Roman"/>
          <w:sz w:val="24"/>
          <w:szCs w:val="24"/>
        </w:rPr>
        <w:t>The process of changing the US public health preparedness was successful due to the i</w:t>
      </w:r>
      <w:r w:rsidR="009E24EF" w:rsidRPr="0097738E">
        <w:rPr>
          <w:rFonts w:ascii="Times New Roman" w:hAnsi="Times New Roman" w:cs="Times New Roman"/>
          <w:sz w:val="24"/>
          <w:szCs w:val="24"/>
        </w:rPr>
        <w:t xml:space="preserve">ncreased disaster preparedness and </w:t>
      </w:r>
      <w:r w:rsidRPr="0097738E">
        <w:rPr>
          <w:rFonts w:ascii="Times New Roman" w:hAnsi="Times New Roman" w:cs="Times New Roman"/>
          <w:sz w:val="24"/>
          <w:szCs w:val="24"/>
        </w:rPr>
        <w:t>bridging</w:t>
      </w:r>
      <w:r w:rsidR="009E24EF" w:rsidRPr="0097738E">
        <w:rPr>
          <w:rFonts w:ascii="Times New Roman" w:hAnsi="Times New Roman" w:cs="Times New Roman"/>
          <w:sz w:val="24"/>
          <w:szCs w:val="24"/>
        </w:rPr>
        <w:t xml:space="preserve"> the health sector with other public health stakeholders. Using technologies like data analytics has enabled the US public health preparedness department to predict disasters and prepare to address their impacts and implications for the health sector</w:t>
      </w:r>
      <w:r w:rsidR="00AE0CA6" w:rsidRPr="0097738E">
        <w:rPr>
          <w:rFonts w:ascii="Times New Roman" w:hAnsi="Times New Roman" w:cs="Times New Roman"/>
          <w:sz w:val="24"/>
          <w:szCs w:val="24"/>
        </w:rPr>
        <w:t xml:space="preserve"> (</w:t>
      </w:r>
      <w:r w:rsidR="00AE0CA6" w:rsidRPr="0097738E">
        <w:rPr>
          <w:rFonts w:ascii="Times New Roman" w:hAnsi="Times New Roman" w:cs="Times New Roman"/>
          <w:sz w:val="24"/>
          <w:szCs w:val="24"/>
          <w:shd w:val="clear" w:color="auto" w:fill="FFFFFF"/>
        </w:rPr>
        <w:t>Reeve &amp; Institute of Medicine (US), 2014)</w:t>
      </w:r>
      <w:r w:rsidR="009E24EF" w:rsidRPr="0097738E">
        <w:rPr>
          <w:rFonts w:ascii="Times New Roman" w:hAnsi="Times New Roman" w:cs="Times New Roman"/>
          <w:sz w:val="24"/>
          <w:szCs w:val="24"/>
        </w:rPr>
        <w:t>.</w:t>
      </w:r>
      <w:r w:rsidRPr="0097738E">
        <w:rPr>
          <w:rFonts w:ascii="Times New Roman" w:hAnsi="Times New Roman" w:cs="Times New Roman"/>
          <w:sz w:val="24"/>
          <w:szCs w:val="24"/>
        </w:rPr>
        <w:t xml:space="preserve"> </w:t>
      </w:r>
      <w:r w:rsidR="009E24EF" w:rsidRPr="0097738E">
        <w:rPr>
          <w:rFonts w:ascii="Times New Roman" w:hAnsi="Times New Roman" w:cs="Times New Roman"/>
          <w:sz w:val="24"/>
          <w:szCs w:val="24"/>
        </w:rPr>
        <w:t>Also, through the collaboration of the US public health preparedness department and the community leaders, education on the preparation and handling of catastrophic events has been accessible, thus mitigating the adverse health outcomes during disasters.</w:t>
      </w:r>
    </w:p>
    <w:p w:rsidR="009E24EF" w:rsidRPr="0097738E" w:rsidRDefault="00827FCD" w:rsidP="00AE0CA6">
      <w:pPr>
        <w:spacing w:before="0" w:beforeAutospacing="0" w:line="480" w:lineRule="auto"/>
        <w:ind w:firstLine="720"/>
        <w:jc w:val="left"/>
        <w:rPr>
          <w:rFonts w:ascii="Times New Roman" w:hAnsi="Times New Roman" w:cs="Times New Roman"/>
          <w:sz w:val="24"/>
          <w:szCs w:val="24"/>
        </w:rPr>
      </w:pPr>
      <w:r w:rsidRPr="0097738E">
        <w:rPr>
          <w:rFonts w:ascii="Times New Roman" w:hAnsi="Times New Roman" w:cs="Times New Roman"/>
          <w:sz w:val="24"/>
          <w:szCs w:val="24"/>
        </w:rPr>
        <w:t>However, the ACA goal to minimize or eliminate ED visitations may challenge the pu</w:t>
      </w:r>
      <w:r w:rsidR="00206AF1" w:rsidRPr="0097738E">
        <w:rPr>
          <w:rFonts w:ascii="Times New Roman" w:hAnsi="Times New Roman" w:cs="Times New Roman"/>
          <w:sz w:val="24"/>
          <w:szCs w:val="24"/>
        </w:rPr>
        <w:t>blic preparedness initiative, which thrives under increased accessibility and availability of emergency services. Suppose ACA succeeds in decreasing the need for emergency departments. In that case, the healthcare sector will allocate fewer resources to the ED, making it incapable of catering to a large number of victims from an unforeseen massive future catastrophic event.</w:t>
      </w:r>
    </w:p>
    <w:p w:rsidR="00AE0CA6" w:rsidRPr="0097738E" w:rsidRDefault="00AE0CA6" w:rsidP="00AE0CA6">
      <w:pPr>
        <w:spacing w:before="0" w:beforeAutospacing="0" w:line="480" w:lineRule="auto"/>
        <w:jc w:val="center"/>
        <w:rPr>
          <w:rFonts w:ascii="Times New Roman" w:hAnsi="Times New Roman" w:cs="Times New Roman"/>
          <w:sz w:val="24"/>
          <w:szCs w:val="24"/>
        </w:rPr>
      </w:pPr>
    </w:p>
    <w:p w:rsidR="00AE0CA6" w:rsidRPr="0097738E" w:rsidRDefault="00AE0CA6" w:rsidP="00AE0CA6">
      <w:pPr>
        <w:spacing w:before="0" w:beforeAutospacing="0" w:line="480" w:lineRule="auto"/>
        <w:jc w:val="center"/>
        <w:rPr>
          <w:rFonts w:ascii="Times New Roman" w:hAnsi="Times New Roman" w:cs="Times New Roman"/>
          <w:sz w:val="24"/>
          <w:szCs w:val="24"/>
        </w:rPr>
      </w:pPr>
    </w:p>
    <w:p w:rsidR="00AE0CA6" w:rsidRPr="0097738E" w:rsidRDefault="00AE0CA6" w:rsidP="00AE0CA6">
      <w:pPr>
        <w:spacing w:before="0" w:beforeAutospacing="0" w:line="480" w:lineRule="auto"/>
        <w:jc w:val="center"/>
        <w:rPr>
          <w:rFonts w:ascii="Times New Roman" w:hAnsi="Times New Roman" w:cs="Times New Roman"/>
          <w:sz w:val="24"/>
          <w:szCs w:val="24"/>
        </w:rPr>
      </w:pPr>
    </w:p>
    <w:p w:rsidR="00AE0CA6" w:rsidRPr="0097738E" w:rsidRDefault="00AE0CA6" w:rsidP="00AE0CA6">
      <w:pPr>
        <w:spacing w:before="0" w:beforeAutospacing="0" w:line="480" w:lineRule="auto"/>
        <w:jc w:val="center"/>
        <w:rPr>
          <w:rFonts w:ascii="Times New Roman" w:hAnsi="Times New Roman" w:cs="Times New Roman"/>
          <w:sz w:val="24"/>
          <w:szCs w:val="24"/>
        </w:rPr>
      </w:pPr>
    </w:p>
    <w:p w:rsidR="00AE0CA6" w:rsidRDefault="00AE0CA6" w:rsidP="0097738E">
      <w:pPr>
        <w:spacing w:before="0" w:beforeAutospacing="0" w:line="480" w:lineRule="auto"/>
        <w:rPr>
          <w:rFonts w:ascii="Times New Roman" w:hAnsi="Times New Roman" w:cs="Times New Roman"/>
          <w:sz w:val="24"/>
          <w:szCs w:val="24"/>
        </w:rPr>
      </w:pPr>
    </w:p>
    <w:p w:rsidR="0097738E" w:rsidRPr="0097738E" w:rsidRDefault="0097738E" w:rsidP="0097738E">
      <w:pPr>
        <w:spacing w:before="0" w:beforeAutospacing="0" w:line="480" w:lineRule="auto"/>
        <w:rPr>
          <w:rFonts w:ascii="Times New Roman" w:hAnsi="Times New Roman" w:cs="Times New Roman"/>
          <w:sz w:val="24"/>
          <w:szCs w:val="24"/>
        </w:rPr>
      </w:pPr>
    </w:p>
    <w:p w:rsidR="00AE0CA6" w:rsidRPr="0097738E" w:rsidRDefault="00AE0CA6" w:rsidP="00AE0CA6">
      <w:pPr>
        <w:spacing w:before="0" w:beforeAutospacing="0" w:line="480" w:lineRule="auto"/>
        <w:jc w:val="center"/>
        <w:rPr>
          <w:rFonts w:ascii="Times New Roman" w:hAnsi="Times New Roman" w:cs="Times New Roman"/>
          <w:sz w:val="24"/>
          <w:szCs w:val="24"/>
        </w:rPr>
      </w:pPr>
    </w:p>
    <w:p w:rsidR="0097738E" w:rsidRDefault="0097738E" w:rsidP="0097738E">
      <w:pPr>
        <w:spacing w:before="0" w:beforeAutospacing="0" w:line="480" w:lineRule="auto"/>
        <w:rPr>
          <w:rFonts w:ascii="Times New Roman" w:hAnsi="Times New Roman" w:cs="Times New Roman"/>
          <w:sz w:val="24"/>
          <w:szCs w:val="24"/>
        </w:rPr>
      </w:pPr>
    </w:p>
    <w:p w:rsidR="00206AF1" w:rsidRPr="0097738E" w:rsidRDefault="00827FCD" w:rsidP="0097738E">
      <w:pPr>
        <w:spacing w:before="0" w:beforeAutospacing="0" w:line="480" w:lineRule="auto"/>
        <w:jc w:val="center"/>
        <w:rPr>
          <w:rFonts w:ascii="Times New Roman" w:hAnsi="Times New Roman" w:cs="Times New Roman"/>
          <w:sz w:val="24"/>
          <w:szCs w:val="24"/>
        </w:rPr>
      </w:pPr>
      <w:bookmarkStart w:id="0" w:name="_GoBack"/>
      <w:bookmarkEnd w:id="0"/>
      <w:r w:rsidRPr="0097738E">
        <w:rPr>
          <w:rFonts w:ascii="Times New Roman" w:hAnsi="Times New Roman" w:cs="Times New Roman"/>
          <w:sz w:val="24"/>
          <w:szCs w:val="24"/>
        </w:rPr>
        <w:lastRenderedPageBreak/>
        <w:t>References</w:t>
      </w:r>
    </w:p>
    <w:p w:rsidR="00206AF1" w:rsidRPr="0097738E" w:rsidRDefault="00827FCD" w:rsidP="00AE0CA6">
      <w:pPr>
        <w:spacing w:before="0" w:beforeAutospacing="0" w:line="480" w:lineRule="auto"/>
        <w:ind w:left="720" w:hanging="720"/>
        <w:jc w:val="left"/>
        <w:rPr>
          <w:rFonts w:ascii="Times New Roman" w:hAnsi="Times New Roman" w:cs="Times New Roman"/>
          <w:sz w:val="24"/>
          <w:szCs w:val="24"/>
          <w:shd w:val="clear" w:color="auto" w:fill="FFFFFF"/>
        </w:rPr>
      </w:pPr>
      <w:r w:rsidRPr="0097738E">
        <w:rPr>
          <w:rFonts w:ascii="Times New Roman" w:hAnsi="Times New Roman" w:cs="Times New Roman"/>
          <w:sz w:val="24"/>
          <w:szCs w:val="24"/>
          <w:shd w:val="clear" w:color="auto" w:fill="FFFFFF"/>
        </w:rPr>
        <w:t>Feinglass, J., Cooper, A. J., Rydland, K., Powell, E. S., McHugh, M., Kang, R., &amp; Dresden, S. M. (2017). Emergency department use across 88 small areas after Affordable Care Act implementation in Illinois. </w:t>
      </w:r>
      <w:r w:rsidRPr="0097738E">
        <w:rPr>
          <w:rFonts w:ascii="Times New Roman" w:hAnsi="Times New Roman" w:cs="Times New Roman"/>
          <w:i/>
          <w:iCs/>
          <w:sz w:val="24"/>
          <w:szCs w:val="24"/>
          <w:shd w:val="clear" w:color="auto" w:fill="FFFFFF"/>
        </w:rPr>
        <w:t>Western Journal of Emergency Medicine</w:t>
      </w:r>
      <w:r w:rsidRPr="0097738E">
        <w:rPr>
          <w:rFonts w:ascii="Times New Roman" w:hAnsi="Times New Roman" w:cs="Times New Roman"/>
          <w:sz w:val="24"/>
          <w:szCs w:val="24"/>
          <w:shd w:val="clear" w:color="auto" w:fill="FFFFFF"/>
        </w:rPr>
        <w:t>, </w:t>
      </w:r>
      <w:r w:rsidRPr="0097738E">
        <w:rPr>
          <w:rFonts w:ascii="Times New Roman" w:hAnsi="Times New Roman" w:cs="Times New Roman"/>
          <w:i/>
          <w:iCs/>
          <w:sz w:val="24"/>
          <w:szCs w:val="24"/>
          <w:shd w:val="clear" w:color="auto" w:fill="FFFFFF"/>
        </w:rPr>
        <w:t>18</w:t>
      </w:r>
      <w:r w:rsidRPr="0097738E">
        <w:rPr>
          <w:rFonts w:ascii="Times New Roman" w:hAnsi="Times New Roman" w:cs="Times New Roman"/>
          <w:sz w:val="24"/>
          <w:szCs w:val="24"/>
          <w:shd w:val="clear" w:color="auto" w:fill="FFFFFF"/>
        </w:rPr>
        <w:t>(5), 811.</w:t>
      </w:r>
    </w:p>
    <w:p w:rsidR="00A74E95" w:rsidRPr="0097738E" w:rsidRDefault="00827FCD" w:rsidP="00AE0CA6">
      <w:pPr>
        <w:spacing w:before="0" w:beforeAutospacing="0" w:line="480" w:lineRule="auto"/>
        <w:ind w:left="720" w:hanging="720"/>
        <w:jc w:val="left"/>
        <w:rPr>
          <w:rFonts w:ascii="Times New Roman" w:hAnsi="Times New Roman" w:cs="Times New Roman"/>
          <w:sz w:val="24"/>
          <w:szCs w:val="24"/>
        </w:rPr>
      </w:pPr>
      <w:r w:rsidRPr="0097738E">
        <w:rPr>
          <w:rFonts w:ascii="Times New Roman" w:hAnsi="Times New Roman" w:cs="Times New Roman"/>
          <w:sz w:val="24"/>
          <w:szCs w:val="24"/>
          <w:shd w:val="clear" w:color="auto" w:fill="FFFFFF"/>
        </w:rPr>
        <w:t>Reeve, M., &amp; Institute of Medicine (US). (2014). </w:t>
      </w:r>
      <w:proofErr w:type="gramStart"/>
      <w:r w:rsidRPr="0097738E">
        <w:rPr>
          <w:rFonts w:ascii="Times New Roman" w:hAnsi="Times New Roman" w:cs="Times New Roman"/>
          <w:i/>
          <w:iCs/>
          <w:sz w:val="24"/>
          <w:szCs w:val="24"/>
          <w:shd w:val="clear" w:color="auto" w:fill="FFFFFF"/>
        </w:rPr>
        <w:t>The</w:t>
      </w:r>
      <w:proofErr w:type="gramEnd"/>
      <w:r w:rsidRPr="0097738E">
        <w:rPr>
          <w:rFonts w:ascii="Times New Roman" w:hAnsi="Times New Roman" w:cs="Times New Roman"/>
          <w:i/>
          <w:iCs/>
          <w:sz w:val="24"/>
          <w:szCs w:val="24"/>
          <w:shd w:val="clear" w:color="auto" w:fill="FFFFFF"/>
        </w:rPr>
        <w:t xml:space="preserve"> impacts of the Affordable Care Act on preparedness resources and programs: Workshop summary</w:t>
      </w:r>
      <w:r w:rsidRPr="0097738E">
        <w:rPr>
          <w:rFonts w:ascii="Times New Roman" w:hAnsi="Times New Roman" w:cs="Times New Roman"/>
          <w:sz w:val="24"/>
          <w:szCs w:val="24"/>
          <w:shd w:val="clear" w:color="auto" w:fill="FFFFFF"/>
        </w:rPr>
        <w:t>. National Academies Press.</w:t>
      </w:r>
    </w:p>
    <w:p w:rsidR="00B137B9" w:rsidRPr="0097738E" w:rsidRDefault="00B137B9" w:rsidP="00AE0CA6">
      <w:pPr>
        <w:spacing w:before="0" w:beforeAutospacing="0" w:line="480" w:lineRule="auto"/>
        <w:rPr>
          <w:rFonts w:ascii="Times New Roman" w:hAnsi="Times New Roman" w:cs="Times New Roman"/>
          <w:sz w:val="24"/>
          <w:szCs w:val="24"/>
        </w:rPr>
      </w:pPr>
    </w:p>
    <w:sectPr w:rsidR="00B137B9" w:rsidRPr="009773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A9" w:rsidRDefault="00DB24A9" w:rsidP="006E181F">
      <w:pPr>
        <w:spacing w:before="0" w:line="240" w:lineRule="auto"/>
      </w:pPr>
      <w:r>
        <w:separator/>
      </w:r>
    </w:p>
  </w:endnote>
  <w:endnote w:type="continuationSeparator" w:id="0">
    <w:p w:rsidR="00DB24A9" w:rsidRDefault="00DB24A9" w:rsidP="006E18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A9" w:rsidRDefault="00DB24A9" w:rsidP="006E181F">
      <w:pPr>
        <w:spacing w:before="0" w:line="240" w:lineRule="auto"/>
      </w:pPr>
      <w:r>
        <w:separator/>
      </w:r>
    </w:p>
  </w:footnote>
  <w:footnote w:type="continuationSeparator" w:id="0">
    <w:p w:rsidR="00DB24A9" w:rsidRDefault="00DB24A9" w:rsidP="006E181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26462"/>
      <w:docPartObj>
        <w:docPartGallery w:val="Page Numbers (Top of Page)"/>
        <w:docPartUnique/>
      </w:docPartObj>
    </w:sdtPr>
    <w:sdtEndPr>
      <w:rPr>
        <w:rFonts w:ascii="Times New Roman" w:hAnsi="Times New Roman" w:cs="Times New Roman"/>
        <w:noProof/>
        <w:sz w:val="24"/>
        <w:szCs w:val="24"/>
      </w:rPr>
    </w:sdtEndPr>
    <w:sdtContent>
      <w:p w:rsidR="006E181F" w:rsidRPr="006E181F" w:rsidRDefault="006E181F">
        <w:pPr>
          <w:pStyle w:val="Header"/>
          <w:jc w:val="right"/>
          <w:rPr>
            <w:rFonts w:ascii="Times New Roman" w:hAnsi="Times New Roman" w:cs="Times New Roman"/>
            <w:sz w:val="24"/>
            <w:szCs w:val="24"/>
          </w:rPr>
        </w:pPr>
        <w:r w:rsidRPr="006E181F">
          <w:rPr>
            <w:rFonts w:ascii="Times New Roman" w:hAnsi="Times New Roman" w:cs="Times New Roman"/>
            <w:sz w:val="24"/>
            <w:szCs w:val="24"/>
          </w:rPr>
          <w:fldChar w:fldCharType="begin"/>
        </w:r>
        <w:r w:rsidRPr="006E181F">
          <w:rPr>
            <w:rFonts w:ascii="Times New Roman" w:hAnsi="Times New Roman" w:cs="Times New Roman"/>
            <w:sz w:val="24"/>
            <w:szCs w:val="24"/>
          </w:rPr>
          <w:instrText xml:space="preserve"> PAGE   \* MERGEFORMAT </w:instrText>
        </w:r>
        <w:r w:rsidRPr="006E181F">
          <w:rPr>
            <w:rFonts w:ascii="Times New Roman" w:hAnsi="Times New Roman" w:cs="Times New Roman"/>
            <w:sz w:val="24"/>
            <w:szCs w:val="24"/>
          </w:rPr>
          <w:fldChar w:fldCharType="separate"/>
        </w:r>
        <w:r w:rsidR="0097738E">
          <w:rPr>
            <w:rFonts w:ascii="Times New Roman" w:hAnsi="Times New Roman" w:cs="Times New Roman"/>
            <w:noProof/>
            <w:sz w:val="24"/>
            <w:szCs w:val="24"/>
          </w:rPr>
          <w:t>5</w:t>
        </w:r>
        <w:r w:rsidRPr="006E181F">
          <w:rPr>
            <w:rFonts w:ascii="Times New Roman" w:hAnsi="Times New Roman" w:cs="Times New Roman"/>
            <w:noProof/>
            <w:sz w:val="24"/>
            <w:szCs w:val="24"/>
          </w:rPr>
          <w:fldChar w:fldCharType="end"/>
        </w:r>
      </w:p>
    </w:sdtContent>
  </w:sdt>
  <w:p w:rsidR="006E181F" w:rsidRDefault="006E1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8F"/>
    <w:rsid w:val="00206AF1"/>
    <w:rsid w:val="004418C7"/>
    <w:rsid w:val="004D028F"/>
    <w:rsid w:val="00577E66"/>
    <w:rsid w:val="005866FB"/>
    <w:rsid w:val="0063399D"/>
    <w:rsid w:val="006B7E9D"/>
    <w:rsid w:val="006C119B"/>
    <w:rsid w:val="006E181F"/>
    <w:rsid w:val="007D50F3"/>
    <w:rsid w:val="00827FCD"/>
    <w:rsid w:val="00863A54"/>
    <w:rsid w:val="0097738E"/>
    <w:rsid w:val="009E24EF"/>
    <w:rsid w:val="00A51B69"/>
    <w:rsid w:val="00A74E95"/>
    <w:rsid w:val="00AE0CA6"/>
    <w:rsid w:val="00B137B9"/>
    <w:rsid w:val="00B93D97"/>
    <w:rsid w:val="00DB24A9"/>
    <w:rsid w:val="00F55047"/>
    <w:rsid w:val="00FF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8F"/>
    <w:pPr>
      <w:spacing w:before="100" w:beforeAutospacing="1"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81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E181F"/>
  </w:style>
  <w:style w:type="paragraph" w:styleId="Footer">
    <w:name w:val="footer"/>
    <w:basedOn w:val="Normal"/>
    <w:link w:val="FooterChar"/>
    <w:uiPriority w:val="99"/>
    <w:unhideWhenUsed/>
    <w:rsid w:val="006E181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E1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8F"/>
    <w:pPr>
      <w:spacing w:before="100" w:beforeAutospacing="1"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81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E181F"/>
  </w:style>
  <w:style w:type="paragraph" w:styleId="Footer">
    <w:name w:val="footer"/>
    <w:basedOn w:val="Normal"/>
    <w:link w:val="FooterChar"/>
    <w:uiPriority w:val="99"/>
    <w:unhideWhenUsed/>
    <w:rsid w:val="006E181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E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2022-09-12T17:58:00Z</dcterms:created>
  <dcterms:modified xsi:type="dcterms:W3CDTF">2022-09-13T00:17:00Z</dcterms:modified>
</cp:coreProperties>
</file>