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6BB13" w14:textId="77777777" w:rsidR="00E53177" w:rsidRPr="00B80E34" w:rsidRDefault="00E53177" w:rsidP="00E53177">
      <w:pPr>
        <w:spacing w:before="100" w:beforeAutospacing="1" w:after="100" w:afterAutospacing="1"/>
        <w:jc w:val="center"/>
        <w:textAlignment w:val="baseline"/>
        <w:rPr>
          <w:rFonts w:eastAsia="Times New Roman"/>
          <w:b/>
          <w:bCs/>
          <w:sz w:val="36"/>
          <w:szCs w:val="36"/>
        </w:rPr>
      </w:pPr>
      <w:bookmarkStart w:id="0" w:name="_GoBack"/>
      <w:bookmarkEnd w:id="0"/>
      <w:r w:rsidRPr="00B80E34">
        <w:rPr>
          <w:rFonts w:eastAsia="Times New Roman"/>
          <w:b/>
          <w:bCs/>
          <w:sz w:val="36"/>
          <w:szCs w:val="36"/>
        </w:rPr>
        <w:t>Lesson Plan</w:t>
      </w:r>
    </w:p>
    <w:p w14:paraId="44F3C376" w14:textId="5608E680" w:rsidR="00E53177" w:rsidRDefault="00E53177" w:rsidP="00E53177">
      <w:pPr>
        <w:spacing w:before="120" w:after="120"/>
        <w:textAlignment w:val="baseline"/>
        <w:rPr>
          <w:rFonts w:eastAsia="Times New Roman"/>
        </w:rPr>
      </w:pPr>
      <w:r>
        <w:rPr>
          <w:rFonts w:eastAsia="Times New Roman"/>
        </w:rPr>
        <w:t xml:space="preserve">The Lesson Plan is designed to be an </w:t>
      </w:r>
      <w:r w:rsidR="00151587">
        <w:rPr>
          <w:rFonts w:eastAsia="Times New Roman"/>
        </w:rPr>
        <w:t xml:space="preserve">iterative </w:t>
      </w:r>
      <w:r>
        <w:rPr>
          <w:rFonts w:eastAsia="Times New Roman"/>
        </w:rPr>
        <w:t xml:space="preserve">assignment that will be completed in Topics 2-6. You will receive ongoing instructor feedback on your </w:t>
      </w:r>
      <w:r w:rsidR="004F3075">
        <w:rPr>
          <w:rFonts w:eastAsia="Times New Roman"/>
        </w:rPr>
        <w:t>lesson plan</w:t>
      </w:r>
      <w:r>
        <w:rPr>
          <w:rFonts w:eastAsia="Times New Roman"/>
        </w:rPr>
        <w:t xml:space="preserve">. Be sure to incorporate this feedback prior to submitting the final iteration of your </w:t>
      </w:r>
      <w:r w:rsidR="004F3075">
        <w:rPr>
          <w:rFonts w:eastAsia="Times New Roman"/>
        </w:rPr>
        <w:t xml:space="preserve">lesson plan </w:t>
      </w:r>
      <w:r>
        <w:rPr>
          <w:rFonts w:eastAsia="Times New Roman"/>
        </w:rPr>
        <w:t>in Topic 6. Refer to the assignment instructions and topic Resources as needed for each section.</w:t>
      </w:r>
      <w:r w:rsidR="008B143E">
        <w:rPr>
          <w:rFonts w:eastAsia="Times New Roman"/>
        </w:rPr>
        <w:t xml:space="preserve"> </w:t>
      </w:r>
    </w:p>
    <w:p w14:paraId="569E4D93" w14:textId="2E7FB19D" w:rsidR="00E53177" w:rsidRPr="00F94DAA" w:rsidRDefault="00E53177" w:rsidP="00E53177">
      <w:pPr>
        <w:spacing w:before="120" w:after="120"/>
        <w:textAlignment w:val="baseline"/>
        <w:rPr>
          <w:rFonts w:eastAsia="Times New Roman"/>
        </w:rPr>
      </w:pPr>
      <w:r>
        <w:rPr>
          <w:rFonts w:eastAsia="Times New Roman"/>
        </w:rPr>
        <w:t xml:space="preserve">For each </w:t>
      </w:r>
      <w:r w:rsidR="004F3075">
        <w:rPr>
          <w:rFonts w:eastAsia="Times New Roman"/>
        </w:rPr>
        <w:t>t</w:t>
      </w:r>
      <w:r>
        <w:rPr>
          <w:rFonts w:eastAsia="Times New Roman"/>
        </w:rPr>
        <w:t>opic assignment, complete the section as directed.</w:t>
      </w:r>
      <w:r w:rsidR="00F575C6">
        <w:rPr>
          <w:rFonts w:eastAsia="Times New Roman"/>
        </w:rPr>
        <w:t xml:space="preserve"> </w:t>
      </w:r>
      <w:r w:rsidR="009C4771">
        <w:t>Include the required references at the end of this template.</w:t>
      </w:r>
    </w:p>
    <w:p w14:paraId="1212D3BA" w14:textId="77777777" w:rsidR="00E53177" w:rsidRPr="00310F17" w:rsidRDefault="00E53177" w:rsidP="00E53177">
      <w:pPr>
        <w:spacing w:before="240"/>
        <w:rPr>
          <w:b/>
          <w:bCs/>
          <w:szCs w:val="24"/>
        </w:rPr>
      </w:pPr>
      <w:r w:rsidRPr="00310F17">
        <w:rPr>
          <w:b/>
          <w:bCs/>
          <w:szCs w:val="24"/>
        </w:rPr>
        <w:t xml:space="preserve">Topic 2 – Course </w:t>
      </w:r>
      <w:r w:rsidRPr="00310F17">
        <w:rPr>
          <w:rFonts w:eastAsia="Times New Roman"/>
          <w:b/>
          <w:bCs/>
          <w:szCs w:val="24"/>
        </w:rPr>
        <w:t>Planning and Course Outcomes</w:t>
      </w:r>
    </w:p>
    <w:p w14:paraId="77513972" w14:textId="77777777" w:rsidR="00E53177" w:rsidRPr="003204B2" w:rsidRDefault="00E53177" w:rsidP="00E53177">
      <w:pPr>
        <w:spacing w:before="120" w:after="120"/>
        <w:rPr>
          <w:szCs w:val="24"/>
        </w:rPr>
      </w:pPr>
      <w:r w:rsidRPr="003204B2">
        <w:rPr>
          <w:rFonts w:eastAsia="Times New Roman"/>
          <w:szCs w:val="24"/>
        </w:rPr>
        <w:t>Based on the approved course topic from Topic 1, complete the following:</w:t>
      </w:r>
    </w:p>
    <w:p w14:paraId="0215B112" w14:textId="389A9CF7" w:rsidR="00E53177" w:rsidRDefault="00E53177" w:rsidP="00E53177">
      <w:pPr>
        <w:pStyle w:val="ListParagraph"/>
        <w:numPr>
          <w:ilvl w:val="0"/>
          <w:numId w:val="19"/>
        </w:numPr>
        <w:spacing w:before="120"/>
        <w:textAlignment w:val="baseline"/>
        <w:rPr>
          <w:rFonts w:eastAsia="Times New Roman"/>
          <w:szCs w:val="24"/>
        </w:rPr>
      </w:pPr>
      <w:r w:rsidRPr="003204B2">
        <w:rPr>
          <w:rFonts w:eastAsia="Times New Roman"/>
          <w:szCs w:val="24"/>
        </w:rPr>
        <w:t xml:space="preserve">Course </w:t>
      </w:r>
      <w:r w:rsidR="004A2719">
        <w:rPr>
          <w:rFonts w:eastAsia="Times New Roman"/>
          <w:szCs w:val="24"/>
        </w:rPr>
        <w:t>t</w:t>
      </w:r>
      <w:r w:rsidRPr="003204B2">
        <w:rPr>
          <w:rFonts w:eastAsia="Times New Roman"/>
          <w:szCs w:val="24"/>
        </w:rPr>
        <w:t>itle:</w:t>
      </w:r>
    </w:p>
    <w:p w14:paraId="1536AD53" w14:textId="77777777" w:rsidR="00E53177" w:rsidRPr="00D40B4C" w:rsidRDefault="00E53177" w:rsidP="00E53177">
      <w:pPr>
        <w:pStyle w:val="ListParagraph"/>
        <w:spacing w:before="120"/>
        <w:textAlignment w:val="baseline"/>
        <w:rPr>
          <w:rFonts w:eastAsia="Times New Roman"/>
          <w:szCs w:val="24"/>
        </w:rPr>
      </w:pPr>
    </w:p>
    <w:p w14:paraId="6DA3FBF4" w14:textId="77777777" w:rsidR="00E53177" w:rsidRDefault="00E53177" w:rsidP="00E53177">
      <w:pPr>
        <w:pStyle w:val="ListParagraph"/>
        <w:numPr>
          <w:ilvl w:val="0"/>
          <w:numId w:val="19"/>
        </w:numPr>
        <w:spacing w:before="120"/>
        <w:textAlignment w:val="baseline"/>
        <w:rPr>
          <w:rFonts w:eastAsia="Times New Roman"/>
          <w:szCs w:val="24"/>
        </w:rPr>
      </w:pPr>
      <w:r>
        <w:rPr>
          <w:rFonts w:eastAsia="Times New Roman"/>
          <w:szCs w:val="24"/>
        </w:rPr>
        <w:t>Describe the purpose of the course.</w:t>
      </w:r>
    </w:p>
    <w:p w14:paraId="4705B654" w14:textId="77777777" w:rsidR="00E53177" w:rsidRPr="006919E4" w:rsidRDefault="00E53177" w:rsidP="00E53177">
      <w:pPr>
        <w:spacing w:before="120"/>
        <w:textAlignment w:val="baseline"/>
        <w:rPr>
          <w:rFonts w:eastAsia="Times New Roman"/>
          <w:szCs w:val="24"/>
        </w:rPr>
      </w:pPr>
    </w:p>
    <w:p w14:paraId="41308391" w14:textId="77777777" w:rsidR="00E53177" w:rsidRPr="006919E4" w:rsidRDefault="00E53177" w:rsidP="00E53177">
      <w:pPr>
        <w:pStyle w:val="ListParagraph"/>
        <w:numPr>
          <w:ilvl w:val="0"/>
          <w:numId w:val="19"/>
        </w:numPr>
        <w:spacing w:before="120" w:line="259" w:lineRule="auto"/>
        <w:rPr>
          <w:szCs w:val="24"/>
        </w:rPr>
      </w:pPr>
      <w:r>
        <w:rPr>
          <w:szCs w:val="24"/>
        </w:rPr>
        <w:t xml:space="preserve">Explain </w:t>
      </w:r>
      <w:r w:rsidRPr="003204B2">
        <w:rPr>
          <w:szCs w:val="24"/>
        </w:rPr>
        <w:t>how you determined a need for this course</w:t>
      </w:r>
      <w:r>
        <w:rPr>
          <w:szCs w:val="24"/>
        </w:rPr>
        <w:t>.</w:t>
      </w:r>
    </w:p>
    <w:p w14:paraId="7D341D5A" w14:textId="77777777" w:rsidR="00E53177" w:rsidRPr="00D40B4C" w:rsidRDefault="00E53177" w:rsidP="00E53177">
      <w:pPr>
        <w:pStyle w:val="ListParagraph"/>
        <w:spacing w:before="120" w:line="259" w:lineRule="auto"/>
        <w:rPr>
          <w:szCs w:val="24"/>
        </w:rPr>
      </w:pPr>
    </w:p>
    <w:p w14:paraId="5356F111" w14:textId="77777777" w:rsidR="00E53177" w:rsidRPr="003204B2" w:rsidRDefault="00E53177" w:rsidP="00E53177">
      <w:pPr>
        <w:pStyle w:val="ListParagraph"/>
        <w:numPr>
          <w:ilvl w:val="0"/>
          <w:numId w:val="19"/>
        </w:numPr>
        <w:spacing w:before="120" w:line="259" w:lineRule="auto"/>
        <w:rPr>
          <w:rFonts w:eastAsiaTheme="minorHAnsi"/>
          <w:szCs w:val="24"/>
        </w:rPr>
      </w:pPr>
      <w:r w:rsidRPr="003204B2">
        <w:rPr>
          <w:rFonts w:eastAsia="Times New Roman"/>
          <w:szCs w:val="24"/>
        </w:rPr>
        <w:t>Describe the target audience:</w:t>
      </w:r>
    </w:p>
    <w:p w14:paraId="496AFE41" w14:textId="77777777" w:rsidR="00E53177" w:rsidRPr="00D40B4C" w:rsidRDefault="00E53177" w:rsidP="00E53177">
      <w:pPr>
        <w:spacing w:before="120"/>
        <w:rPr>
          <w:rFonts w:eastAsiaTheme="minorHAnsi"/>
          <w:szCs w:val="24"/>
        </w:rPr>
      </w:pPr>
    </w:p>
    <w:p w14:paraId="28A8DEBA" w14:textId="77777777" w:rsidR="00E53177" w:rsidRPr="006919E4" w:rsidRDefault="00E53177" w:rsidP="00E53177">
      <w:pPr>
        <w:pStyle w:val="ListParagraph"/>
        <w:numPr>
          <w:ilvl w:val="0"/>
          <w:numId w:val="19"/>
        </w:numPr>
        <w:spacing w:before="120" w:line="259" w:lineRule="auto"/>
        <w:rPr>
          <w:rFonts w:eastAsiaTheme="minorHAnsi"/>
          <w:szCs w:val="24"/>
        </w:rPr>
      </w:pPr>
      <w:r w:rsidRPr="003204B2">
        <w:rPr>
          <w:rFonts w:eastAsia="Times New Roman"/>
          <w:szCs w:val="24"/>
        </w:rPr>
        <w:t xml:space="preserve">Describe the </w:t>
      </w:r>
      <w:r>
        <w:rPr>
          <w:rFonts w:eastAsia="Times New Roman"/>
          <w:szCs w:val="24"/>
        </w:rPr>
        <w:t xml:space="preserve">classroom </w:t>
      </w:r>
      <w:r w:rsidRPr="003204B2">
        <w:rPr>
          <w:rFonts w:eastAsia="Times New Roman"/>
          <w:szCs w:val="24"/>
        </w:rPr>
        <w:t>setting</w:t>
      </w:r>
      <w:r>
        <w:rPr>
          <w:rFonts w:eastAsia="Times New Roman"/>
          <w:szCs w:val="24"/>
        </w:rPr>
        <w:t>/environment for the course.</w:t>
      </w:r>
      <w:r w:rsidRPr="003204B2">
        <w:rPr>
          <w:rFonts w:eastAsia="Times New Roman"/>
          <w:b/>
          <w:bCs/>
          <w:szCs w:val="24"/>
        </w:rPr>
        <w:t xml:space="preserve"> </w:t>
      </w:r>
      <w:r w:rsidRPr="003204B2">
        <w:rPr>
          <w:szCs w:val="24"/>
        </w:rPr>
        <w:br/>
      </w:r>
    </w:p>
    <w:p w14:paraId="71755A9C" w14:textId="77777777" w:rsidR="00E53177" w:rsidRDefault="00E53177" w:rsidP="00E53177">
      <w:pPr>
        <w:spacing w:after="160" w:line="259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br w:type="page"/>
      </w:r>
    </w:p>
    <w:p w14:paraId="3E221918" w14:textId="77777777" w:rsidR="00E53177" w:rsidRDefault="00E53177" w:rsidP="00E53177">
      <w:pPr>
        <w:spacing w:after="160" w:line="259" w:lineRule="auto"/>
        <w:rPr>
          <w:rFonts w:eastAsia="Times New Roman"/>
          <w:szCs w:val="24"/>
        </w:rPr>
      </w:pPr>
    </w:p>
    <w:p w14:paraId="3D298277" w14:textId="77777777" w:rsidR="00E53177" w:rsidRDefault="00E53177" w:rsidP="00E53177">
      <w:pPr>
        <w:pStyle w:val="ListParagraph"/>
        <w:numPr>
          <w:ilvl w:val="0"/>
          <w:numId w:val="19"/>
        </w:numPr>
        <w:spacing w:before="100" w:beforeAutospacing="1" w:after="100" w:afterAutospacing="1"/>
        <w:contextualSpacing/>
        <w:textAlignment w:val="baseline"/>
        <w:rPr>
          <w:rFonts w:eastAsia="Times New Roman"/>
          <w:szCs w:val="24"/>
        </w:rPr>
      </w:pPr>
      <w:r w:rsidRPr="003204B2">
        <w:rPr>
          <w:rFonts w:eastAsia="Times New Roman"/>
          <w:szCs w:val="24"/>
        </w:rPr>
        <w:t>Course Outcomes</w:t>
      </w:r>
      <w:r>
        <w:rPr>
          <w:rFonts w:eastAsia="Times New Roman"/>
          <w:szCs w:val="24"/>
        </w:rPr>
        <w:t xml:space="preserve"> (See table below).</w:t>
      </w:r>
    </w:p>
    <w:p w14:paraId="7C7ED369" w14:textId="77777777" w:rsidR="00E53177" w:rsidRDefault="00E53177" w:rsidP="00310F17">
      <w:pPr>
        <w:spacing w:before="100" w:beforeAutospacing="1" w:after="100" w:afterAutospacing="1"/>
        <w:ind w:left="720"/>
        <w:contextualSpacing/>
        <w:textAlignment w:val="baseline"/>
        <w:rPr>
          <w:rFonts w:eastAsia="Times New Roman"/>
          <w:szCs w:val="24"/>
        </w:rPr>
      </w:pPr>
      <w:r w:rsidRPr="003408F1">
        <w:rPr>
          <w:rFonts w:eastAsia="Times New Roman"/>
          <w:szCs w:val="24"/>
        </w:rPr>
        <w:t xml:space="preserve">The course outcomes state what learners will be able do upon completion of </w:t>
      </w:r>
      <w:r>
        <w:rPr>
          <w:rFonts w:eastAsia="Times New Roman"/>
          <w:szCs w:val="24"/>
        </w:rPr>
        <w:t>an entire course</w:t>
      </w:r>
      <w:r w:rsidRPr="003408F1">
        <w:rPr>
          <w:rFonts w:eastAsia="Times New Roman"/>
          <w:szCs w:val="24"/>
        </w:rPr>
        <w:t>. For this section, develop 1-3 measurable and learn</w:t>
      </w:r>
      <w:r>
        <w:rPr>
          <w:rFonts w:eastAsia="Times New Roman"/>
          <w:szCs w:val="24"/>
        </w:rPr>
        <w:t>er-</w:t>
      </w:r>
      <w:r w:rsidRPr="003408F1">
        <w:rPr>
          <w:rFonts w:eastAsia="Times New Roman"/>
          <w:szCs w:val="24"/>
        </w:rPr>
        <w:t xml:space="preserve">centered course </w:t>
      </w:r>
      <w:r w:rsidRPr="002C1F78">
        <w:rPr>
          <w:rFonts w:eastAsia="Times New Roman"/>
          <w:szCs w:val="24"/>
        </w:rPr>
        <w:t>outcomes. Refer to Bloom's Taxonomy as needed for assistance.</w:t>
      </w:r>
    </w:p>
    <w:p w14:paraId="28816E96" w14:textId="77777777" w:rsidR="00E53177" w:rsidRPr="003204B2" w:rsidRDefault="00E53177" w:rsidP="00E53177">
      <w:pPr>
        <w:spacing w:before="100" w:beforeAutospacing="1" w:after="100" w:afterAutospacing="1"/>
        <w:ind w:left="360"/>
        <w:contextualSpacing/>
        <w:textAlignment w:val="baseline"/>
        <w:rPr>
          <w:rFonts w:eastAsia="Times New Roman"/>
          <w:szCs w:val="24"/>
        </w:rPr>
      </w:pPr>
    </w:p>
    <w:tbl>
      <w:tblPr>
        <w:tblStyle w:val="TableGrid"/>
        <w:tblW w:w="0" w:type="auto"/>
        <w:tblInd w:w="966" w:type="dxa"/>
        <w:tblLook w:val="04A0" w:firstRow="1" w:lastRow="0" w:firstColumn="1" w:lastColumn="0" w:noHBand="0" w:noVBand="1"/>
      </w:tblPr>
      <w:tblGrid>
        <w:gridCol w:w="445"/>
        <w:gridCol w:w="10464"/>
      </w:tblGrid>
      <w:tr w:rsidR="00E53177" w14:paraId="21AA1CA5" w14:textId="77777777" w:rsidTr="00310F17">
        <w:tc>
          <w:tcPr>
            <w:tcW w:w="445" w:type="dxa"/>
          </w:tcPr>
          <w:p w14:paraId="087C4BAF" w14:textId="77777777" w:rsidR="00E53177" w:rsidRPr="00310F17" w:rsidRDefault="00E53177" w:rsidP="00CC64E9">
            <w:pPr>
              <w:spacing w:before="100" w:beforeAutospacing="1"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02550">
              <w:rPr>
                <w:rFonts w:eastAsia="Times New Roman"/>
              </w:rPr>
              <w:t>1.</w:t>
            </w:r>
          </w:p>
        </w:tc>
        <w:tc>
          <w:tcPr>
            <w:tcW w:w="10464" w:type="dxa"/>
          </w:tcPr>
          <w:p w14:paraId="23702E3A" w14:textId="77777777" w:rsidR="00E53177" w:rsidRDefault="00E53177" w:rsidP="00CC64E9">
            <w:pPr>
              <w:spacing w:before="100" w:beforeAutospacing="1" w:after="100" w:afterAutospacing="1"/>
              <w:contextualSpacing/>
              <w:textAlignment w:val="baseline"/>
              <w:rPr>
                <w:rFonts w:eastAsia="Times New Roman"/>
              </w:rPr>
            </w:pPr>
          </w:p>
        </w:tc>
      </w:tr>
      <w:tr w:rsidR="00E53177" w14:paraId="30F9E603" w14:textId="77777777" w:rsidTr="00310F17">
        <w:tc>
          <w:tcPr>
            <w:tcW w:w="445" w:type="dxa"/>
          </w:tcPr>
          <w:p w14:paraId="1619BAEA" w14:textId="77777777" w:rsidR="00E53177" w:rsidRPr="00310F17" w:rsidRDefault="00E53177" w:rsidP="00CC64E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02550">
              <w:rPr>
                <w:rFonts w:eastAsia="Times New Roman"/>
              </w:rPr>
              <w:t xml:space="preserve">2. </w:t>
            </w:r>
          </w:p>
        </w:tc>
        <w:tc>
          <w:tcPr>
            <w:tcW w:w="10464" w:type="dxa"/>
          </w:tcPr>
          <w:p w14:paraId="742455BB" w14:textId="77777777" w:rsidR="00E53177" w:rsidRDefault="00E53177" w:rsidP="00CC64E9">
            <w:pPr>
              <w:spacing w:before="100" w:beforeAutospacing="1" w:after="100" w:afterAutospacing="1"/>
              <w:textAlignment w:val="baseline"/>
              <w:rPr>
                <w:rFonts w:eastAsia="Times New Roman"/>
              </w:rPr>
            </w:pPr>
          </w:p>
        </w:tc>
      </w:tr>
      <w:tr w:rsidR="00E53177" w14:paraId="7C026464" w14:textId="77777777" w:rsidTr="00310F17">
        <w:tc>
          <w:tcPr>
            <w:tcW w:w="445" w:type="dxa"/>
          </w:tcPr>
          <w:p w14:paraId="7DF9DD53" w14:textId="77777777" w:rsidR="00E53177" w:rsidRPr="00310F17" w:rsidRDefault="00E53177" w:rsidP="00CC64E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02550">
              <w:rPr>
                <w:rFonts w:eastAsia="Times New Roman"/>
              </w:rPr>
              <w:t xml:space="preserve">3. </w:t>
            </w:r>
          </w:p>
        </w:tc>
        <w:tc>
          <w:tcPr>
            <w:tcW w:w="10464" w:type="dxa"/>
          </w:tcPr>
          <w:p w14:paraId="75ACA9FE" w14:textId="77777777" w:rsidR="00E53177" w:rsidRDefault="00E53177" w:rsidP="00CC64E9">
            <w:pPr>
              <w:spacing w:before="100" w:beforeAutospacing="1" w:after="100" w:afterAutospacing="1"/>
              <w:textAlignment w:val="baseline"/>
              <w:rPr>
                <w:rFonts w:eastAsia="Times New Roman"/>
              </w:rPr>
            </w:pPr>
          </w:p>
        </w:tc>
      </w:tr>
    </w:tbl>
    <w:p w14:paraId="02D2388F" w14:textId="77777777" w:rsidR="00E53177" w:rsidRDefault="00E53177" w:rsidP="00E53177"/>
    <w:p w14:paraId="55D06C89" w14:textId="77777777" w:rsidR="00E53177" w:rsidRPr="00C84DA6" w:rsidRDefault="00E53177" w:rsidP="00E53177">
      <w:pPr>
        <w:spacing w:before="240"/>
        <w:rPr>
          <w:rFonts w:eastAsia="Times New Roman"/>
        </w:rPr>
      </w:pPr>
      <w:r w:rsidRPr="00310F17">
        <w:rPr>
          <w:b/>
          <w:bCs/>
          <w:szCs w:val="24"/>
        </w:rPr>
        <w:t xml:space="preserve">Topic </w:t>
      </w:r>
      <w:r w:rsidRPr="00310F17">
        <w:rPr>
          <w:b/>
          <w:bCs/>
        </w:rPr>
        <w:t>3 – Learning Objectives</w:t>
      </w:r>
    </w:p>
    <w:p w14:paraId="37E0B284" w14:textId="5D0EBE2D" w:rsidR="00E53177" w:rsidRPr="00A53067" w:rsidRDefault="00E53177" w:rsidP="00310F17">
      <w:pPr>
        <w:pStyle w:val="NormalWeb"/>
        <w:shd w:val="clear" w:color="auto" w:fill="FFFFFF"/>
        <w:spacing w:before="120" w:beforeAutospacing="0" w:after="120" w:afterAutospacing="0"/>
        <w:ind w:left="720"/>
      </w:pPr>
      <w:r>
        <w:t xml:space="preserve">A measurable learning objective describes what </w:t>
      </w:r>
      <w:r w:rsidR="00CC5F3A">
        <w:t xml:space="preserve">learners </w:t>
      </w:r>
      <w:r>
        <w:t>can do upon completion of an activity or at the end of a single</w:t>
      </w:r>
      <w:r w:rsidR="00DE3FF7">
        <w:t xml:space="preserve"> lesson/class</w:t>
      </w:r>
      <w:r>
        <w:t xml:space="preserve"> lesson or class. Using</w:t>
      </w:r>
      <w:r w:rsidRPr="00FE7478">
        <w:t xml:space="preserve"> Bloom's </w:t>
      </w:r>
      <w:r w:rsidR="00581312">
        <w:t>t</w:t>
      </w:r>
      <w:r w:rsidRPr="00FE7478">
        <w:t>axonomy</w:t>
      </w:r>
      <w:r>
        <w:t xml:space="preserve">, develop 4 measurable learning objectives that based are on the course outcomes you developed in Topic 2. One learning objective must reflect the affective domain. </w:t>
      </w:r>
    </w:p>
    <w:tbl>
      <w:tblPr>
        <w:tblStyle w:val="TableGrid"/>
        <w:tblW w:w="0" w:type="auto"/>
        <w:tblInd w:w="997" w:type="dxa"/>
        <w:tblLook w:val="04A0" w:firstRow="1" w:lastRow="0" w:firstColumn="1" w:lastColumn="0" w:noHBand="0" w:noVBand="1"/>
      </w:tblPr>
      <w:tblGrid>
        <w:gridCol w:w="445"/>
        <w:gridCol w:w="10440"/>
      </w:tblGrid>
      <w:tr w:rsidR="00AB74AA" w14:paraId="76E294A6" w14:textId="77777777" w:rsidTr="00310F17">
        <w:tc>
          <w:tcPr>
            <w:tcW w:w="10885" w:type="dxa"/>
            <w:gridSpan w:val="2"/>
            <w:shd w:val="clear" w:color="auto" w:fill="D9D9D9" w:themeFill="background1" w:themeFillShade="D9"/>
          </w:tcPr>
          <w:p w14:paraId="422D4E44" w14:textId="77777777" w:rsidR="00AB74AA" w:rsidRPr="00310F17" w:rsidRDefault="00AB74AA" w:rsidP="00CC64E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5CA3">
              <w:rPr>
                <w:rFonts w:eastAsia="Times New Roman"/>
                <w:b/>
                <w:bCs/>
              </w:rPr>
              <w:t>Learning Objectives</w:t>
            </w:r>
          </w:p>
        </w:tc>
      </w:tr>
      <w:tr w:rsidR="00AB74AA" w14:paraId="60416DED" w14:textId="77777777" w:rsidTr="00310F17">
        <w:tc>
          <w:tcPr>
            <w:tcW w:w="445" w:type="dxa"/>
          </w:tcPr>
          <w:p w14:paraId="6D6DA541" w14:textId="77777777" w:rsidR="00AB74AA" w:rsidRPr="00310F17" w:rsidRDefault="00AB74AA" w:rsidP="00CC64E9">
            <w:pPr>
              <w:spacing w:before="100" w:beforeAutospacing="1"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01D30">
              <w:rPr>
                <w:rFonts w:eastAsia="Times New Roman"/>
              </w:rPr>
              <w:t>1.</w:t>
            </w:r>
          </w:p>
        </w:tc>
        <w:tc>
          <w:tcPr>
            <w:tcW w:w="10440" w:type="dxa"/>
          </w:tcPr>
          <w:p w14:paraId="22699FAF" w14:textId="77777777" w:rsidR="00AB74AA" w:rsidRDefault="00AB74AA" w:rsidP="00CC64E9">
            <w:pPr>
              <w:spacing w:before="100" w:beforeAutospacing="1" w:after="100" w:afterAutospacing="1"/>
              <w:contextualSpacing/>
              <w:textAlignment w:val="baseline"/>
              <w:rPr>
                <w:rFonts w:eastAsia="Times New Roman"/>
              </w:rPr>
            </w:pPr>
          </w:p>
        </w:tc>
      </w:tr>
      <w:tr w:rsidR="00AB74AA" w14:paraId="6ECA8E5C" w14:textId="77777777" w:rsidTr="00310F17">
        <w:tc>
          <w:tcPr>
            <w:tcW w:w="445" w:type="dxa"/>
          </w:tcPr>
          <w:p w14:paraId="49230E9D" w14:textId="77777777" w:rsidR="00AB74AA" w:rsidRPr="00310F17" w:rsidRDefault="00AB74AA" w:rsidP="00CC64E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01D30">
              <w:rPr>
                <w:rFonts w:eastAsia="Times New Roman"/>
              </w:rPr>
              <w:t xml:space="preserve">2. </w:t>
            </w:r>
          </w:p>
        </w:tc>
        <w:tc>
          <w:tcPr>
            <w:tcW w:w="10440" w:type="dxa"/>
          </w:tcPr>
          <w:p w14:paraId="60F47DFE" w14:textId="77777777" w:rsidR="00AB74AA" w:rsidRDefault="00AB74AA" w:rsidP="00CC64E9">
            <w:pPr>
              <w:spacing w:before="100" w:beforeAutospacing="1" w:after="100" w:afterAutospacing="1"/>
              <w:textAlignment w:val="baseline"/>
              <w:rPr>
                <w:rFonts w:eastAsia="Times New Roman"/>
              </w:rPr>
            </w:pPr>
          </w:p>
        </w:tc>
      </w:tr>
      <w:tr w:rsidR="00AB74AA" w14:paraId="21A53C8F" w14:textId="77777777" w:rsidTr="00310F17">
        <w:tc>
          <w:tcPr>
            <w:tcW w:w="445" w:type="dxa"/>
          </w:tcPr>
          <w:p w14:paraId="6BC4513C" w14:textId="77777777" w:rsidR="00AB74AA" w:rsidRPr="00310F17" w:rsidRDefault="00AB74AA" w:rsidP="00CC64E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01D30">
              <w:rPr>
                <w:rFonts w:eastAsia="Times New Roman"/>
              </w:rPr>
              <w:t xml:space="preserve">3. </w:t>
            </w:r>
          </w:p>
        </w:tc>
        <w:tc>
          <w:tcPr>
            <w:tcW w:w="10440" w:type="dxa"/>
          </w:tcPr>
          <w:p w14:paraId="656D67B3" w14:textId="77777777" w:rsidR="00AB74AA" w:rsidRDefault="00AB74AA" w:rsidP="00CC64E9">
            <w:pPr>
              <w:spacing w:before="100" w:beforeAutospacing="1" w:after="100" w:afterAutospacing="1"/>
              <w:textAlignment w:val="baseline"/>
              <w:rPr>
                <w:rFonts w:eastAsia="Times New Roman"/>
              </w:rPr>
            </w:pPr>
          </w:p>
        </w:tc>
      </w:tr>
      <w:tr w:rsidR="00AB74AA" w14:paraId="3247B75B" w14:textId="77777777" w:rsidTr="00310F17">
        <w:tc>
          <w:tcPr>
            <w:tcW w:w="445" w:type="dxa"/>
          </w:tcPr>
          <w:p w14:paraId="5B10F391" w14:textId="77777777" w:rsidR="00AB74AA" w:rsidRPr="00310F17" w:rsidRDefault="00AB74AA" w:rsidP="00CC64E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01D30">
              <w:rPr>
                <w:rFonts w:eastAsia="Times New Roman"/>
              </w:rPr>
              <w:t>4.</w:t>
            </w:r>
          </w:p>
        </w:tc>
        <w:tc>
          <w:tcPr>
            <w:tcW w:w="10440" w:type="dxa"/>
          </w:tcPr>
          <w:p w14:paraId="345CF5AA" w14:textId="77777777" w:rsidR="00AB74AA" w:rsidRDefault="00AB74AA" w:rsidP="00CC64E9">
            <w:pPr>
              <w:spacing w:before="100" w:beforeAutospacing="1" w:after="100" w:afterAutospacing="1"/>
              <w:textAlignment w:val="baseline"/>
              <w:rPr>
                <w:rFonts w:eastAsia="Times New Roman"/>
              </w:rPr>
            </w:pPr>
          </w:p>
        </w:tc>
      </w:tr>
    </w:tbl>
    <w:p w14:paraId="0451FC19" w14:textId="61F8898F" w:rsidR="00E53177" w:rsidRDefault="00E53177" w:rsidP="00310F17">
      <w:pPr>
        <w:spacing w:before="240"/>
        <w:ind w:left="720"/>
        <w:rPr>
          <w:b/>
          <w:bCs/>
          <w:u w:val="single"/>
        </w:rPr>
      </w:pPr>
      <w:r>
        <w:t>In no more than 100 words, describe how concepts from the QSEN competencies, ANA standards</w:t>
      </w:r>
      <w:r w:rsidR="007130DE">
        <w:t>,</w:t>
      </w:r>
      <w:r>
        <w:t xml:space="preserve"> or professional organizations relevant to your course topic, are represented in the learning objectives.</w:t>
      </w:r>
    </w:p>
    <w:p w14:paraId="5840FCFC" w14:textId="77777777" w:rsidR="00E53177" w:rsidRDefault="00E53177" w:rsidP="00E53177">
      <w:pPr>
        <w:spacing w:before="240"/>
        <w:rPr>
          <w:b/>
          <w:bCs/>
          <w:szCs w:val="24"/>
          <w:u w:val="single"/>
        </w:rPr>
      </w:pPr>
    </w:p>
    <w:p w14:paraId="50362856" w14:textId="77777777" w:rsidR="00E53177" w:rsidRDefault="00E53177" w:rsidP="00E53177">
      <w:pPr>
        <w:spacing w:before="240"/>
        <w:rPr>
          <w:b/>
          <w:bCs/>
          <w:szCs w:val="24"/>
          <w:u w:val="single"/>
        </w:rPr>
      </w:pPr>
    </w:p>
    <w:p w14:paraId="48B64E72" w14:textId="77777777" w:rsidR="00E53177" w:rsidRDefault="00E53177" w:rsidP="00E53177">
      <w:pPr>
        <w:spacing w:before="240"/>
        <w:rPr>
          <w:b/>
          <w:bCs/>
          <w:szCs w:val="24"/>
          <w:u w:val="single"/>
        </w:rPr>
      </w:pPr>
    </w:p>
    <w:p w14:paraId="49FDFFB2" w14:textId="7FD03389" w:rsidR="00E53177" w:rsidRPr="00281668" w:rsidRDefault="00E53177" w:rsidP="00E53177">
      <w:pPr>
        <w:spacing w:before="240"/>
        <w:rPr>
          <w:rFonts w:eastAsia="Times New Roman"/>
        </w:rPr>
      </w:pPr>
      <w:r w:rsidRPr="00310F17">
        <w:rPr>
          <w:b/>
          <w:bCs/>
          <w:szCs w:val="24"/>
        </w:rPr>
        <w:lastRenderedPageBreak/>
        <w:t xml:space="preserve">Topic </w:t>
      </w:r>
      <w:r w:rsidRPr="00310F17">
        <w:rPr>
          <w:b/>
          <w:bCs/>
        </w:rPr>
        <w:t xml:space="preserve">4 – </w:t>
      </w:r>
      <w:r w:rsidR="00675D82" w:rsidRPr="00310F17">
        <w:rPr>
          <w:b/>
          <w:bCs/>
        </w:rPr>
        <w:t xml:space="preserve">Evidence-Based </w:t>
      </w:r>
      <w:r w:rsidRPr="00310F17">
        <w:rPr>
          <w:b/>
          <w:bCs/>
        </w:rPr>
        <w:t>Teaching Strategies</w:t>
      </w:r>
    </w:p>
    <w:p w14:paraId="3047265B" w14:textId="4262C94C" w:rsidR="00E53177" w:rsidRPr="00AF5EB9" w:rsidRDefault="00E53177" w:rsidP="00310F17">
      <w:pPr>
        <w:ind w:left="720"/>
      </w:pPr>
      <w:r w:rsidRPr="44453BD1">
        <w:rPr>
          <w:rFonts w:eastAsia="Times New Roman"/>
        </w:rPr>
        <w:t xml:space="preserve">Develop </w:t>
      </w:r>
      <w:r>
        <w:rPr>
          <w:rFonts w:eastAsia="Times New Roman"/>
        </w:rPr>
        <w:t>one</w:t>
      </w:r>
      <w:r w:rsidRPr="44453BD1">
        <w:rPr>
          <w:rFonts w:eastAsia="Times New Roman"/>
        </w:rPr>
        <w:t xml:space="preserve"> teaching </w:t>
      </w:r>
      <w:r w:rsidR="007D31A9">
        <w:rPr>
          <w:rFonts w:eastAsia="Times New Roman"/>
        </w:rPr>
        <w:t xml:space="preserve">strategy </w:t>
      </w:r>
      <w:r w:rsidR="004C2B2B">
        <w:rPr>
          <w:rFonts w:eastAsia="Times New Roman"/>
        </w:rPr>
        <w:t>and activity</w:t>
      </w:r>
      <w:r>
        <w:rPr>
          <w:rFonts w:eastAsia="Times New Roman"/>
        </w:rPr>
        <w:t xml:space="preserve"> for each learning objective developed in Topic 3. The teaching strategies must be based on</w:t>
      </w:r>
      <w:r w:rsidRPr="44453BD1">
        <w:rPr>
          <w:rFonts w:eastAsia="Times New Roman"/>
        </w:rPr>
        <w:t xml:space="preserve"> evidence-based</w:t>
      </w:r>
      <w:r>
        <w:rPr>
          <w:rFonts w:eastAsia="Times New Roman"/>
        </w:rPr>
        <w:t xml:space="preserve"> educational</w:t>
      </w:r>
      <w:r w:rsidRPr="44453BD1">
        <w:rPr>
          <w:rFonts w:eastAsia="Times New Roman"/>
        </w:rPr>
        <w:t xml:space="preserve"> practice or learning theory</w:t>
      </w:r>
      <w:r w:rsidR="009A3FF6">
        <w:rPr>
          <w:rFonts w:eastAsia="Times New Roman"/>
        </w:rPr>
        <w:t>.</w:t>
      </w:r>
      <w:r w:rsidRPr="44453BD1">
        <w:rPr>
          <w:rFonts w:eastAsia="Times New Roman"/>
        </w:rPr>
        <w:t xml:space="preserve"> </w:t>
      </w:r>
      <w:r w:rsidR="009A3FF6">
        <w:rPr>
          <w:rFonts w:eastAsia="Times New Roman"/>
        </w:rPr>
        <w:t>Provide an e</w:t>
      </w:r>
      <w:r w:rsidR="009A3FF6" w:rsidRPr="44453BD1">
        <w:rPr>
          <w:rFonts w:eastAsia="Times New Roman"/>
        </w:rPr>
        <w:t>xplana</w:t>
      </w:r>
      <w:r w:rsidR="009A3FF6">
        <w:rPr>
          <w:rFonts w:eastAsia="Times New Roman"/>
        </w:rPr>
        <w:t>tion for</w:t>
      </w:r>
      <w:r w:rsidRPr="44453BD1">
        <w:rPr>
          <w:rFonts w:eastAsia="Times New Roman"/>
        </w:rPr>
        <w:t xml:space="preserve"> how each</w:t>
      </w:r>
      <w:r w:rsidR="009A3FF6">
        <w:rPr>
          <w:rFonts w:eastAsia="Times New Roman"/>
        </w:rPr>
        <w:t xml:space="preserve"> teaching strategy</w:t>
      </w:r>
      <w:r w:rsidRPr="44453BD1">
        <w:rPr>
          <w:rFonts w:eastAsia="Times New Roman"/>
        </w:rPr>
        <w:t xml:space="preserve"> meets the needs of the target audience in your classroom setting/environment.</w:t>
      </w:r>
    </w:p>
    <w:tbl>
      <w:tblPr>
        <w:tblStyle w:val="TableGrid"/>
        <w:tblW w:w="11875" w:type="dxa"/>
        <w:tblInd w:w="1079" w:type="dxa"/>
        <w:tblLook w:val="04A0" w:firstRow="1" w:lastRow="0" w:firstColumn="1" w:lastColumn="0" w:noHBand="0" w:noVBand="1"/>
      </w:tblPr>
      <w:tblGrid>
        <w:gridCol w:w="445"/>
        <w:gridCol w:w="3510"/>
        <w:gridCol w:w="3780"/>
        <w:gridCol w:w="4140"/>
      </w:tblGrid>
      <w:tr w:rsidR="00E53177" w14:paraId="5E830537" w14:textId="77777777" w:rsidTr="00310F17">
        <w:tc>
          <w:tcPr>
            <w:tcW w:w="3955" w:type="dxa"/>
            <w:gridSpan w:val="2"/>
            <w:shd w:val="clear" w:color="auto" w:fill="D9D9D9" w:themeFill="background1" w:themeFillShade="D9"/>
          </w:tcPr>
          <w:p w14:paraId="2C0A00C1" w14:textId="764E8E44" w:rsidR="00E53177" w:rsidRPr="00310F17" w:rsidRDefault="00E53177" w:rsidP="00AA4827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1B4F">
              <w:rPr>
                <w:rFonts w:eastAsia="Times New Roman"/>
                <w:b/>
                <w:bCs/>
              </w:rPr>
              <w:t>Learning Objectives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1E5CC285" w14:textId="207AB2E7" w:rsidR="00E53177" w:rsidRPr="00310F17" w:rsidRDefault="00E53177" w:rsidP="00AA4827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1B4F">
              <w:rPr>
                <w:rFonts w:eastAsia="Times New Roman"/>
                <w:b/>
                <w:bCs/>
              </w:rPr>
              <w:t>Teaching Strategies</w:t>
            </w:r>
            <w:r w:rsidR="00990281" w:rsidRPr="00051B4F">
              <w:rPr>
                <w:rFonts w:eastAsia="Times New Roman"/>
                <w:b/>
                <w:bCs/>
              </w:rPr>
              <w:t xml:space="preserve"> </w:t>
            </w:r>
            <w:r w:rsidRPr="00051B4F">
              <w:rPr>
                <w:rFonts w:eastAsia="Times New Roman"/>
                <w:b/>
                <w:bCs/>
              </w:rPr>
              <w:t xml:space="preserve">and Activities 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5F1C5F5B" w14:textId="2BCA5CA4" w:rsidR="00E53177" w:rsidRPr="00310F17" w:rsidRDefault="00E53177" w:rsidP="00AA4827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1B4F">
              <w:rPr>
                <w:rFonts w:eastAsia="Times New Roman"/>
                <w:b/>
                <w:bCs/>
              </w:rPr>
              <w:t>Explanation</w:t>
            </w:r>
          </w:p>
        </w:tc>
      </w:tr>
      <w:tr w:rsidR="00E53177" w14:paraId="7940534A" w14:textId="77777777" w:rsidTr="00310F17">
        <w:tc>
          <w:tcPr>
            <w:tcW w:w="445" w:type="dxa"/>
          </w:tcPr>
          <w:p w14:paraId="636C030B" w14:textId="77777777" w:rsidR="00E53177" w:rsidRPr="00310F17" w:rsidRDefault="00E53177" w:rsidP="00CC64E9">
            <w:pPr>
              <w:spacing w:before="100" w:beforeAutospacing="1"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F5903">
              <w:rPr>
                <w:rFonts w:eastAsia="Times New Roman"/>
              </w:rPr>
              <w:t>1.</w:t>
            </w:r>
          </w:p>
        </w:tc>
        <w:tc>
          <w:tcPr>
            <w:tcW w:w="3510" w:type="dxa"/>
          </w:tcPr>
          <w:p w14:paraId="41BDA4B2" w14:textId="77777777" w:rsidR="00E53177" w:rsidRPr="00310F17" w:rsidRDefault="00E53177" w:rsidP="00CC64E9">
            <w:pPr>
              <w:spacing w:before="100" w:beforeAutospacing="1"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0" w:type="dxa"/>
          </w:tcPr>
          <w:p w14:paraId="2364297E" w14:textId="77777777" w:rsidR="00E53177" w:rsidRPr="00310F17" w:rsidRDefault="00E53177" w:rsidP="00CC64E9">
            <w:pPr>
              <w:spacing w:before="100" w:beforeAutospacing="1"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</w:tcPr>
          <w:p w14:paraId="54987EAB" w14:textId="77777777" w:rsidR="00E53177" w:rsidRPr="00310F17" w:rsidRDefault="00E53177" w:rsidP="00CC64E9">
            <w:pPr>
              <w:spacing w:before="100" w:beforeAutospacing="1"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53177" w14:paraId="331341AF" w14:textId="77777777" w:rsidTr="00310F17">
        <w:tc>
          <w:tcPr>
            <w:tcW w:w="445" w:type="dxa"/>
          </w:tcPr>
          <w:p w14:paraId="33C830AD" w14:textId="77777777" w:rsidR="00E53177" w:rsidRPr="00310F17" w:rsidRDefault="00E53177" w:rsidP="00CC64E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F5903">
              <w:rPr>
                <w:rFonts w:eastAsia="Times New Roman"/>
              </w:rPr>
              <w:t xml:space="preserve">2. </w:t>
            </w:r>
          </w:p>
        </w:tc>
        <w:tc>
          <w:tcPr>
            <w:tcW w:w="3510" w:type="dxa"/>
          </w:tcPr>
          <w:p w14:paraId="22001AD1" w14:textId="77777777" w:rsidR="00E53177" w:rsidRPr="00310F17" w:rsidRDefault="00E53177" w:rsidP="00CC64E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0" w:type="dxa"/>
          </w:tcPr>
          <w:p w14:paraId="79117FB7" w14:textId="77777777" w:rsidR="00E53177" w:rsidRPr="00310F17" w:rsidRDefault="00E53177" w:rsidP="00CC64E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</w:tcPr>
          <w:p w14:paraId="2F5D8DBC" w14:textId="77777777" w:rsidR="00E53177" w:rsidRPr="00310F17" w:rsidRDefault="00E53177" w:rsidP="00CC64E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53177" w14:paraId="32E9FF4D" w14:textId="77777777" w:rsidTr="00310F17">
        <w:tc>
          <w:tcPr>
            <w:tcW w:w="445" w:type="dxa"/>
          </w:tcPr>
          <w:p w14:paraId="04CBAEFE" w14:textId="77777777" w:rsidR="00E53177" w:rsidRPr="00310F17" w:rsidRDefault="00E53177" w:rsidP="00CC64E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F5903">
              <w:rPr>
                <w:rFonts w:eastAsia="Times New Roman"/>
              </w:rPr>
              <w:t xml:space="preserve">3. </w:t>
            </w:r>
          </w:p>
        </w:tc>
        <w:tc>
          <w:tcPr>
            <w:tcW w:w="3510" w:type="dxa"/>
          </w:tcPr>
          <w:p w14:paraId="150506A4" w14:textId="77777777" w:rsidR="00E53177" w:rsidRPr="00310F17" w:rsidRDefault="00E53177" w:rsidP="00CC64E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0" w:type="dxa"/>
          </w:tcPr>
          <w:p w14:paraId="7CDC762D" w14:textId="77777777" w:rsidR="00E53177" w:rsidRPr="00310F17" w:rsidRDefault="00E53177" w:rsidP="00CC64E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</w:tcPr>
          <w:p w14:paraId="30AE89D2" w14:textId="77777777" w:rsidR="00E53177" w:rsidRPr="00310F17" w:rsidRDefault="00E53177" w:rsidP="00CC64E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53177" w14:paraId="13767E4F" w14:textId="77777777" w:rsidTr="00310F17">
        <w:tc>
          <w:tcPr>
            <w:tcW w:w="445" w:type="dxa"/>
          </w:tcPr>
          <w:p w14:paraId="55F407C9" w14:textId="77777777" w:rsidR="00E53177" w:rsidRPr="00310F17" w:rsidRDefault="00E53177" w:rsidP="00CC64E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F5903">
              <w:rPr>
                <w:rFonts w:eastAsia="Times New Roman"/>
              </w:rPr>
              <w:t>4.</w:t>
            </w:r>
          </w:p>
        </w:tc>
        <w:tc>
          <w:tcPr>
            <w:tcW w:w="3510" w:type="dxa"/>
          </w:tcPr>
          <w:p w14:paraId="0DDB898E" w14:textId="77777777" w:rsidR="00E53177" w:rsidRPr="00310F17" w:rsidRDefault="00E53177" w:rsidP="00CC64E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0" w:type="dxa"/>
          </w:tcPr>
          <w:p w14:paraId="3A38D6C4" w14:textId="77777777" w:rsidR="00E53177" w:rsidRPr="00310F17" w:rsidRDefault="00E53177" w:rsidP="00CC64E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</w:tcPr>
          <w:p w14:paraId="3193F04D" w14:textId="77777777" w:rsidR="00E53177" w:rsidRPr="00310F17" w:rsidRDefault="00E53177" w:rsidP="00CC64E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3D8695A" w14:textId="77777777" w:rsidR="00E53177" w:rsidRDefault="00E53177" w:rsidP="00E53177"/>
    <w:p w14:paraId="604E7490" w14:textId="77777777" w:rsidR="00E53177" w:rsidRDefault="00E53177" w:rsidP="00E53177"/>
    <w:p w14:paraId="3CDAB478" w14:textId="77777777" w:rsidR="00E53177" w:rsidRPr="000F5903" w:rsidRDefault="00E53177" w:rsidP="00E53177">
      <w:pPr>
        <w:spacing w:before="240"/>
        <w:rPr>
          <w:rFonts w:eastAsia="Times New Roman"/>
        </w:rPr>
      </w:pPr>
      <w:r w:rsidRPr="00310F17">
        <w:rPr>
          <w:b/>
          <w:bCs/>
          <w:szCs w:val="24"/>
        </w:rPr>
        <w:t xml:space="preserve">Topic </w:t>
      </w:r>
      <w:r w:rsidRPr="00310F17">
        <w:rPr>
          <w:b/>
          <w:bCs/>
        </w:rPr>
        <w:t>6 – Methods for Assessing and Evaluating Learning</w:t>
      </w:r>
    </w:p>
    <w:p w14:paraId="2D4A389C" w14:textId="3F7C2FF3" w:rsidR="00E53177" w:rsidRPr="0010369B" w:rsidRDefault="008F5117" w:rsidP="00310F17">
      <w:pPr>
        <w:ind w:left="720"/>
      </w:pPr>
      <w:r>
        <w:rPr>
          <w:rFonts w:eastAsia="Times New Roman"/>
        </w:rPr>
        <w:t xml:space="preserve">Select </w:t>
      </w:r>
      <w:r w:rsidR="00BD1727">
        <w:rPr>
          <w:rFonts w:eastAsia="Times New Roman"/>
        </w:rPr>
        <w:t xml:space="preserve">one </w:t>
      </w:r>
      <w:r w:rsidR="00E53177">
        <w:rPr>
          <w:rFonts w:eastAsia="Times New Roman"/>
        </w:rPr>
        <w:t>assessment</w:t>
      </w:r>
      <w:r w:rsidR="00BD1727">
        <w:rPr>
          <w:rFonts w:eastAsia="Times New Roman"/>
        </w:rPr>
        <w:t>/evaluation</w:t>
      </w:r>
      <w:r w:rsidR="00E53177">
        <w:rPr>
          <w:rFonts w:eastAsia="Times New Roman"/>
        </w:rPr>
        <w:t xml:space="preserve"> method for each learning objective developed in Topic 3. The assessment</w:t>
      </w:r>
      <w:r w:rsidR="00BD1727">
        <w:rPr>
          <w:rFonts w:eastAsia="Times New Roman"/>
        </w:rPr>
        <w:t>/</w:t>
      </w:r>
      <w:r w:rsidR="00E53177">
        <w:rPr>
          <w:rFonts w:eastAsia="Times New Roman"/>
        </w:rPr>
        <w:t>evaluation method</w:t>
      </w:r>
      <w:r>
        <w:rPr>
          <w:rFonts w:eastAsia="Times New Roman"/>
        </w:rPr>
        <w:t>s</w:t>
      </w:r>
      <w:r w:rsidR="00E53177">
        <w:rPr>
          <w:rFonts w:eastAsia="Times New Roman"/>
        </w:rPr>
        <w:t xml:space="preserve"> must be based on</w:t>
      </w:r>
      <w:r w:rsidR="00E53177" w:rsidRPr="44453BD1">
        <w:rPr>
          <w:rFonts w:eastAsia="Times New Roman"/>
        </w:rPr>
        <w:t xml:space="preserve"> evidence-based</w:t>
      </w:r>
      <w:r w:rsidR="00E53177">
        <w:rPr>
          <w:rFonts w:eastAsia="Times New Roman"/>
        </w:rPr>
        <w:t xml:space="preserve"> educational</w:t>
      </w:r>
      <w:r w:rsidR="00E53177" w:rsidRPr="44453BD1">
        <w:rPr>
          <w:rFonts w:eastAsia="Times New Roman"/>
        </w:rPr>
        <w:t xml:space="preserve"> practice or learning theory</w:t>
      </w:r>
      <w:r w:rsidR="00E53177">
        <w:rPr>
          <w:rFonts w:eastAsia="Times New Roman"/>
        </w:rPr>
        <w:t>.</w:t>
      </w:r>
      <w:r w:rsidR="00093E32">
        <w:rPr>
          <w:rFonts w:eastAsia="Times New Roman"/>
        </w:rPr>
        <w:t xml:space="preserve"> </w:t>
      </w:r>
    </w:p>
    <w:tbl>
      <w:tblPr>
        <w:tblStyle w:val="TableGrid"/>
        <w:tblW w:w="12590" w:type="dxa"/>
        <w:tblInd w:w="935" w:type="dxa"/>
        <w:tblLook w:val="04A0" w:firstRow="1" w:lastRow="0" w:firstColumn="1" w:lastColumn="0" w:noHBand="0" w:noVBand="1"/>
      </w:tblPr>
      <w:tblGrid>
        <w:gridCol w:w="445"/>
        <w:gridCol w:w="5130"/>
        <w:gridCol w:w="7015"/>
      </w:tblGrid>
      <w:tr w:rsidR="00E53177" w14:paraId="6950A4AA" w14:textId="77777777" w:rsidTr="00310F17">
        <w:tc>
          <w:tcPr>
            <w:tcW w:w="5575" w:type="dxa"/>
            <w:gridSpan w:val="2"/>
            <w:shd w:val="clear" w:color="auto" w:fill="D9D9D9" w:themeFill="background1" w:themeFillShade="D9"/>
          </w:tcPr>
          <w:p w14:paraId="794D0B3A" w14:textId="065F1BBF" w:rsidR="00E53177" w:rsidRPr="00310F17" w:rsidRDefault="00E53177" w:rsidP="00AA4827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00AA">
              <w:rPr>
                <w:rFonts w:eastAsia="Times New Roman"/>
                <w:b/>
                <w:bCs/>
              </w:rPr>
              <w:t>Learning Objectives</w:t>
            </w:r>
          </w:p>
        </w:tc>
        <w:tc>
          <w:tcPr>
            <w:tcW w:w="7015" w:type="dxa"/>
            <w:shd w:val="clear" w:color="auto" w:fill="D9D9D9" w:themeFill="background1" w:themeFillShade="D9"/>
          </w:tcPr>
          <w:p w14:paraId="1BB4A08A" w14:textId="77777777" w:rsidR="00E53177" w:rsidRPr="00310F17" w:rsidRDefault="00E53177" w:rsidP="00CC64E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00AA">
              <w:rPr>
                <w:rFonts w:eastAsia="Times New Roman"/>
                <w:b/>
                <w:bCs/>
              </w:rPr>
              <w:t xml:space="preserve">Methods for Assessing and Evaluating Learning </w:t>
            </w:r>
          </w:p>
          <w:p w14:paraId="7B7F9A55" w14:textId="4E149657" w:rsidR="00E53177" w:rsidRPr="00310F17" w:rsidRDefault="00E53177" w:rsidP="00CC64E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3177" w14:paraId="5D6FC18D" w14:textId="77777777" w:rsidTr="00310F17">
        <w:tc>
          <w:tcPr>
            <w:tcW w:w="445" w:type="dxa"/>
          </w:tcPr>
          <w:p w14:paraId="55C9FC47" w14:textId="77777777" w:rsidR="00E53177" w:rsidRPr="00310F17" w:rsidRDefault="00E53177" w:rsidP="00CC64E9">
            <w:pPr>
              <w:spacing w:before="100" w:beforeAutospacing="1"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800AA">
              <w:rPr>
                <w:rFonts w:eastAsia="Times New Roman"/>
              </w:rPr>
              <w:t>1.</w:t>
            </w:r>
          </w:p>
        </w:tc>
        <w:tc>
          <w:tcPr>
            <w:tcW w:w="5130" w:type="dxa"/>
          </w:tcPr>
          <w:p w14:paraId="40E0068F" w14:textId="77777777" w:rsidR="00E53177" w:rsidRPr="00310F17" w:rsidRDefault="00E53177" w:rsidP="00CC64E9">
            <w:pPr>
              <w:spacing w:before="100" w:beforeAutospacing="1"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15" w:type="dxa"/>
          </w:tcPr>
          <w:p w14:paraId="6D6882D3" w14:textId="77777777" w:rsidR="00E53177" w:rsidRPr="00310F17" w:rsidRDefault="00E53177" w:rsidP="00CC64E9">
            <w:pPr>
              <w:spacing w:before="100" w:beforeAutospacing="1"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53177" w14:paraId="6C5ED2BB" w14:textId="77777777" w:rsidTr="00310F17">
        <w:tc>
          <w:tcPr>
            <w:tcW w:w="445" w:type="dxa"/>
          </w:tcPr>
          <w:p w14:paraId="23612374" w14:textId="77777777" w:rsidR="00E53177" w:rsidRPr="00310F17" w:rsidRDefault="00E53177" w:rsidP="00CC64E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800AA">
              <w:rPr>
                <w:rFonts w:eastAsia="Times New Roman"/>
              </w:rPr>
              <w:t xml:space="preserve">2. </w:t>
            </w:r>
          </w:p>
        </w:tc>
        <w:tc>
          <w:tcPr>
            <w:tcW w:w="5130" w:type="dxa"/>
          </w:tcPr>
          <w:p w14:paraId="6099DBD3" w14:textId="77777777" w:rsidR="00E53177" w:rsidRPr="00310F17" w:rsidRDefault="00E53177" w:rsidP="00CC64E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15" w:type="dxa"/>
          </w:tcPr>
          <w:p w14:paraId="099320D2" w14:textId="77777777" w:rsidR="00E53177" w:rsidRPr="00310F17" w:rsidRDefault="00E53177" w:rsidP="00CC64E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53177" w14:paraId="4EE92CEC" w14:textId="77777777" w:rsidTr="00310F17">
        <w:tc>
          <w:tcPr>
            <w:tcW w:w="445" w:type="dxa"/>
          </w:tcPr>
          <w:p w14:paraId="0CC743DA" w14:textId="77777777" w:rsidR="00E53177" w:rsidRPr="00310F17" w:rsidRDefault="00E53177" w:rsidP="00CC64E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800AA">
              <w:rPr>
                <w:rFonts w:eastAsia="Times New Roman"/>
              </w:rPr>
              <w:t xml:space="preserve">3. </w:t>
            </w:r>
          </w:p>
        </w:tc>
        <w:tc>
          <w:tcPr>
            <w:tcW w:w="5130" w:type="dxa"/>
          </w:tcPr>
          <w:p w14:paraId="5382B5AC" w14:textId="77777777" w:rsidR="00E53177" w:rsidRPr="00310F17" w:rsidRDefault="00E53177" w:rsidP="00CC64E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15" w:type="dxa"/>
          </w:tcPr>
          <w:p w14:paraId="58805928" w14:textId="77777777" w:rsidR="00E53177" w:rsidRPr="00310F17" w:rsidRDefault="00E53177" w:rsidP="00CC64E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53177" w14:paraId="798E860A" w14:textId="77777777" w:rsidTr="00310F17">
        <w:tc>
          <w:tcPr>
            <w:tcW w:w="445" w:type="dxa"/>
          </w:tcPr>
          <w:p w14:paraId="626D27F5" w14:textId="77777777" w:rsidR="00E53177" w:rsidRPr="00310F17" w:rsidRDefault="00E53177" w:rsidP="00CC64E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800AA">
              <w:rPr>
                <w:rFonts w:eastAsia="Times New Roman"/>
              </w:rPr>
              <w:t>4.</w:t>
            </w:r>
          </w:p>
        </w:tc>
        <w:tc>
          <w:tcPr>
            <w:tcW w:w="5130" w:type="dxa"/>
          </w:tcPr>
          <w:p w14:paraId="10A2D41F" w14:textId="77777777" w:rsidR="00E53177" w:rsidRPr="00310F17" w:rsidRDefault="00E53177" w:rsidP="00CC64E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15" w:type="dxa"/>
          </w:tcPr>
          <w:p w14:paraId="51B0753D" w14:textId="77777777" w:rsidR="00E53177" w:rsidRPr="00310F17" w:rsidRDefault="00E53177" w:rsidP="00CC64E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B92883" w14:textId="77777777" w:rsidR="00E53177" w:rsidRDefault="00E53177" w:rsidP="00E53177"/>
    <w:p w14:paraId="62923D3C" w14:textId="7F338605" w:rsidR="0068534E" w:rsidRPr="00310F17" w:rsidRDefault="00310F17" w:rsidP="00310F17">
      <w:pPr>
        <w:jc w:val="center"/>
        <w:rPr>
          <w:b/>
          <w:bCs/>
        </w:rPr>
      </w:pPr>
      <w:r w:rsidRPr="00310F17">
        <w:rPr>
          <w:b/>
          <w:bCs/>
        </w:rPr>
        <w:t>References</w:t>
      </w:r>
    </w:p>
    <w:sectPr w:rsidR="0068534E" w:rsidRPr="00310F17" w:rsidSect="00B226E3">
      <w:headerReference w:type="default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3217E" w14:textId="77777777" w:rsidR="00F65B90" w:rsidRDefault="00F65B90" w:rsidP="00E3078E">
      <w:pPr>
        <w:spacing w:after="0"/>
      </w:pPr>
      <w:r>
        <w:separator/>
      </w:r>
    </w:p>
  </w:endnote>
  <w:endnote w:type="continuationSeparator" w:id="0">
    <w:p w14:paraId="106D751B" w14:textId="77777777" w:rsidR="00F65B90" w:rsidRDefault="00F65B90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292">
    <w:panose1 w:val="020B0604020202020204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8490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8766D0" w14:textId="1CDA9D1E" w:rsidR="00AF0100" w:rsidRDefault="00AF01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C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D55E6B" w14:textId="77777777" w:rsidR="00AF0100" w:rsidRDefault="00AF01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E8C45" w14:textId="19A2ABFA" w:rsidR="00723B6D" w:rsidRPr="00723B6D" w:rsidRDefault="00723B6D" w:rsidP="00723B6D">
    <w:pPr>
      <w:jc w:val="center"/>
    </w:pPr>
    <w:r w:rsidRPr="00723B6D">
      <w:t>© 20</w:t>
    </w:r>
    <w:r w:rsidR="0098546F">
      <w:t>2</w:t>
    </w:r>
    <w:r w:rsidR="00572D83">
      <w:t>2</w:t>
    </w:r>
    <w:r w:rsidRPr="00723B6D">
      <w:t>. Grand Canyon University. All Rights Reserved.</w:t>
    </w:r>
  </w:p>
  <w:p w14:paraId="548811ED" w14:textId="77777777" w:rsidR="00723B6D" w:rsidRDefault="00723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E9EF8" w14:textId="77777777" w:rsidR="00F65B90" w:rsidRDefault="00F65B90" w:rsidP="00E3078E">
      <w:pPr>
        <w:spacing w:after="0"/>
      </w:pPr>
      <w:r>
        <w:separator/>
      </w:r>
    </w:p>
  </w:footnote>
  <w:footnote w:type="continuationSeparator" w:id="0">
    <w:p w14:paraId="31AFC391" w14:textId="77777777" w:rsidR="00F65B90" w:rsidRDefault="00F65B90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E0EDC" w14:textId="77777777" w:rsidR="00E3078E" w:rsidRDefault="00E3078E" w:rsidP="002A3A3D">
    <w:pPr>
      <w:pStyle w:val="Header"/>
    </w:pPr>
  </w:p>
  <w:p w14:paraId="312CCC1E" w14:textId="77777777" w:rsidR="00E91BB7" w:rsidRDefault="00E91BB7" w:rsidP="002A3A3D">
    <w:pPr>
      <w:pStyle w:val="Header"/>
    </w:pPr>
  </w:p>
  <w:p w14:paraId="1E9F5C3D" w14:textId="77777777" w:rsidR="00E91BB7" w:rsidRDefault="00E91BB7" w:rsidP="002A3A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87C06" w14:textId="77777777" w:rsidR="00723B6D" w:rsidRDefault="00723B6D">
    <w:pPr>
      <w:pStyle w:val="Header"/>
    </w:pPr>
    <w:r>
      <w:rPr>
        <w:noProof/>
      </w:rPr>
      <w:drawing>
        <wp:inline distT="0" distB="0" distL="0" distR="0" wp14:anchorId="101E0D77" wp14:editId="101E0D78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CAB8FC" w14:textId="77777777" w:rsidR="00723B6D" w:rsidRDefault="00723B6D">
    <w:pPr>
      <w:pStyle w:val="Header"/>
    </w:pPr>
  </w:p>
  <w:p w14:paraId="7F278E55" w14:textId="77777777" w:rsidR="00723B6D" w:rsidRDefault="00723B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3673"/>
    <w:multiLevelType w:val="hybridMultilevel"/>
    <w:tmpl w:val="EC38AE3A"/>
    <w:lvl w:ilvl="0" w:tplc="515238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EC6A14"/>
    <w:multiLevelType w:val="hybridMultilevel"/>
    <w:tmpl w:val="9F8AF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24639"/>
    <w:multiLevelType w:val="hybridMultilevel"/>
    <w:tmpl w:val="8D266CDE"/>
    <w:lvl w:ilvl="0" w:tplc="3C1A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D0155"/>
    <w:multiLevelType w:val="hybridMultilevel"/>
    <w:tmpl w:val="2028E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55722"/>
    <w:multiLevelType w:val="hybridMultilevel"/>
    <w:tmpl w:val="055E3C0C"/>
    <w:lvl w:ilvl="0" w:tplc="3C1A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5102F"/>
    <w:multiLevelType w:val="hybridMultilevel"/>
    <w:tmpl w:val="A9B660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5841CF"/>
    <w:multiLevelType w:val="hybridMultilevel"/>
    <w:tmpl w:val="CD0CCC9E"/>
    <w:lvl w:ilvl="0" w:tplc="3C1A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743EF"/>
    <w:multiLevelType w:val="hybridMultilevel"/>
    <w:tmpl w:val="EF80B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66096"/>
    <w:multiLevelType w:val="hybridMultilevel"/>
    <w:tmpl w:val="5E5C66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482CBE"/>
    <w:multiLevelType w:val="hybridMultilevel"/>
    <w:tmpl w:val="509005A6"/>
    <w:lvl w:ilvl="0" w:tplc="3C1A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947D8"/>
    <w:multiLevelType w:val="hybridMultilevel"/>
    <w:tmpl w:val="C660D9E2"/>
    <w:lvl w:ilvl="0" w:tplc="3C1A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11899"/>
    <w:multiLevelType w:val="hybridMultilevel"/>
    <w:tmpl w:val="BAEEB7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2605C6"/>
    <w:multiLevelType w:val="hybridMultilevel"/>
    <w:tmpl w:val="5E5C66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7E35D6"/>
    <w:multiLevelType w:val="hybridMultilevel"/>
    <w:tmpl w:val="2F10C6FA"/>
    <w:lvl w:ilvl="0" w:tplc="3C1A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77707"/>
    <w:multiLevelType w:val="hybridMultilevel"/>
    <w:tmpl w:val="43B0162C"/>
    <w:lvl w:ilvl="0" w:tplc="3C1A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86638"/>
    <w:multiLevelType w:val="hybridMultilevel"/>
    <w:tmpl w:val="8A64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236D5"/>
    <w:multiLevelType w:val="hybridMultilevel"/>
    <w:tmpl w:val="A9B660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964DD4"/>
    <w:multiLevelType w:val="hybridMultilevel"/>
    <w:tmpl w:val="E4D8E19A"/>
    <w:lvl w:ilvl="0" w:tplc="3C1A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C4A48"/>
    <w:multiLevelType w:val="hybridMultilevel"/>
    <w:tmpl w:val="19EA7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6"/>
  </w:num>
  <w:num w:numId="4">
    <w:abstractNumId w:val="10"/>
  </w:num>
  <w:num w:numId="5">
    <w:abstractNumId w:val="9"/>
  </w:num>
  <w:num w:numId="6">
    <w:abstractNumId w:val="2"/>
  </w:num>
  <w:num w:numId="7">
    <w:abstractNumId w:val="13"/>
  </w:num>
  <w:num w:numId="8">
    <w:abstractNumId w:val="4"/>
  </w:num>
  <w:num w:numId="9">
    <w:abstractNumId w:val="7"/>
  </w:num>
  <w:num w:numId="10">
    <w:abstractNumId w:val="15"/>
  </w:num>
  <w:num w:numId="11">
    <w:abstractNumId w:val="1"/>
  </w:num>
  <w:num w:numId="12">
    <w:abstractNumId w:val="3"/>
  </w:num>
  <w:num w:numId="13">
    <w:abstractNumId w:val="0"/>
  </w:num>
  <w:num w:numId="14">
    <w:abstractNumId w:val="11"/>
  </w:num>
  <w:num w:numId="15">
    <w:abstractNumId w:val="16"/>
  </w:num>
  <w:num w:numId="16">
    <w:abstractNumId w:val="12"/>
  </w:num>
  <w:num w:numId="17">
    <w:abstractNumId w:val="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02"/>
    <w:rsid w:val="000310F3"/>
    <w:rsid w:val="000436CC"/>
    <w:rsid w:val="000465AC"/>
    <w:rsid w:val="00051A47"/>
    <w:rsid w:val="00051B4F"/>
    <w:rsid w:val="00056A00"/>
    <w:rsid w:val="00066B52"/>
    <w:rsid w:val="000825D6"/>
    <w:rsid w:val="00091132"/>
    <w:rsid w:val="00093E32"/>
    <w:rsid w:val="000959CC"/>
    <w:rsid w:val="000B3382"/>
    <w:rsid w:val="000C056C"/>
    <w:rsid w:val="000C507B"/>
    <w:rsid w:val="000F5903"/>
    <w:rsid w:val="0010369B"/>
    <w:rsid w:val="001243F8"/>
    <w:rsid w:val="0012768C"/>
    <w:rsid w:val="00127F7F"/>
    <w:rsid w:val="00140F11"/>
    <w:rsid w:val="00151587"/>
    <w:rsid w:val="001A5EA9"/>
    <w:rsid w:val="00200814"/>
    <w:rsid w:val="00210F93"/>
    <w:rsid w:val="00236493"/>
    <w:rsid w:val="00265CA3"/>
    <w:rsid w:val="00281668"/>
    <w:rsid w:val="002946DC"/>
    <w:rsid w:val="002A3A3D"/>
    <w:rsid w:val="002C6702"/>
    <w:rsid w:val="00303A1A"/>
    <w:rsid w:val="00310F17"/>
    <w:rsid w:val="00316289"/>
    <w:rsid w:val="00372684"/>
    <w:rsid w:val="00374EFC"/>
    <w:rsid w:val="00376940"/>
    <w:rsid w:val="003B6162"/>
    <w:rsid w:val="003F548E"/>
    <w:rsid w:val="00402550"/>
    <w:rsid w:val="004046A8"/>
    <w:rsid w:val="00465373"/>
    <w:rsid w:val="004A2719"/>
    <w:rsid w:val="004B242D"/>
    <w:rsid w:val="004C2B2B"/>
    <w:rsid w:val="004D48EF"/>
    <w:rsid w:val="004D7D0C"/>
    <w:rsid w:val="004E59F7"/>
    <w:rsid w:val="004F07E2"/>
    <w:rsid w:val="004F3075"/>
    <w:rsid w:val="00507964"/>
    <w:rsid w:val="0055210F"/>
    <w:rsid w:val="00572D83"/>
    <w:rsid w:val="00581312"/>
    <w:rsid w:val="00581DE4"/>
    <w:rsid w:val="00584DA8"/>
    <w:rsid w:val="005938D0"/>
    <w:rsid w:val="005952F0"/>
    <w:rsid w:val="005A41B3"/>
    <w:rsid w:val="005B58DC"/>
    <w:rsid w:val="005C1B84"/>
    <w:rsid w:val="005D688D"/>
    <w:rsid w:val="00604FE5"/>
    <w:rsid w:val="00675D82"/>
    <w:rsid w:val="0068534E"/>
    <w:rsid w:val="006B7B81"/>
    <w:rsid w:val="007130DE"/>
    <w:rsid w:val="0071733F"/>
    <w:rsid w:val="00723B6D"/>
    <w:rsid w:val="00757C99"/>
    <w:rsid w:val="007D31A9"/>
    <w:rsid w:val="007E5F7B"/>
    <w:rsid w:val="007F090F"/>
    <w:rsid w:val="00801967"/>
    <w:rsid w:val="0084501A"/>
    <w:rsid w:val="008800AA"/>
    <w:rsid w:val="008B143E"/>
    <w:rsid w:val="008C2F5E"/>
    <w:rsid w:val="008D0A8A"/>
    <w:rsid w:val="008F34FA"/>
    <w:rsid w:val="008F5117"/>
    <w:rsid w:val="00907CAF"/>
    <w:rsid w:val="00916D19"/>
    <w:rsid w:val="009177AC"/>
    <w:rsid w:val="0092641E"/>
    <w:rsid w:val="00935C70"/>
    <w:rsid w:val="00942502"/>
    <w:rsid w:val="0094517C"/>
    <w:rsid w:val="00961C67"/>
    <w:rsid w:val="00977EA8"/>
    <w:rsid w:val="009853F9"/>
    <w:rsid w:val="0098546F"/>
    <w:rsid w:val="00990281"/>
    <w:rsid w:val="009A3FF6"/>
    <w:rsid w:val="009C4771"/>
    <w:rsid w:val="009C50A0"/>
    <w:rsid w:val="009F6C41"/>
    <w:rsid w:val="00A02CB2"/>
    <w:rsid w:val="00A13024"/>
    <w:rsid w:val="00A465C8"/>
    <w:rsid w:val="00A65763"/>
    <w:rsid w:val="00AA4827"/>
    <w:rsid w:val="00AB6215"/>
    <w:rsid w:val="00AB74AA"/>
    <w:rsid w:val="00AD685A"/>
    <w:rsid w:val="00AE30FC"/>
    <w:rsid w:val="00AF0100"/>
    <w:rsid w:val="00B1546F"/>
    <w:rsid w:val="00B226E3"/>
    <w:rsid w:val="00B43341"/>
    <w:rsid w:val="00B63CE8"/>
    <w:rsid w:val="00BD1727"/>
    <w:rsid w:val="00BD5403"/>
    <w:rsid w:val="00C16584"/>
    <w:rsid w:val="00C211AA"/>
    <w:rsid w:val="00C35DBB"/>
    <w:rsid w:val="00C774B3"/>
    <w:rsid w:val="00C84DA6"/>
    <w:rsid w:val="00C957CA"/>
    <w:rsid w:val="00CB3DCC"/>
    <w:rsid w:val="00CC5F3A"/>
    <w:rsid w:val="00CD31BF"/>
    <w:rsid w:val="00CE59D8"/>
    <w:rsid w:val="00D057DA"/>
    <w:rsid w:val="00D05B7A"/>
    <w:rsid w:val="00D078DF"/>
    <w:rsid w:val="00D13A6B"/>
    <w:rsid w:val="00D2581D"/>
    <w:rsid w:val="00D343F3"/>
    <w:rsid w:val="00D52B4A"/>
    <w:rsid w:val="00D56996"/>
    <w:rsid w:val="00D6323F"/>
    <w:rsid w:val="00D93063"/>
    <w:rsid w:val="00DA1DDE"/>
    <w:rsid w:val="00DA61D0"/>
    <w:rsid w:val="00DD18BF"/>
    <w:rsid w:val="00DE3FF7"/>
    <w:rsid w:val="00DF1430"/>
    <w:rsid w:val="00E03F15"/>
    <w:rsid w:val="00E27A4A"/>
    <w:rsid w:val="00E3078E"/>
    <w:rsid w:val="00E32618"/>
    <w:rsid w:val="00E46A79"/>
    <w:rsid w:val="00E53177"/>
    <w:rsid w:val="00E80B57"/>
    <w:rsid w:val="00E91BB7"/>
    <w:rsid w:val="00EE584F"/>
    <w:rsid w:val="00EE697B"/>
    <w:rsid w:val="00F01D30"/>
    <w:rsid w:val="00F41C37"/>
    <w:rsid w:val="00F575C6"/>
    <w:rsid w:val="00F65B90"/>
    <w:rsid w:val="00F8556F"/>
    <w:rsid w:val="00F9089F"/>
    <w:rsid w:val="00F94CC8"/>
    <w:rsid w:val="00F965B8"/>
    <w:rsid w:val="00FD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E0D65"/>
  <w15:docId w15:val="{69BAE0D2-094C-4BDF-9F7B-6C942B1B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ListParagraph">
    <w:name w:val="List Paragraph"/>
    <w:basedOn w:val="Normal"/>
    <w:uiPriority w:val="34"/>
    <w:qFormat/>
    <w:rsid w:val="00210F93"/>
    <w:pPr>
      <w:spacing w:after="12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210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F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0F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F93"/>
    <w:rPr>
      <w:b/>
      <w:bCs/>
    </w:rPr>
  </w:style>
  <w:style w:type="table" w:styleId="TableGrid">
    <w:name w:val="Table Grid"/>
    <w:basedOn w:val="TableNormal"/>
    <w:uiPriority w:val="39"/>
    <w:rsid w:val="00935C7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53177"/>
  </w:style>
  <w:style w:type="paragraph" w:customStyle="1" w:styleId="paragraph">
    <w:name w:val="paragraph"/>
    <w:basedOn w:val="Normal"/>
    <w:rsid w:val="00E53177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eop">
    <w:name w:val="eop"/>
    <w:basedOn w:val="DefaultParagraphFont"/>
    <w:rsid w:val="00E53177"/>
  </w:style>
  <w:style w:type="character" w:customStyle="1" w:styleId="tabchar">
    <w:name w:val="tabchar"/>
    <w:basedOn w:val="DefaultParagraphFont"/>
    <w:rsid w:val="00E53177"/>
  </w:style>
  <w:style w:type="paragraph" w:styleId="NormalWeb">
    <w:name w:val="Normal (Web)"/>
    <w:basedOn w:val="Normal"/>
    <w:uiPriority w:val="99"/>
    <w:unhideWhenUsed/>
    <w:rsid w:val="00E53177"/>
    <w:pPr>
      <w:spacing w:before="100" w:beforeAutospacing="1" w:after="100" w:afterAutospacing="1"/>
    </w:pPr>
    <w:rPr>
      <w:rFonts w:eastAsia="Times New Roman"/>
      <w:szCs w:val="24"/>
    </w:rPr>
  </w:style>
  <w:style w:type="paragraph" w:styleId="Revision">
    <w:name w:val="Revision"/>
    <w:hidden/>
    <w:uiPriority w:val="99"/>
    <w:semiHidden/>
    <w:rsid w:val="007D31A9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5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701" ma:contentTypeDescription="Create a new document." ma:contentTypeScope="" ma:versionID="6fe441603fc435963daea286000f563b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xmlns:ns3="37d47695-dda2-48a2-87bc-2a1f7ac7fedc" targetNamespace="http://schemas.microsoft.com/office/2006/metadata/properties" ma:root="true" ma:fieldsID="7a8983fa1f4fe27ad87e426c93607438" ns1:_="" ns2:_="" ns3:_="">
    <xsd:import namespace="http://schemas.microsoft.com/sharepoint/v3"/>
    <xsd:import namespace="b457ba54-12e9-41a3-ab87-ffd5bc645430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ECABCF-0723-4C0E-935C-52057B694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37d47695-dda2-48a2-87bc-2a1f7ac7f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AE2935-652D-42F6-AFDE-C5D6AD680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FF660-CCF1-4512-96BC-1D7D61FD19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</vt:lpstr>
    </vt:vector>
  </TitlesOfParts>
  <Company>Grand Canyon University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</dc:title>
  <dc:creator>Kevin Knaack</dc:creator>
  <cp:keywords/>
  <cp:lastModifiedBy>Microsoft Office User</cp:lastModifiedBy>
  <cp:revision>2</cp:revision>
  <dcterms:created xsi:type="dcterms:W3CDTF">2022-09-19T22:49:00Z</dcterms:created>
  <dcterms:modified xsi:type="dcterms:W3CDTF">2022-09-19T22:49:00Z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54;#Discussion Forum|fd9304db-9398-49b8-94d2-6b853943ac87</vt:lpwstr>
  </property>
  <property fmtid="{D5CDD505-2E9C-101B-9397-08002B2CF9AE}" pid="5" name="ContentTypeId">
    <vt:lpwstr>0x010100911D7BF13958C64483E7E107A08507EA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Order">
    <vt:r8>4600</vt:r8>
  </property>
  <property fmtid="{D5CDD505-2E9C-101B-9397-08002B2CF9AE}" pid="9" name="DocumentSubject">
    <vt:lpwstr>4111;#Resources and Tools|1f6e65da-6000-4775-9281-026bb9b211f4</vt:lpwstr>
  </property>
  <property fmtid="{D5CDD505-2E9C-101B-9397-08002B2CF9AE}" pid="10" name="DocumentStatus">
    <vt:lpwstr/>
  </property>
  <property fmtid="{D5CDD505-2E9C-101B-9397-08002B2CF9AE}" pid="11" name="DocumentCategory">
    <vt:lpwstr/>
  </property>
</Properties>
</file>