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07C72" w:rsidRPr="004D3F9D" w:rsidP="004D3F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3F9D">
        <w:rPr>
          <w:rFonts w:ascii="Times New Roman" w:hAnsi="Times New Roman" w:cs="Times New Roman"/>
          <w:sz w:val="24"/>
          <w:szCs w:val="24"/>
        </w:rPr>
        <w:t>Hello</w:t>
      </w:r>
      <w:r w:rsidRPr="004D3F9D" w:rsidR="003E007D">
        <w:rPr>
          <w:rFonts w:ascii="Times New Roman" w:hAnsi="Times New Roman" w:cs="Times New Roman"/>
          <w:sz w:val="24"/>
          <w:szCs w:val="24"/>
        </w:rPr>
        <w:t xml:space="preserve"> </w:t>
      </w:r>
      <w:r w:rsidRPr="004D3F9D">
        <w:rPr>
          <w:rFonts w:ascii="Times New Roman" w:hAnsi="Times New Roman" w:cs="Times New Roman"/>
          <w:sz w:val="24"/>
          <w:szCs w:val="24"/>
        </w:rPr>
        <w:t>Yelitza</w:t>
      </w:r>
      <w:r w:rsidRPr="004D3F9D">
        <w:rPr>
          <w:rFonts w:ascii="Times New Roman" w:hAnsi="Times New Roman" w:cs="Times New Roman"/>
          <w:sz w:val="24"/>
          <w:szCs w:val="24"/>
        </w:rPr>
        <w:t xml:space="preserve"> </w:t>
      </w:r>
      <w:r w:rsidRPr="004D3F9D">
        <w:rPr>
          <w:rFonts w:ascii="Times New Roman" w:hAnsi="Times New Roman" w:cs="Times New Roman"/>
          <w:sz w:val="24"/>
          <w:szCs w:val="24"/>
        </w:rPr>
        <w:t>Casiano</w:t>
      </w:r>
      <w:r w:rsidRPr="004D3F9D">
        <w:rPr>
          <w:rFonts w:ascii="Times New Roman" w:hAnsi="Times New Roman" w:cs="Times New Roman"/>
          <w:sz w:val="24"/>
          <w:szCs w:val="24"/>
        </w:rPr>
        <w:t>,</w:t>
      </w:r>
    </w:p>
    <w:p w:rsidR="00D8099F" w:rsidP="00D8099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F9D">
        <w:rPr>
          <w:rFonts w:ascii="Times New Roman" w:hAnsi="Times New Roman" w:cs="Times New Roman"/>
          <w:sz w:val="24"/>
          <w:szCs w:val="24"/>
        </w:rPr>
        <w:t xml:space="preserve">Thank you for the brilliant post. Treatment of peptic ulcer disease should </w:t>
      </w:r>
      <w:r w:rsidRPr="004D3F9D" w:rsidR="00480474">
        <w:rPr>
          <w:rFonts w:ascii="Times New Roman" w:hAnsi="Times New Roman" w:cs="Times New Roman"/>
          <w:sz w:val="24"/>
          <w:szCs w:val="24"/>
        </w:rPr>
        <w:t xml:space="preserve">address the underlying cause and medical therapy </w:t>
      </w:r>
      <w:r w:rsidRPr="004D3F9D" w:rsidR="00480474">
        <w:rPr>
          <w:rFonts w:ascii="Times New Roman" w:hAnsi="Times New Roman" w:cs="Times New Roman"/>
          <w:sz w:val="24"/>
          <w:szCs w:val="24"/>
        </w:rPr>
        <w:t>should be initiated</w:t>
      </w:r>
      <w:r w:rsidRPr="004D3F9D" w:rsidR="00480474">
        <w:rPr>
          <w:rFonts w:ascii="Times New Roman" w:hAnsi="Times New Roman" w:cs="Times New Roman"/>
          <w:sz w:val="24"/>
          <w:szCs w:val="24"/>
        </w:rPr>
        <w:t xml:space="preserve">. Even </w:t>
      </w:r>
      <w:r w:rsidRPr="004D3F9D" w:rsidR="00B06253">
        <w:rPr>
          <w:rFonts w:ascii="Times New Roman" w:hAnsi="Times New Roman" w:cs="Times New Roman"/>
          <w:sz w:val="24"/>
          <w:szCs w:val="24"/>
        </w:rPr>
        <w:t xml:space="preserve">if the patient has any history of </w:t>
      </w:r>
      <w:r w:rsidRPr="004D3F9D" w:rsidR="00B06253">
        <w:rPr>
          <w:rFonts w:ascii="Times New Roman" w:hAnsi="Times New Roman" w:cs="Times New Roman"/>
          <w:i/>
          <w:sz w:val="24"/>
          <w:szCs w:val="24"/>
        </w:rPr>
        <w:t>H. pylori</w:t>
      </w:r>
      <w:r w:rsidRPr="004D3F9D" w:rsidR="00B06253">
        <w:rPr>
          <w:rFonts w:ascii="Times New Roman" w:hAnsi="Times New Roman" w:cs="Times New Roman"/>
          <w:sz w:val="24"/>
          <w:szCs w:val="24"/>
        </w:rPr>
        <w:t xml:space="preserve"> infection or treatment, one </w:t>
      </w:r>
      <w:r w:rsidRPr="004D3F9D" w:rsidR="00B06253">
        <w:rPr>
          <w:rFonts w:ascii="Times New Roman" w:hAnsi="Times New Roman" w:cs="Times New Roman"/>
          <w:sz w:val="24"/>
          <w:szCs w:val="24"/>
        </w:rPr>
        <w:t>should be tested</w:t>
      </w:r>
      <w:r w:rsidRPr="004D3F9D" w:rsidR="00B06253">
        <w:rPr>
          <w:rFonts w:ascii="Times New Roman" w:hAnsi="Times New Roman" w:cs="Times New Roman"/>
          <w:sz w:val="24"/>
          <w:szCs w:val="24"/>
        </w:rPr>
        <w:t xml:space="preserve"> for infection</w:t>
      </w:r>
      <w:r w:rsidRPr="004D3F9D" w:rsidR="00BD25C4">
        <w:rPr>
          <w:rFonts w:ascii="Times New Roman" w:hAnsi="Times New Roman" w:cs="Times New Roman"/>
          <w:sz w:val="24"/>
          <w:szCs w:val="24"/>
        </w:rPr>
        <w:t xml:space="preserve"> warranting appropriate treatment allowing ulcer healing and preventing recurrence. As you have mentioned, </w:t>
      </w:r>
      <w:r w:rsidRPr="004D3F9D" w:rsidR="00BD25C4">
        <w:rPr>
          <w:rFonts w:ascii="Times New Roman" w:hAnsi="Times New Roman" w:cs="Times New Roman"/>
          <w:sz w:val="24"/>
          <w:szCs w:val="24"/>
        </w:rPr>
        <w:t>clarithromycin triple therapy or b</w:t>
      </w:r>
      <w:r w:rsidRPr="004D3F9D" w:rsidR="00222203">
        <w:rPr>
          <w:rFonts w:ascii="Times New Roman" w:hAnsi="Times New Roman" w:cs="Times New Roman"/>
          <w:sz w:val="24"/>
          <w:szCs w:val="24"/>
        </w:rPr>
        <w:t xml:space="preserve">ismuth quadruple therapy for two weeks </w:t>
      </w:r>
      <w:r w:rsidRPr="004D3F9D" w:rsidR="00222203">
        <w:rPr>
          <w:rFonts w:ascii="Times New Roman" w:hAnsi="Times New Roman" w:cs="Times New Roman"/>
          <w:sz w:val="24"/>
          <w:szCs w:val="24"/>
        </w:rPr>
        <w:t>are recommended</w:t>
      </w:r>
      <w:r w:rsidRPr="004D3F9D" w:rsidR="00222203">
        <w:rPr>
          <w:rFonts w:ascii="Times New Roman" w:hAnsi="Times New Roman" w:cs="Times New Roman"/>
          <w:sz w:val="24"/>
          <w:szCs w:val="24"/>
        </w:rPr>
        <w:t xml:space="preserve"> regimens grounded on prior exposure to antibiotics, </w:t>
      </w:r>
      <w:r w:rsidRPr="004D3F9D" w:rsidR="003241D0">
        <w:rPr>
          <w:rFonts w:ascii="Times New Roman" w:hAnsi="Times New Roman" w:cs="Times New Roman"/>
          <w:sz w:val="24"/>
          <w:szCs w:val="24"/>
        </w:rPr>
        <w:t>rate of local clarithromycin resistance, and absence of allergy (</w:t>
      </w:r>
      <w:r w:rsidRPr="004D3F9D" w:rsidR="008F4048">
        <w:rPr>
          <w:rFonts w:ascii="Times New Roman" w:hAnsi="Times New Roman" w:cs="Times New Roman"/>
          <w:sz w:val="24"/>
          <w:szCs w:val="24"/>
        </w:rPr>
        <w:t>Rothermel</w:t>
      </w:r>
      <w:r w:rsidRPr="004D3F9D" w:rsidR="008F4048">
        <w:rPr>
          <w:rFonts w:ascii="Times New Roman" w:hAnsi="Times New Roman" w:cs="Times New Roman"/>
          <w:sz w:val="24"/>
          <w:szCs w:val="24"/>
        </w:rPr>
        <w:t xml:space="preserve"> &amp; Edwards, 2020</w:t>
      </w:r>
      <w:r w:rsidRPr="004D3F9D" w:rsidR="003241D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F4F91" w:rsidRPr="004D3F9D" w:rsidP="00D8099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3F9D">
        <w:rPr>
          <w:rFonts w:ascii="Times New Roman" w:hAnsi="Times New Roman" w:cs="Times New Roman"/>
          <w:sz w:val="24"/>
          <w:szCs w:val="24"/>
        </w:rPr>
        <w:t>Some of the challenges in the treatment of PUD is the rapid metabolism of high doses of PPI therapy by the cytochrome P450 system</w:t>
      </w:r>
      <w:r w:rsidRPr="004D3F9D" w:rsidR="00FB2649">
        <w:rPr>
          <w:rFonts w:ascii="Times New Roman" w:hAnsi="Times New Roman" w:cs="Times New Roman"/>
          <w:sz w:val="24"/>
          <w:szCs w:val="24"/>
        </w:rPr>
        <w:t xml:space="preserve"> including CYP2C19 isoenzymes leading to ultra-rapid, extensive and poor metabolism of PPIs. In addition</w:t>
      </w:r>
      <w:r w:rsidRPr="004D3F9D" w:rsidR="00EC563F">
        <w:rPr>
          <w:rFonts w:ascii="Times New Roman" w:hAnsi="Times New Roman" w:cs="Times New Roman"/>
          <w:sz w:val="24"/>
          <w:szCs w:val="24"/>
        </w:rPr>
        <w:t xml:space="preserve">, PPIs have relative potency with a mean of </w:t>
      </w:r>
      <w:r w:rsidRPr="004D3F9D" w:rsidR="0046617E">
        <w:rPr>
          <w:rFonts w:ascii="Times New Roman" w:hAnsi="Times New Roman" w:cs="Times New Roman"/>
          <w:sz w:val="24"/>
          <w:szCs w:val="24"/>
        </w:rPr>
        <w:t>24-hour</w:t>
      </w:r>
      <w:r w:rsidRPr="004D3F9D" w:rsidR="00EC563F">
        <w:rPr>
          <w:rFonts w:ascii="Times New Roman" w:hAnsi="Times New Roman" w:cs="Times New Roman"/>
          <w:sz w:val="24"/>
          <w:szCs w:val="24"/>
        </w:rPr>
        <w:t xml:space="preserve"> </w:t>
      </w:r>
      <w:r w:rsidRPr="004D3F9D" w:rsidR="00EC563F">
        <w:rPr>
          <w:rFonts w:ascii="Times New Roman" w:hAnsi="Times New Roman" w:cs="Times New Roman"/>
          <w:sz w:val="24"/>
          <w:szCs w:val="24"/>
        </w:rPr>
        <w:t>intragastric</w:t>
      </w:r>
      <w:r w:rsidRPr="004D3F9D" w:rsidR="00EC563F">
        <w:rPr>
          <w:rFonts w:ascii="Times New Roman" w:hAnsi="Times New Roman" w:cs="Times New Roman"/>
          <w:sz w:val="24"/>
          <w:szCs w:val="24"/>
        </w:rPr>
        <w:t xml:space="preserve"> </w:t>
      </w:r>
      <w:r w:rsidRPr="004D3F9D" w:rsidR="00EC563F">
        <w:rPr>
          <w:rFonts w:ascii="Times New Roman" w:hAnsi="Times New Roman" w:cs="Times New Roman"/>
          <w:sz w:val="24"/>
          <w:szCs w:val="24"/>
        </w:rPr>
        <w:t>pH</w:t>
      </w:r>
      <w:r w:rsidRPr="004D3F9D" w:rsidR="0046617E">
        <w:rPr>
          <w:rFonts w:ascii="Times New Roman" w:hAnsi="Times New Roman" w:cs="Times New Roman"/>
          <w:sz w:val="24"/>
          <w:szCs w:val="24"/>
        </w:rPr>
        <w:t>.</w:t>
      </w:r>
      <w:r w:rsidRPr="004D3F9D" w:rsidR="0046617E">
        <w:rPr>
          <w:rFonts w:ascii="Times New Roman" w:hAnsi="Times New Roman" w:cs="Times New Roman"/>
          <w:sz w:val="24"/>
          <w:szCs w:val="24"/>
        </w:rPr>
        <w:t xml:space="preserve"> As such, an increase in PPI </w:t>
      </w:r>
      <w:r w:rsidRPr="004D3F9D" w:rsidR="00FA6FA1">
        <w:rPr>
          <w:rFonts w:ascii="Times New Roman" w:hAnsi="Times New Roman" w:cs="Times New Roman"/>
          <w:sz w:val="24"/>
          <w:szCs w:val="24"/>
        </w:rPr>
        <w:t>dosage from</w:t>
      </w:r>
      <w:r w:rsidRPr="004D3F9D" w:rsidR="0046617E">
        <w:rPr>
          <w:rFonts w:ascii="Times New Roman" w:hAnsi="Times New Roman" w:cs="Times New Roman"/>
          <w:sz w:val="24"/>
          <w:szCs w:val="24"/>
        </w:rPr>
        <w:t xml:space="preserve"> once to twice per day increase</w:t>
      </w:r>
      <w:r w:rsidRPr="004D3F9D" w:rsidR="00FA6FA1">
        <w:rPr>
          <w:rFonts w:ascii="Times New Roman" w:hAnsi="Times New Roman" w:cs="Times New Roman"/>
          <w:sz w:val="24"/>
          <w:szCs w:val="24"/>
        </w:rPr>
        <w:t>s</w:t>
      </w:r>
      <w:r w:rsidRPr="004D3F9D" w:rsidR="0046617E">
        <w:rPr>
          <w:rFonts w:ascii="Times New Roman" w:hAnsi="Times New Roman" w:cs="Times New Roman"/>
          <w:sz w:val="24"/>
          <w:szCs w:val="24"/>
        </w:rPr>
        <w:t xml:space="preserve"> the duration of </w:t>
      </w:r>
      <w:r w:rsidRPr="004D3F9D" w:rsidR="0046617E">
        <w:rPr>
          <w:rFonts w:ascii="Times New Roman" w:hAnsi="Times New Roman" w:cs="Times New Roman"/>
          <w:sz w:val="24"/>
          <w:szCs w:val="24"/>
        </w:rPr>
        <w:t>intragastric</w:t>
      </w:r>
      <w:r w:rsidRPr="004D3F9D" w:rsidR="0046617E">
        <w:rPr>
          <w:rFonts w:ascii="Times New Roman" w:hAnsi="Times New Roman" w:cs="Times New Roman"/>
          <w:sz w:val="24"/>
          <w:szCs w:val="24"/>
        </w:rPr>
        <w:t xml:space="preserve"> pH</w:t>
      </w:r>
      <w:r w:rsidRPr="004D3F9D" w:rsidR="00FB2A00">
        <w:rPr>
          <w:rFonts w:ascii="Times New Roman" w:hAnsi="Times New Roman" w:cs="Times New Roman"/>
          <w:sz w:val="24"/>
          <w:szCs w:val="24"/>
        </w:rPr>
        <w:t xml:space="preserve"> from 15 hours to 21 hours. As such, the period and frequency of suppression acid</w:t>
      </w:r>
      <w:r w:rsidRPr="004D3F9D" w:rsidR="003F6D51">
        <w:rPr>
          <w:rFonts w:ascii="Times New Roman" w:hAnsi="Times New Roman" w:cs="Times New Roman"/>
          <w:sz w:val="24"/>
          <w:szCs w:val="24"/>
        </w:rPr>
        <w:t xml:space="preserve"> are crucial more than potency, and PPI</w:t>
      </w:r>
      <w:r w:rsidRPr="004D3F9D" w:rsidR="00FA6FA1">
        <w:rPr>
          <w:rFonts w:ascii="Times New Roman" w:hAnsi="Times New Roman" w:cs="Times New Roman"/>
          <w:sz w:val="24"/>
          <w:szCs w:val="24"/>
        </w:rPr>
        <w:t xml:space="preserve"> should be used interchangeably</w:t>
      </w:r>
      <w:r w:rsidRPr="004D3F9D" w:rsidR="003F6D51">
        <w:rPr>
          <w:rFonts w:ascii="Times New Roman" w:hAnsi="Times New Roman" w:cs="Times New Roman"/>
          <w:sz w:val="24"/>
          <w:szCs w:val="24"/>
        </w:rPr>
        <w:t xml:space="preserve"> (</w:t>
      </w:r>
      <w:r w:rsidRPr="004D3F9D" w:rsidR="008F4048">
        <w:rPr>
          <w:rFonts w:ascii="Times New Roman" w:hAnsi="Times New Roman" w:cs="Times New Roman"/>
          <w:sz w:val="24"/>
          <w:szCs w:val="24"/>
        </w:rPr>
        <w:t>Rothermel</w:t>
      </w:r>
      <w:r w:rsidRPr="004D3F9D" w:rsidR="008F4048">
        <w:rPr>
          <w:rFonts w:ascii="Times New Roman" w:hAnsi="Times New Roman" w:cs="Times New Roman"/>
          <w:sz w:val="24"/>
          <w:szCs w:val="24"/>
        </w:rPr>
        <w:t xml:space="preserve"> &amp; Edwards, 2020</w:t>
      </w:r>
      <w:r w:rsidRPr="004D3F9D" w:rsidR="003F6D51">
        <w:rPr>
          <w:rFonts w:ascii="Times New Roman" w:hAnsi="Times New Roman" w:cs="Times New Roman"/>
          <w:sz w:val="24"/>
          <w:szCs w:val="24"/>
        </w:rPr>
        <w:t xml:space="preserve">). </w:t>
      </w:r>
      <w:r w:rsidRPr="004D3F9D" w:rsidR="00FA6FA1">
        <w:rPr>
          <w:rFonts w:ascii="Times New Roman" w:hAnsi="Times New Roman" w:cs="Times New Roman"/>
          <w:sz w:val="24"/>
          <w:szCs w:val="24"/>
        </w:rPr>
        <w:t xml:space="preserve">Approximately 20% of North American patient experience ulcer recurrence at six months with successful eradication of </w:t>
      </w:r>
      <w:r w:rsidRPr="004D3F9D" w:rsidR="00FA6FA1">
        <w:rPr>
          <w:rFonts w:ascii="Times New Roman" w:hAnsi="Times New Roman" w:cs="Times New Roman"/>
          <w:i/>
          <w:sz w:val="24"/>
          <w:szCs w:val="24"/>
        </w:rPr>
        <w:t>H. pylori</w:t>
      </w:r>
      <w:r w:rsidRPr="004D3F9D" w:rsidR="005E506F">
        <w:rPr>
          <w:rFonts w:ascii="Times New Roman" w:hAnsi="Times New Roman" w:cs="Times New Roman"/>
          <w:sz w:val="24"/>
          <w:szCs w:val="24"/>
        </w:rPr>
        <w:t xml:space="preserve">. As such, repeated biopsy at follow-up endoscopy </w:t>
      </w:r>
      <w:r w:rsidRPr="004D3F9D" w:rsidR="005E506F">
        <w:rPr>
          <w:rFonts w:ascii="Times New Roman" w:hAnsi="Times New Roman" w:cs="Times New Roman"/>
          <w:sz w:val="24"/>
          <w:szCs w:val="24"/>
        </w:rPr>
        <w:t>is recommended</w:t>
      </w:r>
      <w:r w:rsidRPr="004D3F9D" w:rsidR="005E506F">
        <w:rPr>
          <w:rFonts w:ascii="Times New Roman" w:hAnsi="Times New Roman" w:cs="Times New Roman"/>
          <w:sz w:val="24"/>
          <w:szCs w:val="24"/>
        </w:rPr>
        <w:t xml:space="preserve"> for persistent ulcers to </w:t>
      </w:r>
      <w:r w:rsidRPr="004D3F9D" w:rsidR="00CD2E0C">
        <w:rPr>
          <w:rFonts w:ascii="Times New Roman" w:hAnsi="Times New Roman" w:cs="Times New Roman"/>
          <w:sz w:val="24"/>
          <w:szCs w:val="24"/>
        </w:rPr>
        <w:t xml:space="preserve">further evaluate </w:t>
      </w:r>
      <w:r w:rsidRPr="004D3F9D" w:rsidR="00A8519B">
        <w:rPr>
          <w:rFonts w:ascii="Times New Roman" w:hAnsi="Times New Roman" w:cs="Times New Roman"/>
          <w:sz w:val="24"/>
          <w:szCs w:val="24"/>
        </w:rPr>
        <w:t xml:space="preserve">malignancy. </w:t>
      </w:r>
      <w:r w:rsidRPr="004D3F9D" w:rsidR="001048DB">
        <w:rPr>
          <w:rFonts w:ascii="Times New Roman" w:hAnsi="Times New Roman" w:cs="Times New Roman"/>
          <w:sz w:val="24"/>
          <w:szCs w:val="24"/>
        </w:rPr>
        <w:t xml:space="preserve">Some of the complications associated with PUD include gastric outlet obstruction, perforation, bleeding, and penetration. It is therefore imperative to </w:t>
      </w:r>
      <w:r w:rsidRPr="004D3F9D" w:rsidR="004D3F9D">
        <w:rPr>
          <w:rFonts w:ascii="Times New Roman" w:hAnsi="Times New Roman" w:cs="Times New Roman"/>
          <w:sz w:val="24"/>
          <w:szCs w:val="24"/>
        </w:rPr>
        <w:t>evaluate ulcer-specific characteristics, and locations linked to the development of ulcer complications (</w:t>
      </w:r>
      <w:r w:rsidRPr="004D3F9D" w:rsidR="004D3F9D">
        <w:rPr>
          <w:rFonts w:ascii="Times New Roman" w:hAnsi="Times New Roman" w:cs="Times New Roman"/>
          <w:sz w:val="24"/>
          <w:szCs w:val="24"/>
        </w:rPr>
        <w:t>Kavitt</w:t>
      </w:r>
      <w:r w:rsidRPr="004D3F9D" w:rsidR="004D3F9D">
        <w:rPr>
          <w:rFonts w:ascii="Times New Roman" w:hAnsi="Times New Roman" w:cs="Times New Roman"/>
          <w:sz w:val="24"/>
          <w:szCs w:val="24"/>
        </w:rPr>
        <w:t xml:space="preserve"> et al., 2019). </w:t>
      </w:r>
      <w:r w:rsidRPr="004D3F9D" w:rsidR="00104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19B" w:rsidRPr="004D3F9D" w:rsidP="004D3F9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F9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D3F9D" w:rsidRPr="004D3F9D" w:rsidP="004D3F9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Kavitt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T., 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Lipowska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Anyane-Yeboa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Gralnek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M. (2019). Diagnosis and treatment of peptic ulcer disease. </w:t>
      </w:r>
      <w:r w:rsidRPr="004D3F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American journal of medicine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3F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132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447-456.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4D3F9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https://doi.org/10.1016/j.amjmed.2018.12.009</w:t>
        </w:r>
      </w:hyperlink>
    </w:p>
    <w:p w:rsidR="004D3F9D" w:rsidRPr="004D3F9D" w:rsidP="004D3F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Rothermel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E., &amp; Edwards, A. L. (2020). Challenges in the management of peptic ulcer disease. </w:t>
      </w:r>
      <w:r w:rsidRPr="004D3F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JCOM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3F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281-288.</w:t>
      </w:r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5" w:history="1">
        <w:r w:rsidRPr="004D3F9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https://cdn.mdedge.com/files/s3fs-public/issues/articles/jcom02706281.pdf</w:t>
        </w:r>
      </w:hyperlink>
      <w:r w:rsidRPr="004D3F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7D"/>
    <w:rsid w:val="001048DB"/>
    <w:rsid w:val="00222203"/>
    <w:rsid w:val="003241D0"/>
    <w:rsid w:val="003E007D"/>
    <w:rsid w:val="003F6D51"/>
    <w:rsid w:val="0046617E"/>
    <w:rsid w:val="00480474"/>
    <w:rsid w:val="004D3F9D"/>
    <w:rsid w:val="004F4F91"/>
    <w:rsid w:val="00566A93"/>
    <w:rsid w:val="005E506F"/>
    <w:rsid w:val="008B0734"/>
    <w:rsid w:val="008F4048"/>
    <w:rsid w:val="00907C72"/>
    <w:rsid w:val="00A8519B"/>
    <w:rsid w:val="00B06253"/>
    <w:rsid w:val="00BD25C4"/>
    <w:rsid w:val="00CD2E0C"/>
    <w:rsid w:val="00D8099F"/>
    <w:rsid w:val="00EC563F"/>
    <w:rsid w:val="00FA6FA1"/>
    <w:rsid w:val="00FB2649"/>
    <w:rsid w:val="00FB2A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3B4E75"/>
  <w15:chartTrackingRefBased/>
  <w15:docId w15:val="{6BAFB819-AFC8-435B-BBF3-382E7E52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16/j.amjmed.2018.12.009" TargetMode="External" /><Relationship Id="rId5" Type="http://schemas.openxmlformats.org/officeDocument/2006/relationships/hyperlink" Target="https://cdn.mdedge.com/files/s3fs-public/issues/articles/jcom02706281.pd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2022-10-20T10:34:00Z</dcterms:created>
  <dcterms:modified xsi:type="dcterms:W3CDTF">2022-10-20T11:05:00Z</dcterms:modified>
</cp:coreProperties>
</file>