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2C46D" w14:textId="77777777" w:rsidR="00C33736" w:rsidRPr="00C33736" w:rsidRDefault="00C33736" w:rsidP="00C33736">
      <w:pPr>
        <w:spacing w:after="0" w:line="240" w:lineRule="auto"/>
        <w:outlineLvl w:val="2"/>
        <w:rPr>
          <w:rFonts w:ascii="Poppins" w:eastAsia="Times New Roman" w:hAnsi="Poppins" w:cs="Poppins"/>
          <w:b/>
          <w:bCs/>
          <w:color w:val="B40000"/>
          <w:sz w:val="27"/>
          <w:szCs w:val="27"/>
        </w:rPr>
      </w:pPr>
      <w:r w:rsidRPr="00C33736">
        <w:rPr>
          <w:rFonts w:ascii="Poppins" w:eastAsia="Times New Roman" w:hAnsi="Poppins" w:cs="Poppins"/>
          <w:b/>
          <w:bCs/>
          <w:color w:val="B40000"/>
          <w:sz w:val="27"/>
          <w:szCs w:val="27"/>
        </w:rPr>
        <w:t>Re: Week 8 Discussion 1: Personality Disorders and Childhood Trauma</w:t>
      </w:r>
    </w:p>
    <w:p w14:paraId="78866BAD" w14:textId="77777777" w:rsidR="00C33736" w:rsidRPr="00C33736" w:rsidRDefault="00C33736" w:rsidP="00C33736">
      <w:pPr>
        <w:spacing w:after="0" w:line="240" w:lineRule="auto"/>
        <w:rPr>
          <w:rFonts w:ascii="Times New Roman" w:eastAsia="Times New Roman" w:hAnsi="Times New Roman" w:cs="Times New Roman"/>
          <w:sz w:val="24"/>
          <w:szCs w:val="24"/>
        </w:rPr>
      </w:pPr>
      <w:r w:rsidRPr="00C33736">
        <w:rPr>
          <w:rFonts w:ascii="Times New Roman" w:eastAsia="Times New Roman" w:hAnsi="Times New Roman" w:cs="Times New Roman"/>
          <w:sz w:val="24"/>
          <w:szCs w:val="24"/>
        </w:rPr>
        <w:t>by </w:t>
      </w:r>
      <w:hyperlink r:id="rId6" w:history="1">
        <w:r w:rsidRPr="00C33736">
          <w:rPr>
            <w:rFonts w:ascii="Times New Roman" w:eastAsia="Times New Roman" w:hAnsi="Times New Roman" w:cs="Times New Roman"/>
            <w:color w:val="0000FF"/>
            <w:sz w:val="24"/>
            <w:szCs w:val="24"/>
            <w:u w:val="single"/>
          </w:rPr>
          <w:t>Andrea Carper</w:t>
        </w:r>
      </w:hyperlink>
      <w:r w:rsidRPr="00C33736">
        <w:rPr>
          <w:rFonts w:ascii="Times New Roman" w:eastAsia="Times New Roman" w:hAnsi="Times New Roman" w:cs="Times New Roman"/>
          <w:sz w:val="24"/>
          <w:szCs w:val="24"/>
        </w:rPr>
        <w:t> - Sunday, 16 October 2022, 7:40 PM</w:t>
      </w:r>
    </w:p>
    <w:p w14:paraId="57DDC335"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 xml:space="preserve">Prior to this discussion post, I did not know how to formally recognize </w:t>
      </w:r>
      <w:proofErr w:type="gramStart"/>
      <w:r w:rsidRPr="00C33736">
        <w:rPr>
          <w:rFonts w:ascii="Poppins" w:eastAsia="Times New Roman" w:hAnsi="Poppins" w:cs="Poppins"/>
          <w:color w:val="373A3C"/>
          <w:sz w:val="23"/>
          <w:szCs w:val="23"/>
        </w:rPr>
        <w:t>Borderline Personality Disorder</w:t>
      </w:r>
      <w:proofErr w:type="gramEnd"/>
      <w:r w:rsidRPr="00C33736">
        <w:rPr>
          <w:rFonts w:ascii="Poppins" w:eastAsia="Times New Roman" w:hAnsi="Poppins" w:cs="Poppins"/>
          <w:color w:val="373A3C"/>
          <w:sz w:val="23"/>
          <w:szCs w:val="23"/>
        </w:rPr>
        <w:t xml:space="preserve"> (BPD) as a pattern of “emotional dysregulation”, unstable sense of personal identity, impulsive tendencies, and difficulty forming and keeping relationships (</w:t>
      </w:r>
      <w:proofErr w:type="spellStart"/>
      <w:r w:rsidRPr="00C33736">
        <w:rPr>
          <w:rFonts w:ascii="Poppins" w:eastAsia="Times New Roman" w:hAnsi="Poppins" w:cs="Poppins"/>
          <w:color w:val="373A3C"/>
          <w:sz w:val="23"/>
          <w:szCs w:val="23"/>
        </w:rPr>
        <w:t>Regier</w:t>
      </w:r>
      <w:proofErr w:type="spellEnd"/>
      <w:r w:rsidRPr="00C33736">
        <w:rPr>
          <w:rFonts w:ascii="Poppins" w:eastAsia="Times New Roman" w:hAnsi="Poppins" w:cs="Poppins"/>
          <w:color w:val="373A3C"/>
          <w:sz w:val="23"/>
          <w:szCs w:val="23"/>
        </w:rPr>
        <w:t xml:space="preserve"> et al., 2013). Something that stood out to me was that 15-25% of inpatients and 10% of patients in outpatient settings will most likely suffer from borderline personality disorder (</w:t>
      </w:r>
      <w:proofErr w:type="spellStart"/>
      <w:r w:rsidRPr="00C33736">
        <w:rPr>
          <w:rFonts w:ascii="Poppins" w:eastAsia="Times New Roman" w:hAnsi="Poppins" w:cs="Poppins"/>
          <w:color w:val="373A3C"/>
          <w:sz w:val="23"/>
          <w:szCs w:val="23"/>
        </w:rPr>
        <w:t>Leichsenring</w:t>
      </w:r>
      <w:proofErr w:type="spellEnd"/>
      <w:r w:rsidRPr="00C33736">
        <w:rPr>
          <w:rFonts w:ascii="Poppins" w:eastAsia="Times New Roman" w:hAnsi="Poppins" w:cs="Poppins"/>
          <w:color w:val="373A3C"/>
          <w:sz w:val="23"/>
          <w:szCs w:val="23"/>
        </w:rPr>
        <w:t xml:space="preserve"> et al., 2011). Adverse Childhood Experience (ACE) research is vitally important for BPD research; 30-90% of patients with BPD have suffered from childhood trauma, abuse, and/or neglect (</w:t>
      </w:r>
      <w:proofErr w:type="spellStart"/>
      <w:r w:rsidRPr="00C33736">
        <w:rPr>
          <w:rFonts w:ascii="Poppins" w:eastAsia="Times New Roman" w:hAnsi="Poppins" w:cs="Poppins"/>
          <w:color w:val="373A3C"/>
          <w:sz w:val="23"/>
          <w:szCs w:val="23"/>
        </w:rPr>
        <w:t>Cattane</w:t>
      </w:r>
      <w:proofErr w:type="spellEnd"/>
      <w:r w:rsidRPr="00C33736">
        <w:rPr>
          <w:rFonts w:ascii="Poppins" w:eastAsia="Times New Roman" w:hAnsi="Poppins" w:cs="Poppins"/>
          <w:color w:val="373A3C"/>
          <w:sz w:val="23"/>
          <w:szCs w:val="23"/>
        </w:rPr>
        <w:t xml:space="preserve"> et al., 2017). An ACE assessment tool, such as the one provided by the CDC, is important when providing psychiatric mental health care. On average, half of patients suffering from mental health distress and mental illness have suffered from one or more ACE (Hugues et al., 2016). The amount of mental health distress and mental illness increases with the amount of trauma and abuse suffered from in childhood (Hughes et al., 2016). As future psychiatric care providers, understanding the extent and severity of our patients’ ACE will directly influence our understanding of their mental illness and will directly influence our treatment plans.</w:t>
      </w:r>
    </w:p>
    <w:p w14:paraId="7196AFBA"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Barriers to ACE research and implementation include amount of time it costs providers to thoroughly assess ACE, fear of mandated reporting requirements for providers and patients, lack of valid screening assessment tools, availability of resources, and lack of thorough education for providers on using assessment tools (</w:t>
      </w:r>
      <w:proofErr w:type="spellStart"/>
      <w:r w:rsidRPr="00C33736">
        <w:rPr>
          <w:rFonts w:ascii="Poppins" w:eastAsia="Times New Roman" w:hAnsi="Poppins" w:cs="Poppins"/>
          <w:color w:val="373A3C"/>
          <w:sz w:val="23"/>
          <w:szCs w:val="23"/>
        </w:rPr>
        <w:t>Bodendorfer</w:t>
      </w:r>
      <w:proofErr w:type="spellEnd"/>
      <w:r w:rsidRPr="00C33736">
        <w:rPr>
          <w:rFonts w:ascii="Poppins" w:eastAsia="Times New Roman" w:hAnsi="Poppins" w:cs="Poppins"/>
          <w:color w:val="373A3C"/>
          <w:sz w:val="23"/>
          <w:szCs w:val="23"/>
        </w:rPr>
        <w:t xml:space="preserve"> et al., 2020). Despite these barriers, and perhaps because of them, providers should be vigilant to assess for ACE, include resources and treatment plans considering ACE for their patients, and participate in creating and utilizing ACE assessment tools where appropriate. </w:t>
      </w:r>
    </w:p>
    <w:p w14:paraId="3CE06CDB"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Since ACE and childhood trauma is such a strong contributor to BPD (</w:t>
      </w:r>
      <w:proofErr w:type="spellStart"/>
      <w:r w:rsidRPr="00C33736">
        <w:rPr>
          <w:rFonts w:ascii="Poppins" w:eastAsia="Times New Roman" w:hAnsi="Poppins" w:cs="Poppins"/>
          <w:color w:val="373A3C"/>
          <w:sz w:val="23"/>
          <w:szCs w:val="23"/>
        </w:rPr>
        <w:t>Cattane</w:t>
      </w:r>
      <w:proofErr w:type="spellEnd"/>
      <w:r w:rsidRPr="00C33736">
        <w:rPr>
          <w:rFonts w:ascii="Poppins" w:eastAsia="Times New Roman" w:hAnsi="Poppins" w:cs="Poppins"/>
          <w:color w:val="373A3C"/>
          <w:sz w:val="23"/>
          <w:szCs w:val="23"/>
        </w:rPr>
        <w:t xml:space="preserve"> et al., 2017), BPD treatment should include therapeutic measures for the trauma and PTSD underlying these patients' conditions. Cognitive processing therapy belongs to cognitive behavioral therapy and is often a first-line treatment for PTSD of childhood trauma in adults (</w:t>
      </w:r>
      <w:proofErr w:type="spellStart"/>
      <w:r w:rsidRPr="00C33736">
        <w:rPr>
          <w:rFonts w:ascii="Poppins" w:eastAsia="Times New Roman" w:hAnsi="Poppins" w:cs="Poppins"/>
          <w:color w:val="373A3C"/>
          <w:sz w:val="23"/>
          <w:szCs w:val="23"/>
        </w:rPr>
        <w:t>Lindburg</w:t>
      </w:r>
      <w:proofErr w:type="spellEnd"/>
      <w:r w:rsidRPr="00C33736">
        <w:rPr>
          <w:rFonts w:ascii="Poppins" w:eastAsia="Times New Roman" w:hAnsi="Poppins" w:cs="Poppins"/>
          <w:color w:val="373A3C"/>
          <w:sz w:val="23"/>
          <w:szCs w:val="23"/>
        </w:rPr>
        <w:t xml:space="preserve">, 2021). The American Psychiatric Association recommends this therapeutic intervention to last at least 12 sessions. Another popular and helpful treatment option for childhood trauma is eye </w:t>
      </w:r>
      <w:r w:rsidRPr="00C33736">
        <w:rPr>
          <w:rFonts w:ascii="Poppins" w:eastAsia="Times New Roman" w:hAnsi="Poppins" w:cs="Poppins"/>
          <w:color w:val="373A3C"/>
          <w:sz w:val="23"/>
          <w:szCs w:val="23"/>
        </w:rPr>
        <w:lastRenderedPageBreak/>
        <w:t xml:space="preserve">movement desensitization and reprocessing (EMDR) to </w:t>
      </w:r>
      <w:proofErr w:type="spellStart"/>
      <w:r w:rsidRPr="00C33736">
        <w:rPr>
          <w:rFonts w:ascii="Poppins" w:eastAsia="Times New Roman" w:hAnsi="Poppins" w:cs="Poppins"/>
          <w:color w:val="373A3C"/>
          <w:sz w:val="23"/>
          <w:szCs w:val="23"/>
        </w:rPr>
        <w:t>to</w:t>
      </w:r>
      <w:proofErr w:type="spellEnd"/>
      <w:r w:rsidRPr="00C33736">
        <w:rPr>
          <w:rFonts w:ascii="Poppins" w:eastAsia="Times New Roman" w:hAnsi="Poppins" w:cs="Poppins"/>
          <w:color w:val="373A3C"/>
          <w:sz w:val="23"/>
          <w:szCs w:val="23"/>
        </w:rPr>
        <w:t xml:space="preserve"> dislodge and treat repressed trauma and its </w:t>
      </w:r>
      <w:proofErr w:type="gramStart"/>
      <w:r w:rsidRPr="00C33736">
        <w:rPr>
          <w:rFonts w:ascii="Poppins" w:eastAsia="Times New Roman" w:hAnsi="Poppins" w:cs="Poppins"/>
          <w:color w:val="373A3C"/>
          <w:sz w:val="23"/>
          <w:szCs w:val="23"/>
        </w:rPr>
        <w:t>long term</w:t>
      </w:r>
      <w:proofErr w:type="gramEnd"/>
      <w:r w:rsidRPr="00C33736">
        <w:rPr>
          <w:rFonts w:ascii="Poppins" w:eastAsia="Times New Roman" w:hAnsi="Poppins" w:cs="Poppins"/>
          <w:color w:val="373A3C"/>
          <w:sz w:val="23"/>
          <w:szCs w:val="23"/>
        </w:rPr>
        <w:t xml:space="preserve"> effects in the body (</w:t>
      </w:r>
      <w:proofErr w:type="spellStart"/>
      <w:r w:rsidRPr="00C33736">
        <w:rPr>
          <w:rFonts w:ascii="Poppins" w:eastAsia="Times New Roman" w:hAnsi="Poppins" w:cs="Poppins"/>
          <w:color w:val="373A3C"/>
          <w:sz w:val="23"/>
          <w:szCs w:val="23"/>
        </w:rPr>
        <w:t>Lindburg</w:t>
      </w:r>
      <w:proofErr w:type="spellEnd"/>
      <w:r w:rsidRPr="00C33736">
        <w:rPr>
          <w:rFonts w:ascii="Poppins" w:eastAsia="Times New Roman" w:hAnsi="Poppins" w:cs="Poppins"/>
          <w:color w:val="373A3C"/>
          <w:sz w:val="23"/>
          <w:szCs w:val="23"/>
        </w:rPr>
        <w:t>, 2021). By focusing on the ACE our patients with BPD have experienced we have a chance to make significant changes for improvement of BPD symptoms (</w:t>
      </w:r>
      <w:proofErr w:type="spellStart"/>
      <w:r w:rsidRPr="00C33736">
        <w:rPr>
          <w:rFonts w:ascii="Poppins" w:eastAsia="Times New Roman" w:hAnsi="Poppins" w:cs="Poppins"/>
          <w:color w:val="373A3C"/>
          <w:sz w:val="23"/>
          <w:szCs w:val="23"/>
        </w:rPr>
        <w:t>Cattane</w:t>
      </w:r>
      <w:proofErr w:type="spellEnd"/>
      <w:r w:rsidRPr="00C33736">
        <w:rPr>
          <w:rFonts w:ascii="Poppins" w:eastAsia="Times New Roman" w:hAnsi="Poppins" w:cs="Poppins"/>
          <w:color w:val="373A3C"/>
          <w:sz w:val="23"/>
          <w:szCs w:val="23"/>
        </w:rPr>
        <w:t xml:space="preserve"> et al., 2017). </w:t>
      </w:r>
    </w:p>
    <w:p w14:paraId="08BCD1D2"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References </w:t>
      </w:r>
    </w:p>
    <w:p w14:paraId="4ECA2AF9"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proofErr w:type="spellStart"/>
      <w:r w:rsidRPr="00C33736">
        <w:rPr>
          <w:rFonts w:ascii="Poppins" w:eastAsia="Times New Roman" w:hAnsi="Poppins" w:cs="Poppins"/>
          <w:color w:val="373A3C"/>
          <w:sz w:val="23"/>
          <w:szCs w:val="23"/>
        </w:rPr>
        <w:t>Cattane</w:t>
      </w:r>
      <w:proofErr w:type="spellEnd"/>
      <w:r w:rsidRPr="00C33736">
        <w:rPr>
          <w:rFonts w:ascii="Poppins" w:eastAsia="Times New Roman" w:hAnsi="Poppins" w:cs="Poppins"/>
          <w:color w:val="373A3C"/>
          <w:sz w:val="23"/>
          <w:szCs w:val="23"/>
        </w:rPr>
        <w:t xml:space="preserve">, N., Rossi, R., &amp; </w:t>
      </w:r>
      <w:proofErr w:type="spellStart"/>
      <w:r w:rsidRPr="00C33736">
        <w:rPr>
          <w:rFonts w:ascii="Poppins" w:eastAsia="Times New Roman" w:hAnsi="Poppins" w:cs="Poppins"/>
          <w:color w:val="373A3C"/>
          <w:sz w:val="23"/>
          <w:szCs w:val="23"/>
        </w:rPr>
        <w:t>Lanfredi</w:t>
      </w:r>
      <w:proofErr w:type="spellEnd"/>
      <w:r w:rsidRPr="00C33736">
        <w:rPr>
          <w:rFonts w:ascii="Poppins" w:eastAsia="Times New Roman" w:hAnsi="Poppins" w:cs="Poppins"/>
          <w:color w:val="373A3C"/>
          <w:sz w:val="23"/>
          <w:szCs w:val="23"/>
        </w:rPr>
        <w:t>, M. (2017). Borderline personality disorder and childhood trauma: Exploring the affected biological systems and mechanisms. </w:t>
      </w:r>
      <w:r w:rsidRPr="00C33736">
        <w:rPr>
          <w:rFonts w:ascii="Poppins" w:eastAsia="Times New Roman" w:hAnsi="Poppins" w:cs="Poppins"/>
          <w:i/>
          <w:iCs/>
          <w:color w:val="373A3C"/>
          <w:sz w:val="23"/>
          <w:szCs w:val="23"/>
        </w:rPr>
        <w:t>BMC Psychiatry. 17,</w:t>
      </w:r>
      <w:r w:rsidRPr="00C33736">
        <w:rPr>
          <w:rFonts w:ascii="Poppins" w:eastAsia="Times New Roman" w:hAnsi="Poppins" w:cs="Poppins"/>
          <w:color w:val="373A3C"/>
          <w:sz w:val="23"/>
          <w:szCs w:val="23"/>
        </w:rPr>
        <w:t> 221. </w:t>
      </w:r>
      <w:hyperlink r:id="rId7" w:history="1">
        <w:r w:rsidRPr="00C33736">
          <w:rPr>
            <w:rFonts w:ascii="Poppins" w:eastAsia="Times New Roman" w:hAnsi="Poppins" w:cs="Poppins"/>
            <w:color w:val="0000FF"/>
            <w:sz w:val="23"/>
            <w:szCs w:val="23"/>
            <w:u w:val="single"/>
          </w:rPr>
          <w:t>https://doi.org/10.1186/s12888-017-1383-2</w:t>
        </w:r>
      </w:hyperlink>
    </w:p>
    <w:p w14:paraId="3CDF6973"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 xml:space="preserve">Hughes, K., Lowey, H., &amp; </w:t>
      </w:r>
      <w:proofErr w:type="spellStart"/>
      <w:r w:rsidRPr="00C33736">
        <w:rPr>
          <w:rFonts w:ascii="Poppins" w:eastAsia="Times New Roman" w:hAnsi="Poppins" w:cs="Poppins"/>
          <w:color w:val="373A3C"/>
          <w:sz w:val="23"/>
          <w:szCs w:val="23"/>
        </w:rPr>
        <w:t>Quigg</w:t>
      </w:r>
      <w:proofErr w:type="spellEnd"/>
      <w:r w:rsidRPr="00C33736">
        <w:rPr>
          <w:rFonts w:ascii="Poppins" w:eastAsia="Times New Roman" w:hAnsi="Poppins" w:cs="Poppins"/>
          <w:color w:val="373A3C"/>
          <w:sz w:val="23"/>
          <w:szCs w:val="23"/>
        </w:rPr>
        <w:t>, Z. (2016). Relationships between adverse childhood experiences and adult mental well-being: Results from an English national household survey.</w:t>
      </w:r>
      <w:r w:rsidRPr="00C33736">
        <w:rPr>
          <w:rFonts w:ascii="Poppins" w:eastAsia="Times New Roman" w:hAnsi="Poppins" w:cs="Poppins"/>
          <w:i/>
          <w:iCs/>
          <w:color w:val="373A3C"/>
          <w:sz w:val="23"/>
          <w:szCs w:val="23"/>
        </w:rPr>
        <w:t> BMC Public Health. 16,</w:t>
      </w:r>
      <w:r w:rsidRPr="00C33736">
        <w:rPr>
          <w:rFonts w:ascii="Poppins" w:eastAsia="Times New Roman" w:hAnsi="Poppins" w:cs="Poppins"/>
          <w:color w:val="373A3C"/>
          <w:sz w:val="23"/>
          <w:szCs w:val="23"/>
        </w:rPr>
        <w:t> 222. </w:t>
      </w:r>
      <w:hyperlink r:id="rId8" w:history="1">
        <w:r w:rsidRPr="00C33736">
          <w:rPr>
            <w:rFonts w:ascii="Poppins" w:eastAsia="Times New Roman" w:hAnsi="Poppins" w:cs="Poppins"/>
            <w:color w:val="0000FF"/>
            <w:sz w:val="23"/>
            <w:szCs w:val="23"/>
            <w:u w:val="single"/>
          </w:rPr>
          <w:t>https://doi.org/10.1186/s12889-016-2906-3</w:t>
        </w:r>
      </w:hyperlink>
    </w:p>
    <w:p w14:paraId="61DD3632"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proofErr w:type="spellStart"/>
      <w:r w:rsidRPr="00C33736">
        <w:rPr>
          <w:rFonts w:ascii="Poppins" w:eastAsia="Times New Roman" w:hAnsi="Poppins" w:cs="Poppins"/>
          <w:color w:val="373A3C"/>
          <w:sz w:val="23"/>
          <w:szCs w:val="23"/>
        </w:rPr>
        <w:t>Leichsenring</w:t>
      </w:r>
      <w:proofErr w:type="spellEnd"/>
      <w:r w:rsidRPr="00C33736">
        <w:rPr>
          <w:rFonts w:ascii="Poppins" w:eastAsia="Times New Roman" w:hAnsi="Poppins" w:cs="Poppins"/>
          <w:color w:val="373A3C"/>
          <w:sz w:val="23"/>
          <w:szCs w:val="23"/>
        </w:rPr>
        <w:t xml:space="preserve">, F., </w:t>
      </w:r>
      <w:proofErr w:type="spellStart"/>
      <w:r w:rsidRPr="00C33736">
        <w:rPr>
          <w:rFonts w:ascii="Poppins" w:eastAsia="Times New Roman" w:hAnsi="Poppins" w:cs="Poppins"/>
          <w:color w:val="373A3C"/>
          <w:sz w:val="23"/>
          <w:szCs w:val="23"/>
        </w:rPr>
        <w:t>Leibing</w:t>
      </w:r>
      <w:proofErr w:type="spellEnd"/>
      <w:r w:rsidRPr="00C33736">
        <w:rPr>
          <w:rFonts w:ascii="Poppins" w:eastAsia="Times New Roman" w:hAnsi="Poppins" w:cs="Poppins"/>
          <w:color w:val="373A3C"/>
          <w:sz w:val="23"/>
          <w:szCs w:val="23"/>
        </w:rPr>
        <w:t xml:space="preserve">, E., Kruse, J., New, A.S., &amp; </w:t>
      </w:r>
      <w:proofErr w:type="spellStart"/>
      <w:r w:rsidRPr="00C33736">
        <w:rPr>
          <w:rFonts w:ascii="Poppins" w:eastAsia="Times New Roman" w:hAnsi="Poppins" w:cs="Poppins"/>
          <w:color w:val="373A3C"/>
          <w:sz w:val="23"/>
          <w:szCs w:val="23"/>
        </w:rPr>
        <w:t>Leweke</w:t>
      </w:r>
      <w:proofErr w:type="spellEnd"/>
      <w:r w:rsidRPr="00C33736">
        <w:rPr>
          <w:rFonts w:ascii="Poppins" w:eastAsia="Times New Roman" w:hAnsi="Poppins" w:cs="Poppins"/>
          <w:color w:val="373A3C"/>
          <w:sz w:val="23"/>
          <w:szCs w:val="23"/>
        </w:rPr>
        <w:t>, F. (2011). Borderline personality disorder.</w:t>
      </w:r>
      <w:r w:rsidRPr="00C33736">
        <w:rPr>
          <w:rFonts w:ascii="Poppins" w:eastAsia="Times New Roman" w:hAnsi="Poppins" w:cs="Poppins"/>
          <w:i/>
          <w:iCs/>
          <w:color w:val="373A3C"/>
          <w:sz w:val="23"/>
          <w:szCs w:val="23"/>
        </w:rPr>
        <w:t> Lancet.</w:t>
      </w:r>
      <w:r w:rsidRPr="00C33736">
        <w:rPr>
          <w:rFonts w:ascii="Poppins" w:eastAsia="Times New Roman" w:hAnsi="Poppins" w:cs="Poppins"/>
          <w:color w:val="373A3C"/>
          <w:sz w:val="23"/>
          <w:szCs w:val="23"/>
        </w:rPr>
        <w:t> 377(9759):74–84. doi:</w:t>
      </w:r>
      <w:hyperlink r:id="rId9" w:history="1">
        <w:r w:rsidRPr="00C33736">
          <w:rPr>
            <w:rFonts w:ascii="Poppins" w:eastAsia="Times New Roman" w:hAnsi="Poppins" w:cs="Poppins"/>
            <w:color w:val="0000FF"/>
            <w:sz w:val="23"/>
            <w:szCs w:val="23"/>
            <w:u w:val="single"/>
          </w:rPr>
          <w:t>10.1016/S0140-6736(10)61422-5</w:t>
        </w:r>
      </w:hyperlink>
      <w:r w:rsidRPr="00C33736">
        <w:rPr>
          <w:rFonts w:ascii="Poppins" w:eastAsia="Times New Roman" w:hAnsi="Poppins" w:cs="Poppins"/>
          <w:color w:val="373A3C"/>
          <w:sz w:val="23"/>
          <w:szCs w:val="23"/>
        </w:rPr>
        <w:t>.</w:t>
      </w:r>
    </w:p>
    <w:p w14:paraId="7E74F8B2"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proofErr w:type="spellStart"/>
      <w:r w:rsidRPr="00C33736">
        <w:rPr>
          <w:rFonts w:ascii="Poppins" w:eastAsia="Times New Roman" w:hAnsi="Poppins" w:cs="Poppins"/>
          <w:color w:val="373A3C"/>
          <w:sz w:val="23"/>
          <w:szCs w:val="23"/>
        </w:rPr>
        <w:t>Lindburg</w:t>
      </w:r>
      <w:proofErr w:type="spellEnd"/>
      <w:r w:rsidRPr="00C33736">
        <w:rPr>
          <w:rFonts w:ascii="Poppins" w:eastAsia="Times New Roman" w:hAnsi="Poppins" w:cs="Poppins"/>
          <w:color w:val="373A3C"/>
          <w:sz w:val="23"/>
          <w:szCs w:val="23"/>
        </w:rPr>
        <w:t>, S. (2021). How therapy for childhood trauma can help. </w:t>
      </w:r>
      <w:r w:rsidRPr="00C33736">
        <w:rPr>
          <w:rFonts w:ascii="Poppins" w:eastAsia="Times New Roman" w:hAnsi="Poppins" w:cs="Poppins"/>
          <w:i/>
          <w:iCs/>
          <w:color w:val="373A3C"/>
          <w:sz w:val="23"/>
          <w:szCs w:val="23"/>
        </w:rPr>
        <w:t>Healthline.</w:t>
      </w:r>
      <w:r w:rsidRPr="00C33736">
        <w:rPr>
          <w:rFonts w:ascii="Poppins" w:eastAsia="Times New Roman" w:hAnsi="Poppins" w:cs="Poppins"/>
          <w:color w:val="373A3C"/>
          <w:sz w:val="23"/>
          <w:szCs w:val="23"/>
        </w:rPr>
        <w:t> https://www.healthline.com/health/mental-health/therapy-for-childhood-trauma</w:t>
      </w:r>
    </w:p>
    <w:p w14:paraId="6875D161"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proofErr w:type="spellStart"/>
      <w:r w:rsidRPr="00C33736">
        <w:rPr>
          <w:rFonts w:ascii="Poppins" w:eastAsia="Times New Roman" w:hAnsi="Poppins" w:cs="Poppins"/>
          <w:color w:val="373A3C"/>
          <w:sz w:val="23"/>
          <w:szCs w:val="23"/>
        </w:rPr>
        <w:t>Regier</w:t>
      </w:r>
      <w:proofErr w:type="spellEnd"/>
      <w:r w:rsidRPr="00C33736">
        <w:rPr>
          <w:rFonts w:ascii="Poppins" w:eastAsia="Times New Roman" w:hAnsi="Poppins" w:cs="Poppins"/>
          <w:color w:val="373A3C"/>
          <w:sz w:val="23"/>
          <w:szCs w:val="23"/>
        </w:rPr>
        <w:t>, D.A., Kuhl, E.A., Kupfer, D.J. (2013). The DSM-5: Classification and criteria changes. </w:t>
      </w:r>
      <w:r w:rsidRPr="00C33736">
        <w:rPr>
          <w:rFonts w:ascii="Poppins" w:eastAsia="Times New Roman" w:hAnsi="Poppins" w:cs="Poppins"/>
          <w:i/>
          <w:iCs/>
          <w:color w:val="373A3C"/>
          <w:sz w:val="23"/>
          <w:szCs w:val="23"/>
        </w:rPr>
        <w:t>World Psychiatry: Official Journal of the World Psychiatric Association.</w:t>
      </w:r>
      <w:r w:rsidRPr="00C33736">
        <w:rPr>
          <w:rFonts w:ascii="Poppins" w:eastAsia="Times New Roman" w:hAnsi="Poppins" w:cs="Poppins"/>
          <w:color w:val="373A3C"/>
          <w:sz w:val="23"/>
          <w:szCs w:val="23"/>
        </w:rPr>
        <w:t> </w:t>
      </w:r>
      <w:r w:rsidRPr="00C33736">
        <w:rPr>
          <w:rFonts w:ascii="Poppins" w:eastAsia="Times New Roman" w:hAnsi="Poppins" w:cs="Poppins"/>
          <w:i/>
          <w:iCs/>
          <w:color w:val="373A3C"/>
          <w:sz w:val="23"/>
          <w:szCs w:val="23"/>
        </w:rPr>
        <w:t>12</w:t>
      </w:r>
      <w:r w:rsidRPr="00C33736">
        <w:rPr>
          <w:rFonts w:ascii="Poppins" w:eastAsia="Times New Roman" w:hAnsi="Poppins" w:cs="Poppins"/>
          <w:color w:val="373A3C"/>
          <w:sz w:val="23"/>
          <w:szCs w:val="23"/>
        </w:rPr>
        <w:t>(2):92–8. doi:</w:t>
      </w:r>
      <w:hyperlink r:id="rId10" w:history="1">
        <w:r w:rsidRPr="00C33736">
          <w:rPr>
            <w:rFonts w:ascii="Poppins" w:eastAsia="Times New Roman" w:hAnsi="Poppins" w:cs="Poppins"/>
            <w:color w:val="0000FF"/>
            <w:sz w:val="23"/>
            <w:szCs w:val="23"/>
            <w:u w:val="single"/>
          </w:rPr>
          <w:t>10.1002/wps.20050</w:t>
        </w:r>
      </w:hyperlink>
      <w:r w:rsidRPr="00C33736">
        <w:rPr>
          <w:rFonts w:ascii="Poppins" w:eastAsia="Times New Roman" w:hAnsi="Poppins" w:cs="Poppins"/>
          <w:color w:val="373A3C"/>
          <w:sz w:val="23"/>
          <w:szCs w:val="23"/>
        </w:rPr>
        <w:t>.</w:t>
      </w:r>
    </w:p>
    <w:p w14:paraId="743AD8A8" w14:textId="52BEFD7E" w:rsid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proofErr w:type="spellStart"/>
      <w:r w:rsidRPr="00C33736">
        <w:rPr>
          <w:rFonts w:ascii="Poppins" w:eastAsia="Times New Roman" w:hAnsi="Poppins" w:cs="Poppins"/>
          <w:color w:val="373A3C"/>
          <w:sz w:val="23"/>
          <w:szCs w:val="23"/>
        </w:rPr>
        <w:t>Bodendorfer</w:t>
      </w:r>
      <w:proofErr w:type="spellEnd"/>
      <w:r w:rsidRPr="00C33736">
        <w:rPr>
          <w:rFonts w:ascii="Poppins" w:eastAsia="Times New Roman" w:hAnsi="Poppins" w:cs="Poppins"/>
          <w:color w:val="373A3C"/>
          <w:sz w:val="23"/>
          <w:szCs w:val="23"/>
        </w:rPr>
        <w:t xml:space="preserve">, V., </w:t>
      </w:r>
      <w:proofErr w:type="spellStart"/>
      <w:r w:rsidRPr="00C33736">
        <w:rPr>
          <w:rFonts w:ascii="Poppins" w:eastAsia="Times New Roman" w:hAnsi="Poppins" w:cs="Poppins"/>
          <w:color w:val="373A3C"/>
          <w:sz w:val="23"/>
          <w:szCs w:val="23"/>
        </w:rPr>
        <w:t>Koball</w:t>
      </w:r>
      <w:proofErr w:type="spellEnd"/>
      <w:r w:rsidRPr="00C33736">
        <w:rPr>
          <w:rFonts w:ascii="Poppins" w:eastAsia="Times New Roman" w:hAnsi="Poppins" w:cs="Poppins"/>
          <w:color w:val="373A3C"/>
          <w:sz w:val="23"/>
          <w:szCs w:val="23"/>
        </w:rPr>
        <w:t>, A., Rasmussen, C., Klevan, J., Ramirez, L., Olson-</w:t>
      </w:r>
      <w:proofErr w:type="spellStart"/>
      <w:r w:rsidRPr="00C33736">
        <w:rPr>
          <w:rFonts w:ascii="Poppins" w:eastAsia="Times New Roman" w:hAnsi="Poppins" w:cs="Poppins"/>
          <w:color w:val="373A3C"/>
          <w:sz w:val="23"/>
          <w:szCs w:val="23"/>
        </w:rPr>
        <w:t>Dorff</w:t>
      </w:r>
      <w:proofErr w:type="spellEnd"/>
      <w:r w:rsidRPr="00C33736">
        <w:rPr>
          <w:rFonts w:ascii="Poppins" w:eastAsia="Times New Roman" w:hAnsi="Poppins" w:cs="Poppins"/>
          <w:color w:val="373A3C"/>
          <w:sz w:val="23"/>
          <w:szCs w:val="23"/>
        </w:rPr>
        <w:t>, D. (2020). Implementation of the adverse childhood experiences conversation in primary care. </w:t>
      </w:r>
      <w:r w:rsidRPr="00C33736">
        <w:rPr>
          <w:rFonts w:ascii="Poppins" w:eastAsia="Times New Roman" w:hAnsi="Poppins" w:cs="Poppins"/>
          <w:i/>
          <w:iCs/>
          <w:color w:val="373A3C"/>
          <w:sz w:val="23"/>
          <w:szCs w:val="23"/>
        </w:rPr>
        <w:t>Family Practice</w:t>
      </w:r>
      <w:r w:rsidRPr="00C33736">
        <w:rPr>
          <w:rFonts w:ascii="Poppins" w:eastAsia="Times New Roman" w:hAnsi="Poppins" w:cs="Poppins"/>
          <w:color w:val="373A3C"/>
          <w:sz w:val="23"/>
          <w:szCs w:val="23"/>
        </w:rPr>
        <w:t>, </w:t>
      </w:r>
      <w:r w:rsidRPr="00C33736">
        <w:rPr>
          <w:rFonts w:ascii="Poppins" w:eastAsia="Times New Roman" w:hAnsi="Poppins" w:cs="Poppins"/>
          <w:i/>
          <w:iCs/>
          <w:color w:val="373A3C"/>
          <w:sz w:val="23"/>
          <w:szCs w:val="23"/>
        </w:rPr>
        <w:t>37</w:t>
      </w:r>
      <w:r w:rsidRPr="00C33736">
        <w:rPr>
          <w:rFonts w:ascii="Poppins" w:eastAsia="Times New Roman" w:hAnsi="Poppins" w:cs="Poppins"/>
          <w:color w:val="373A3C"/>
          <w:sz w:val="23"/>
          <w:szCs w:val="23"/>
        </w:rPr>
        <w:t>(3), 355–359, </w:t>
      </w:r>
      <w:hyperlink r:id="rId11" w:history="1">
        <w:r w:rsidRPr="00C33736">
          <w:rPr>
            <w:rFonts w:ascii="Poppins" w:eastAsia="Times New Roman" w:hAnsi="Poppins" w:cs="Poppins"/>
            <w:color w:val="0000FF"/>
            <w:sz w:val="23"/>
            <w:szCs w:val="23"/>
            <w:u w:val="single"/>
          </w:rPr>
          <w:t>https://doi.org/10.1093/fampra/cmz065</w:t>
        </w:r>
      </w:hyperlink>
    </w:p>
    <w:p w14:paraId="040FB6F9" w14:textId="69EB2D05" w:rsid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p>
    <w:p w14:paraId="0ABDF7CA" w14:textId="77777777" w:rsidR="00C33736" w:rsidRDefault="00C33736" w:rsidP="00C33736">
      <w:pPr>
        <w:spacing w:after="0" w:line="240" w:lineRule="auto"/>
        <w:outlineLvl w:val="2"/>
        <w:rPr>
          <w:rFonts w:ascii="Poppins" w:eastAsia="Times New Roman" w:hAnsi="Poppins" w:cs="Poppins"/>
          <w:b/>
          <w:bCs/>
          <w:color w:val="B40000"/>
          <w:sz w:val="27"/>
          <w:szCs w:val="27"/>
        </w:rPr>
      </w:pPr>
    </w:p>
    <w:p w14:paraId="5149FA09" w14:textId="77777777" w:rsidR="00C33736" w:rsidRDefault="00C33736" w:rsidP="00C33736">
      <w:pPr>
        <w:spacing w:after="0" w:line="240" w:lineRule="auto"/>
        <w:outlineLvl w:val="2"/>
        <w:rPr>
          <w:rFonts w:ascii="Poppins" w:eastAsia="Times New Roman" w:hAnsi="Poppins" w:cs="Poppins"/>
          <w:b/>
          <w:bCs/>
          <w:color w:val="B40000"/>
          <w:sz w:val="27"/>
          <w:szCs w:val="27"/>
        </w:rPr>
      </w:pPr>
    </w:p>
    <w:p w14:paraId="35E5A177" w14:textId="34D7AE64" w:rsidR="00C33736" w:rsidRPr="00C33736" w:rsidRDefault="00C33736" w:rsidP="00C33736">
      <w:pPr>
        <w:spacing w:after="0" w:line="240" w:lineRule="auto"/>
        <w:outlineLvl w:val="2"/>
        <w:rPr>
          <w:rFonts w:ascii="Poppins" w:eastAsia="Times New Roman" w:hAnsi="Poppins" w:cs="Poppins"/>
          <w:b/>
          <w:bCs/>
          <w:color w:val="B40000"/>
          <w:sz w:val="27"/>
          <w:szCs w:val="27"/>
        </w:rPr>
      </w:pPr>
      <w:r w:rsidRPr="00C33736">
        <w:rPr>
          <w:rFonts w:ascii="Poppins" w:eastAsia="Times New Roman" w:hAnsi="Poppins" w:cs="Poppins"/>
          <w:b/>
          <w:bCs/>
          <w:color w:val="B40000"/>
          <w:sz w:val="27"/>
          <w:szCs w:val="27"/>
        </w:rPr>
        <w:lastRenderedPageBreak/>
        <w:t>Re: Week 8 Discussion 1: Personality Disorders and Childhood Trauma</w:t>
      </w:r>
    </w:p>
    <w:p w14:paraId="457017EA" w14:textId="77777777" w:rsidR="00C33736" w:rsidRPr="00C33736" w:rsidRDefault="00C33736" w:rsidP="00C33736">
      <w:pPr>
        <w:spacing w:after="0" w:line="240" w:lineRule="auto"/>
        <w:rPr>
          <w:rFonts w:ascii="Times New Roman" w:eastAsia="Times New Roman" w:hAnsi="Times New Roman" w:cs="Times New Roman"/>
          <w:sz w:val="24"/>
          <w:szCs w:val="24"/>
        </w:rPr>
      </w:pPr>
      <w:r w:rsidRPr="00C33736">
        <w:rPr>
          <w:rFonts w:ascii="Times New Roman" w:eastAsia="Times New Roman" w:hAnsi="Times New Roman" w:cs="Times New Roman"/>
          <w:sz w:val="24"/>
          <w:szCs w:val="24"/>
        </w:rPr>
        <w:t>by </w:t>
      </w:r>
      <w:hyperlink r:id="rId12" w:history="1">
        <w:r w:rsidRPr="00C33736">
          <w:rPr>
            <w:rFonts w:ascii="Times New Roman" w:eastAsia="Times New Roman" w:hAnsi="Times New Roman" w:cs="Times New Roman"/>
            <w:color w:val="0000FF"/>
            <w:sz w:val="24"/>
            <w:szCs w:val="24"/>
            <w:u w:val="single"/>
          </w:rPr>
          <w:t>Harpreet Dhillon</w:t>
        </w:r>
      </w:hyperlink>
      <w:r w:rsidRPr="00C33736">
        <w:rPr>
          <w:rFonts w:ascii="Times New Roman" w:eastAsia="Times New Roman" w:hAnsi="Times New Roman" w:cs="Times New Roman"/>
          <w:sz w:val="24"/>
          <w:szCs w:val="24"/>
        </w:rPr>
        <w:t> - Monday, 17 October 2022, 6:11 PM</w:t>
      </w:r>
    </w:p>
    <w:p w14:paraId="785242FF"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The purpose of this post is to discuss Adverse Childhood Experiences (ACE) research, significance of ACE screening in psychiatric mental health care, barriers in implementation of ACE research, and best course of treatment for borderline personality disorder (BPD).</w:t>
      </w:r>
    </w:p>
    <w:p w14:paraId="06E12C6C"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Throughout nursing school and employment seminars, I feel I have been acquainted with the health and other implications related to ACE research. Many of the concepts reviewed are familiar. However, something that stood out this time is the fact addiction as a disease has its roots in ACEs as well. It is known children who experience ACEs are at increased risk for substance use, in terms of unhealthy coping and unsupportive environment which may steer them that way. However, on a pathophysiological level, this rings true as well; as any other disease such as cardiovascular disease, autoimmune disease, cancer, which children who experience ACEs are more susceptible to, they are at increased risk of experiencing addiction as well (</w:t>
      </w:r>
      <w:proofErr w:type="spellStart"/>
      <w:r w:rsidRPr="00C33736">
        <w:rPr>
          <w:rFonts w:ascii="Poppins" w:eastAsia="Times New Roman" w:hAnsi="Poppins" w:cs="Poppins"/>
          <w:color w:val="373A3C"/>
          <w:sz w:val="23"/>
          <w:szCs w:val="23"/>
        </w:rPr>
        <w:t>Wiet</w:t>
      </w:r>
      <w:proofErr w:type="spellEnd"/>
      <w:r w:rsidRPr="00C33736">
        <w:rPr>
          <w:rFonts w:ascii="Poppins" w:eastAsia="Times New Roman" w:hAnsi="Poppins" w:cs="Poppins"/>
          <w:color w:val="373A3C"/>
          <w:sz w:val="23"/>
          <w:szCs w:val="23"/>
        </w:rPr>
        <w:t>, 2017). “Addiction seemingly originates from exposure of normal neuropathways to toxic levels of normal neural substrates that regulate stress” (</w:t>
      </w:r>
      <w:proofErr w:type="spellStart"/>
      <w:r w:rsidRPr="00C33736">
        <w:rPr>
          <w:rFonts w:ascii="Poppins" w:eastAsia="Times New Roman" w:hAnsi="Poppins" w:cs="Poppins"/>
          <w:color w:val="373A3C"/>
          <w:sz w:val="23"/>
          <w:szCs w:val="23"/>
        </w:rPr>
        <w:t>Wiet</w:t>
      </w:r>
      <w:proofErr w:type="spellEnd"/>
      <w:r w:rsidRPr="00C33736">
        <w:rPr>
          <w:rFonts w:ascii="Poppins" w:eastAsia="Times New Roman" w:hAnsi="Poppins" w:cs="Poppins"/>
          <w:color w:val="373A3C"/>
          <w:sz w:val="23"/>
          <w:szCs w:val="23"/>
        </w:rPr>
        <w:t>, 2017). Persistent stress levels alter the limbic-system and hypothalamus homeostasis, which alters many neural functions including emotional processing and cognitive awareness due to persistently being in survival mode (</w:t>
      </w:r>
      <w:proofErr w:type="spellStart"/>
      <w:r w:rsidRPr="00C33736">
        <w:rPr>
          <w:rFonts w:ascii="Poppins" w:eastAsia="Times New Roman" w:hAnsi="Poppins" w:cs="Poppins"/>
          <w:color w:val="373A3C"/>
          <w:sz w:val="23"/>
          <w:szCs w:val="23"/>
        </w:rPr>
        <w:t>Wiet</w:t>
      </w:r>
      <w:proofErr w:type="spellEnd"/>
      <w:r w:rsidRPr="00C33736">
        <w:rPr>
          <w:rFonts w:ascii="Poppins" w:eastAsia="Times New Roman" w:hAnsi="Poppins" w:cs="Poppins"/>
          <w:color w:val="373A3C"/>
          <w:sz w:val="23"/>
          <w:szCs w:val="23"/>
        </w:rPr>
        <w:t xml:space="preserve">, 2017). Endogenous opioid responses are produced by stress signaling responses, and frequent stress levels alters this response system, causing </w:t>
      </w:r>
      <w:proofErr w:type="spellStart"/>
      <w:r w:rsidRPr="00C33736">
        <w:rPr>
          <w:rFonts w:ascii="Poppins" w:eastAsia="Times New Roman" w:hAnsi="Poppins" w:cs="Poppins"/>
          <w:color w:val="373A3C"/>
          <w:sz w:val="23"/>
          <w:szCs w:val="23"/>
        </w:rPr>
        <w:t>hyporesponsivenss</w:t>
      </w:r>
      <w:proofErr w:type="spellEnd"/>
      <w:r w:rsidRPr="00C33736">
        <w:rPr>
          <w:rFonts w:ascii="Poppins" w:eastAsia="Times New Roman" w:hAnsi="Poppins" w:cs="Poppins"/>
          <w:color w:val="373A3C"/>
          <w:sz w:val="23"/>
          <w:szCs w:val="23"/>
        </w:rPr>
        <w:t xml:space="preserve"> and impacting sensitivity to opioids (Oswald et al, 2021). Other behaviors such as impulsivity, mood instability, repetitive seeking arises from dysregulation in these areas as well (</w:t>
      </w:r>
      <w:proofErr w:type="spellStart"/>
      <w:r w:rsidRPr="00C33736">
        <w:rPr>
          <w:rFonts w:ascii="Poppins" w:eastAsia="Times New Roman" w:hAnsi="Poppins" w:cs="Poppins"/>
          <w:color w:val="373A3C"/>
          <w:sz w:val="23"/>
          <w:szCs w:val="23"/>
        </w:rPr>
        <w:t>Wiet</w:t>
      </w:r>
      <w:proofErr w:type="spellEnd"/>
      <w:r w:rsidRPr="00C33736">
        <w:rPr>
          <w:rFonts w:ascii="Poppins" w:eastAsia="Times New Roman" w:hAnsi="Poppins" w:cs="Poppins"/>
          <w:color w:val="373A3C"/>
          <w:sz w:val="23"/>
          <w:szCs w:val="23"/>
        </w:rPr>
        <w:t xml:space="preserve">, 2017). Studying about addiction and the pathophysiological aspects involved is amazing to me, as prior to learning about this during current and a </w:t>
      </w:r>
      <w:proofErr w:type="gramStart"/>
      <w:r w:rsidRPr="00C33736">
        <w:rPr>
          <w:rFonts w:ascii="Poppins" w:eastAsia="Times New Roman" w:hAnsi="Poppins" w:cs="Poppins"/>
          <w:color w:val="373A3C"/>
          <w:sz w:val="23"/>
          <w:szCs w:val="23"/>
        </w:rPr>
        <w:t>previous classes</w:t>
      </w:r>
      <w:proofErr w:type="gramEnd"/>
      <w:r w:rsidRPr="00C33736">
        <w:rPr>
          <w:rFonts w:ascii="Poppins" w:eastAsia="Times New Roman" w:hAnsi="Poppins" w:cs="Poppins"/>
          <w:color w:val="373A3C"/>
          <w:sz w:val="23"/>
          <w:szCs w:val="23"/>
        </w:rPr>
        <w:t>, I had the impression it was more of a psychological involvement and the individual’s poor decision-making.</w:t>
      </w:r>
    </w:p>
    <w:p w14:paraId="0771E169"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 xml:space="preserve">ACEs is linked to altered brain development and mental health illnesses, substance use disorders, along with chronic health illnesses (CDC, 2021). ACEs assessment in psychiatric mental health care aids with diagnosis and treatment of the patient. Many theories of psychiatric illnesses identify early childhood experiences as an important factor in the development of the person, and this is </w:t>
      </w:r>
      <w:r w:rsidRPr="00C33736">
        <w:rPr>
          <w:rFonts w:ascii="Poppins" w:eastAsia="Times New Roman" w:hAnsi="Poppins" w:cs="Poppins"/>
          <w:color w:val="373A3C"/>
          <w:sz w:val="23"/>
          <w:szCs w:val="23"/>
        </w:rPr>
        <w:lastRenderedPageBreak/>
        <w:t xml:space="preserve">backed by studies as well as brain changes has been identified with toxic amounts of stress (CDC, 2021). Personality disorders and depression in adults, has been linked to its roots in ACEs (CDC, 2021; </w:t>
      </w:r>
      <w:proofErr w:type="spellStart"/>
      <w:r w:rsidRPr="00C33736">
        <w:rPr>
          <w:rFonts w:ascii="Poppins" w:eastAsia="Times New Roman" w:hAnsi="Poppins" w:cs="Poppins"/>
          <w:color w:val="373A3C"/>
          <w:sz w:val="23"/>
          <w:szCs w:val="23"/>
        </w:rPr>
        <w:t>Cattane</w:t>
      </w:r>
      <w:proofErr w:type="spellEnd"/>
      <w:r w:rsidRPr="00C33736">
        <w:rPr>
          <w:rFonts w:ascii="Poppins" w:eastAsia="Times New Roman" w:hAnsi="Poppins" w:cs="Poppins"/>
          <w:color w:val="373A3C"/>
          <w:sz w:val="23"/>
          <w:szCs w:val="23"/>
        </w:rPr>
        <w:t xml:space="preserve"> et al, 2017). On a community level, this assessment also helps targets prevention efforts and identification of children at increased risk.</w:t>
      </w:r>
    </w:p>
    <w:p w14:paraId="36E13922"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In a study which examine nurse practitioners, and nurse practitioner students, some barriers identified in implementing ACEs assessment include inadequate training or knowledge of the provider, inadequate time to perform screening, follow-up process if a patient tests positive, and fear of re-traumatization of patients (Clark &amp; Jones, 2021). Another study which examined 231 providers via surveys echoed similar perceived barriers along with lack of cost-efficient screening tool, worries about how parents might response, and concerns about follow up process or lack of (</w:t>
      </w:r>
      <w:proofErr w:type="spellStart"/>
      <w:r w:rsidRPr="00C33736">
        <w:rPr>
          <w:rFonts w:ascii="Poppins" w:eastAsia="Times New Roman" w:hAnsi="Poppins" w:cs="Poppins"/>
          <w:color w:val="373A3C"/>
          <w:sz w:val="23"/>
          <w:szCs w:val="23"/>
        </w:rPr>
        <w:t>Bodendorfer</w:t>
      </w:r>
      <w:proofErr w:type="spellEnd"/>
      <w:r w:rsidRPr="00C33736">
        <w:rPr>
          <w:rFonts w:ascii="Poppins" w:eastAsia="Times New Roman" w:hAnsi="Poppins" w:cs="Poppins"/>
          <w:color w:val="373A3C"/>
          <w:sz w:val="23"/>
          <w:szCs w:val="23"/>
        </w:rPr>
        <w:t xml:space="preserve"> et al, 2019).</w:t>
      </w:r>
    </w:p>
    <w:p w14:paraId="7959ABD5"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 xml:space="preserve">Borderline personality disorder is characterized by emotional instability, cognitive distortions about self and relationships, intense, unstable </w:t>
      </w:r>
      <w:proofErr w:type="gramStart"/>
      <w:r w:rsidRPr="00C33736">
        <w:rPr>
          <w:rFonts w:ascii="Poppins" w:eastAsia="Times New Roman" w:hAnsi="Poppins" w:cs="Poppins"/>
          <w:color w:val="373A3C"/>
          <w:sz w:val="23"/>
          <w:szCs w:val="23"/>
        </w:rPr>
        <w:t>relationships,  lack</w:t>
      </w:r>
      <w:proofErr w:type="gramEnd"/>
      <w:r w:rsidRPr="00C33736">
        <w:rPr>
          <w:rFonts w:ascii="Poppins" w:eastAsia="Times New Roman" w:hAnsi="Poppins" w:cs="Poppins"/>
          <w:color w:val="373A3C"/>
          <w:sz w:val="23"/>
          <w:szCs w:val="23"/>
        </w:rPr>
        <w:t xml:space="preserve"> of impulse control, inability to regulate anxiety which leads to inability to manage emotions and behaviors (Mayo Clinic, 2019). The best options for treatment include psychotherapy using dialectical behavioral therapy (DBT) which focuses on mindfulness developing skills to manage emotions, relationships, and tolerance of distress (Mayo Clinic, 2019). DBT has been found to be one of the most effective psychotherapies for borderline personality disorder, and in one study it has been found 77% participants no longer meet criteria for BPD (Burford, 2021). In adjunct, based on the symptoms of the patient, mood stabilizers may be appropriate to manage impulse control, anger, anxiety, mood, and global functioning (Shea, 2017). Some antipsychotics are also beneficial to help aggression and irritability (Shea, 2017).</w:t>
      </w:r>
    </w:p>
    <w:p w14:paraId="00220C75"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References</w:t>
      </w:r>
    </w:p>
    <w:p w14:paraId="3544A492"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proofErr w:type="spellStart"/>
      <w:r w:rsidRPr="00C33736">
        <w:rPr>
          <w:rFonts w:ascii="Poppins" w:eastAsia="Times New Roman" w:hAnsi="Poppins" w:cs="Poppins"/>
          <w:color w:val="373A3C"/>
          <w:sz w:val="23"/>
          <w:szCs w:val="23"/>
        </w:rPr>
        <w:t>Bodendorfer</w:t>
      </w:r>
      <w:proofErr w:type="spellEnd"/>
      <w:r w:rsidRPr="00C33736">
        <w:rPr>
          <w:rFonts w:ascii="Poppins" w:eastAsia="Times New Roman" w:hAnsi="Poppins" w:cs="Poppins"/>
          <w:color w:val="373A3C"/>
          <w:sz w:val="23"/>
          <w:szCs w:val="23"/>
        </w:rPr>
        <w:t xml:space="preserve">, V., </w:t>
      </w:r>
      <w:proofErr w:type="spellStart"/>
      <w:r w:rsidRPr="00C33736">
        <w:rPr>
          <w:rFonts w:ascii="Poppins" w:eastAsia="Times New Roman" w:hAnsi="Poppins" w:cs="Poppins"/>
          <w:color w:val="373A3C"/>
          <w:sz w:val="23"/>
          <w:szCs w:val="23"/>
        </w:rPr>
        <w:t>Koball</w:t>
      </w:r>
      <w:proofErr w:type="spellEnd"/>
      <w:r w:rsidRPr="00C33736">
        <w:rPr>
          <w:rFonts w:ascii="Poppins" w:eastAsia="Times New Roman" w:hAnsi="Poppins" w:cs="Poppins"/>
          <w:color w:val="373A3C"/>
          <w:sz w:val="23"/>
          <w:szCs w:val="23"/>
        </w:rPr>
        <w:t>, A. M., Rasmussen, C., Klevan, J., Ramirez, L., &amp; Olson-</w:t>
      </w:r>
      <w:proofErr w:type="spellStart"/>
      <w:r w:rsidRPr="00C33736">
        <w:rPr>
          <w:rFonts w:ascii="Poppins" w:eastAsia="Times New Roman" w:hAnsi="Poppins" w:cs="Poppins"/>
          <w:color w:val="373A3C"/>
          <w:sz w:val="23"/>
          <w:szCs w:val="23"/>
        </w:rPr>
        <w:t>Dorff</w:t>
      </w:r>
      <w:proofErr w:type="spellEnd"/>
      <w:r w:rsidRPr="00C33736">
        <w:rPr>
          <w:rFonts w:ascii="Poppins" w:eastAsia="Times New Roman" w:hAnsi="Poppins" w:cs="Poppins"/>
          <w:color w:val="373A3C"/>
          <w:sz w:val="23"/>
          <w:szCs w:val="23"/>
        </w:rPr>
        <w:t>, D. (2019). Implementation of the adverse childhood experiences conversation in primary care. </w:t>
      </w:r>
      <w:r w:rsidRPr="00C33736">
        <w:rPr>
          <w:rFonts w:ascii="Poppins" w:eastAsia="Times New Roman" w:hAnsi="Poppins" w:cs="Poppins"/>
          <w:i/>
          <w:iCs/>
          <w:color w:val="373A3C"/>
          <w:sz w:val="23"/>
          <w:szCs w:val="23"/>
        </w:rPr>
        <w:t>Family Practice</w:t>
      </w:r>
      <w:r w:rsidRPr="00C33736">
        <w:rPr>
          <w:rFonts w:ascii="Poppins" w:eastAsia="Times New Roman" w:hAnsi="Poppins" w:cs="Poppins"/>
          <w:color w:val="373A3C"/>
          <w:sz w:val="23"/>
          <w:szCs w:val="23"/>
        </w:rPr>
        <w:t>, </w:t>
      </w:r>
      <w:r w:rsidRPr="00C33736">
        <w:rPr>
          <w:rFonts w:ascii="Poppins" w:eastAsia="Times New Roman" w:hAnsi="Poppins" w:cs="Poppins"/>
          <w:i/>
          <w:iCs/>
          <w:color w:val="373A3C"/>
          <w:sz w:val="23"/>
          <w:szCs w:val="23"/>
        </w:rPr>
        <w:t>37</w:t>
      </w:r>
      <w:r w:rsidRPr="00C33736">
        <w:rPr>
          <w:rFonts w:ascii="Poppins" w:eastAsia="Times New Roman" w:hAnsi="Poppins" w:cs="Poppins"/>
          <w:color w:val="373A3C"/>
          <w:sz w:val="23"/>
          <w:szCs w:val="23"/>
        </w:rPr>
        <w:t>(3), 355–359. https://doi.org/10.1093/fampra/cmz065</w:t>
      </w:r>
    </w:p>
    <w:p w14:paraId="256A3422"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Burford, M. (2021, June 9). </w:t>
      </w:r>
      <w:r w:rsidRPr="00C33736">
        <w:rPr>
          <w:rFonts w:ascii="Poppins" w:eastAsia="Times New Roman" w:hAnsi="Poppins" w:cs="Poppins"/>
          <w:i/>
          <w:iCs/>
          <w:color w:val="373A3C"/>
          <w:sz w:val="23"/>
          <w:szCs w:val="23"/>
        </w:rPr>
        <w:t>Dialectical behavior therapy for borderline personality disorder</w:t>
      </w:r>
      <w:r w:rsidRPr="00C33736">
        <w:rPr>
          <w:rFonts w:ascii="Poppins" w:eastAsia="Times New Roman" w:hAnsi="Poppins" w:cs="Poppins"/>
          <w:color w:val="373A3C"/>
          <w:sz w:val="23"/>
          <w:szCs w:val="23"/>
        </w:rPr>
        <w:t xml:space="preserve">. Psych Central. Retrieved from </w:t>
      </w:r>
      <w:r w:rsidRPr="00C33736">
        <w:rPr>
          <w:rFonts w:ascii="Poppins" w:eastAsia="Times New Roman" w:hAnsi="Poppins" w:cs="Poppins"/>
          <w:color w:val="373A3C"/>
          <w:sz w:val="23"/>
          <w:szCs w:val="23"/>
        </w:rPr>
        <w:lastRenderedPageBreak/>
        <w:t>https://psychcentral.com/disorders/borderline-personality-disorder/borderline-personality-disorder-dialectical-behavior-therapy</w:t>
      </w:r>
    </w:p>
    <w:p w14:paraId="765EBBF6"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proofErr w:type="spellStart"/>
      <w:r w:rsidRPr="00C33736">
        <w:rPr>
          <w:rFonts w:ascii="Poppins" w:eastAsia="Times New Roman" w:hAnsi="Poppins" w:cs="Poppins"/>
          <w:color w:val="373A3C"/>
          <w:sz w:val="23"/>
          <w:szCs w:val="23"/>
        </w:rPr>
        <w:t>Cattane</w:t>
      </w:r>
      <w:proofErr w:type="spellEnd"/>
      <w:r w:rsidRPr="00C33736">
        <w:rPr>
          <w:rFonts w:ascii="Poppins" w:eastAsia="Times New Roman" w:hAnsi="Poppins" w:cs="Poppins"/>
          <w:color w:val="373A3C"/>
          <w:sz w:val="23"/>
          <w:szCs w:val="23"/>
        </w:rPr>
        <w:t xml:space="preserve">, N., Rossi, R., </w:t>
      </w:r>
      <w:proofErr w:type="spellStart"/>
      <w:r w:rsidRPr="00C33736">
        <w:rPr>
          <w:rFonts w:ascii="Poppins" w:eastAsia="Times New Roman" w:hAnsi="Poppins" w:cs="Poppins"/>
          <w:color w:val="373A3C"/>
          <w:sz w:val="23"/>
          <w:szCs w:val="23"/>
        </w:rPr>
        <w:t>Lanfredi</w:t>
      </w:r>
      <w:proofErr w:type="spellEnd"/>
      <w:r w:rsidRPr="00C33736">
        <w:rPr>
          <w:rFonts w:ascii="Poppins" w:eastAsia="Times New Roman" w:hAnsi="Poppins" w:cs="Poppins"/>
          <w:color w:val="373A3C"/>
          <w:sz w:val="23"/>
          <w:szCs w:val="23"/>
        </w:rPr>
        <w:t xml:space="preserve">, M., &amp; </w:t>
      </w:r>
      <w:proofErr w:type="spellStart"/>
      <w:r w:rsidRPr="00C33736">
        <w:rPr>
          <w:rFonts w:ascii="Poppins" w:eastAsia="Times New Roman" w:hAnsi="Poppins" w:cs="Poppins"/>
          <w:color w:val="373A3C"/>
          <w:sz w:val="23"/>
          <w:szCs w:val="23"/>
        </w:rPr>
        <w:t>Cattaneo</w:t>
      </w:r>
      <w:proofErr w:type="spellEnd"/>
      <w:r w:rsidRPr="00C33736">
        <w:rPr>
          <w:rFonts w:ascii="Poppins" w:eastAsia="Times New Roman" w:hAnsi="Poppins" w:cs="Poppins"/>
          <w:color w:val="373A3C"/>
          <w:sz w:val="23"/>
          <w:szCs w:val="23"/>
        </w:rPr>
        <w:t>, A. (2017, June 15). </w:t>
      </w:r>
      <w:r w:rsidRPr="00C33736">
        <w:rPr>
          <w:rFonts w:ascii="Poppins" w:eastAsia="Times New Roman" w:hAnsi="Poppins" w:cs="Poppins"/>
          <w:i/>
          <w:iCs/>
          <w:color w:val="373A3C"/>
          <w:sz w:val="23"/>
          <w:szCs w:val="23"/>
        </w:rPr>
        <w:t>Borderline personality disorder and childhood trauma: Exploring the affected biological systems and mechanisms - BMC psychiatry</w:t>
      </w:r>
      <w:r w:rsidRPr="00C33736">
        <w:rPr>
          <w:rFonts w:ascii="Poppins" w:eastAsia="Times New Roman" w:hAnsi="Poppins" w:cs="Poppins"/>
          <w:color w:val="373A3C"/>
          <w:sz w:val="23"/>
          <w:szCs w:val="23"/>
        </w:rPr>
        <w:t>. BioMed Central. Retrieved from https://doi.org/10.1186/s12888-017-1383-2</w:t>
      </w:r>
    </w:p>
    <w:p w14:paraId="2B5DD4BD"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Centers for Disease Control and Prevention (CDC). (2021). </w:t>
      </w:r>
      <w:r w:rsidRPr="00C33736">
        <w:rPr>
          <w:rFonts w:ascii="Poppins" w:eastAsia="Times New Roman" w:hAnsi="Poppins" w:cs="Poppins"/>
          <w:i/>
          <w:iCs/>
          <w:color w:val="373A3C"/>
          <w:sz w:val="23"/>
          <w:szCs w:val="23"/>
        </w:rPr>
        <w:t>Adverse childhood experiences (aces)</w:t>
      </w:r>
      <w:r w:rsidRPr="00C33736">
        <w:rPr>
          <w:rFonts w:ascii="Poppins" w:eastAsia="Times New Roman" w:hAnsi="Poppins" w:cs="Poppins"/>
          <w:color w:val="373A3C"/>
          <w:sz w:val="23"/>
          <w:szCs w:val="23"/>
        </w:rPr>
        <w:t>. Centers for Disease Control and Prevention. Retrieved from https://www.cdc.gov/vitalsigns/aces/index.html</w:t>
      </w:r>
    </w:p>
    <w:p w14:paraId="49B7209D"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Clark, A. M., &amp; Jones, H. M. (2021). Barriers to screening for adverse childhood experiences. </w:t>
      </w:r>
      <w:r w:rsidRPr="00C33736">
        <w:rPr>
          <w:rFonts w:ascii="Poppins" w:eastAsia="Times New Roman" w:hAnsi="Poppins" w:cs="Poppins"/>
          <w:i/>
          <w:iCs/>
          <w:color w:val="373A3C"/>
          <w:sz w:val="23"/>
          <w:szCs w:val="23"/>
        </w:rPr>
        <w:t>The Journal for Nurse Practitioners</w:t>
      </w:r>
      <w:r w:rsidRPr="00C33736">
        <w:rPr>
          <w:rFonts w:ascii="Poppins" w:eastAsia="Times New Roman" w:hAnsi="Poppins" w:cs="Poppins"/>
          <w:color w:val="373A3C"/>
          <w:sz w:val="23"/>
          <w:szCs w:val="23"/>
        </w:rPr>
        <w:t>, </w:t>
      </w:r>
      <w:r w:rsidRPr="00C33736">
        <w:rPr>
          <w:rFonts w:ascii="Poppins" w:eastAsia="Times New Roman" w:hAnsi="Poppins" w:cs="Poppins"/>
          <w:i/>
          <w:iCs/>
          <w:color w:val="373A3C"/>
          <w:sz w:val="23"/>
          <w:szCs w:val="23"/>
        </w:rPr>
        <w:t>18</w:t>
      </w:r>
      <w:r w:rsidRPr="00C33736">
        <w:rPr>
          <w:rFonts w:ascii="Poppins" w:eastAsia="Times New Roman" w:hAnsi="Poppins" w:cs="Poppins"/>
          <w:color w:val="373A3C"/>
          <w:sz w:val="23"/>
          <w:szCs w:val="23"/>
        </w:rPr>
        <w:t>(2), 190–194. https://doi.org/10.1016/j.nurpra.2021.11.004</w:t>
      </w:r>
    </w:p>
    <w:p w14:paraId="116B0B98"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Mayo Foundation for Medical Education and Research. (2019, July 17). </w:t>
      </w:r>
      <w:r w:rsidRPr="00C33736">
        <w:rPr>
          <w:rFonts w:ascii="Poppins" w:eastAsia="Times New Roman" w:hAnsi="Poppins" w:cs="Poppins"/>
          <w:i/>
          <w:iCs/>
          <w:color w:val="373A3C"/>
          <w:sz w:val="23"/>
          <w:szCs w:val="23"/>
        </w:rPr>
        <w:t>Borderline personality disorder</w:t>
      </w:r>
      <w:r w:rsidRPr="00C33736">
        <w:rPr>
          <w:rFonts w:ascii="Poppins" w:eastAsia="Times New Roman" w:hAnsi="Poppins" w:cs="Poppins"/>
          <w:color w:val="373A3C"/>
          <w:sz w:val="23"/>
          <w:szCs w:val="23"/>
        </w:rPr>
        <w:t>. Mayo Clinic. Retrieved from https://www.mayoclinic.org/diseases-conditions/borderline-personality-disorder/symptoms-causes/syc-20370237</w:t>
      </w:r>
    </w:p>
    <w:p w14:paraId="52A8708D"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 xml:space="preserve">Oswald, L. M., Dunn, K. E., </w:t>
      </w:r>
      <w:proofErr w:type="spellStart"/>
      <w:r w:rsidRPr="00C33736">
        <w:rPr>
          <w:rFonts w:ascii="Poppins" w:eastAsia="Times New Roman" w:hAnsi="Poppins" w:cs="Poppins"/>
          <w:color w:val="373A3C"/>
          <w:sz w:val="23"/>
          <w:szCs w:val="23"/>
        </w:rPr>
        <w:t>Seminowicz</w:t>
      </w:r>
      <w:proofErr w:type="spellEnd"/>
      <w:r w:rsidRPr="00C33736">
        <w:rPr>
          <w:rFonts w:ascii="Poppins" w:eastAsia="Times New Roman" w:hAnsi="Poppins" w:cs="Poppins"/>
          <w:color w:val="373A3C"/>
          <w:sz w:val="23"/>
          <w:szCs w:val="23"/>
        </w:rPr>
        <w:t xml:space="preserve">, D. A., &amp; </w:t>
      </w:r>
      <w:proofErr w:type="spellStart"/>
      <w:r w:rsidRPr="00C33736">
        <w:rPr>
          <w:rFonts w:ascii="Poppins" w:eastAsia="Times New Roman" w:hAnsi="Poppins" w:cs="Poppins"/>
          <w:color w:val="373A3C"/>
          <w:sz w:val="23"/>
          <w:szCs w:val="23"/>
        </w:rPr>
        <w:t>Storr</w:t>
      </w:r>
      <w:proofErr w:type="spellEnd"/>
      <w:r w:rsidRPr="00C33736">
        <w:rPr>
          <w:rFonts w:ascii="Poppins" w:eastAsia="Times New Roman" w:hAnsi="Poppins" w:cs="Poppins"/>
          <w:color w:val="373A3C"/>
          <w:sz w:val="23"/>
          <w:szCs w:val="23"/>
        </w:rPr>
        <w:t>, C. L. (2021). Early life stress and risks for opioid misuse: Review of data supporting neurobiological underpinnings. </w:t>
      </w:r>
      <w:r w:rsidRPr="00C33736">
        <w:rPr>
          <w:rFonts w:ascii="Poppins" w:eastAsia="Times New Roman" w:hAnsi="Poppins" w:cs="Poppins"/>
          <w:i/>
          <w:iCs/>
          <w:color w:val="373A3C"/>
          <w:sz w:val="23"/>
          <w:szCs w:val="23"/>
        </w:rPr>
        <w:t>Journal of Personalized Medicine</w:t>
      </w:r>
      <w:r w:rsidRPr="00C33736">
        <w:rPr>
          <w:rFonts w:ascii="Poppins" w:eastAsia="Times New Roman" w:hAnsi="Poppins" w:cs="Poppins"/>
          <w:color w:val="373A3C"/>
          <w:sz w:val="23"/>
          <w:szCs w:val="23"/>
        </w:rPr>
        <w:t>, </w:t>
      </w:r>
      <w:r w:rsidRPr="00C33736">
        <w:rPr>
          <w:rFonts w:ascii="Poppins" w:eastAsia="Times New Roman" w:hAnsi="Poppins" w:cs="Poppins"/>
          <w:i/>
          <w:iCs/>
          <w:color w:val="373A3C"/>
          <w:sz w:val="23"/>
          <w:szCs w:val="23"/>
        </w:rPr>
        <w:t>11</w:t>
      </w:r>
      <w:r w:rsidRPr="00C33736">
        <w:rPr>
          <w:rFonts w:ascii="Poppins" w:eastAsia="Times New Roman" w:hAnsi="Poppins" w:cs="Poppins"/>
          <w:color w:val="373A3C"/>
          <w:sz w:val="23"/>
          <w:szCs w:val="23"/>
        </w:rPr>
        <w:t>(4), 315. </w:t>
      </w:r>
      <w:hyperlink r:id="rId13" w:history="1">
        <w:r w:rsidRPr="00C33736">
          <w:rPr>
            <w:rFonts w:ascii="Poppins" w:eastAsia="Times New Roman" w:hAnsi="Poppins" w:cs="Poppins"/>
            <w:color w:val="0000FF"/>
            <w:sz w:val="23"/>
            <w:szCs w:val="23"/>
            <w:u w:val="single"/>
          </w:rPr>
          <w:t>https://doi.og/10.3390/jpm11040315</w:t>
        </w:r>
      </w:hyperlink>
    </w:p>
    <w:p w14:paraId="22F2C31E"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Shea, S. C. (2017). </w:t>
      </w:r>
      <w:r w:rsidRPr="00C33736">
        <w:rPr>
          <w:rFonts w:ascii="Poppins" w:eastAsia="Times New Roman" w:hAnsi="Poppins" w:cs="Poppins"/>
          <w:i/>
          <w:iCs/>
          <w:color w:val="373A3C"/>
          <w:sz w:val="23"/>
          <w:szCs w:val="23"/>
        </w:rPr>
        <w:t>Psychiatric interviewing: The art of understanding</w:t>
      </w:r>
      <w:r w:rsidRPr="00C33736">
        <w:rPr>
          <w:rFonts w:ascii="Poppins" w:eastAsia="Times New Roman" w:hAnsi="Poppins" w:cs="Poppins"/>
          <w:color w:val="373A3C"/>
          <w:sz w:val="23"/>
          <w:szCs w:val="23"/>
        </w:rPr>
        <w:t> (3rd ed.). Elsevier.</w:t>
      </w:r>
    </w:p>
    <w:p w14:paraId="56340CF8" w14:textId="28A06206" w:rsid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proofErr w:type="spellStart"/>
      <w:r w:rsidRPr="00C33736">
        <w:rPr>
          <w:rFonts w:ascii="Poppins" w:eastAsia="Times New Roman" w:hAnsi="Poppins" w:cs="Poppins"/>
          <w:color w:val="373A3C"/>
          <w:sz w:val="23"/>
          <w:szCs w:val="23"/>
        </w:rPr>
        <w:t>Wiet</w:t>
      </w:r>
      <w:proofErr w:type="spellEnd"/>
      <w:r w:rsidRPr="00C33736">
        <w:rPr>
          <w:rFonts w:ascii="Poppins" w:eastAsia="Times New Roman" w:hAnsi="Poppins" w:cs="Poppins"/>
          <w:color w:val="373A3C"/>
          <w:sz w:val="23"/>
          <w:szCs w:val="23"/>
        </w:rPr>
        <w:t>, S. (2017). Origins of addiction predictably embedded in childhood trauma: A neurobiological review. </w:t>
      </w:r>
      <w:r w:rsidRPr="00C33736">
        <w:rPr>
          <w:rFonts w:ascii="Poppins" w:eastAsia="Times New Roman" w:hAnsi="Poppins" w:cs="Poppins"/>
          <w:i/>
          <w:iCs/>
          <w:color w:val="373A3C"/>
          <w:sz w:val="23"/>
          <w:szCs w:val="23"/>
        </w:rPr>
        <w:t>Journal of the Korean Academy of Child and Adolescent Psychiatry</w:t>
      </w:r>
      <w:r w:rsidRPr="00C33736">
        <w:rPr>
          <w:rFonts w:ascii="Poppins" w:eastAsia="Times New Roman" w:hAnsi="Poppins" w:cs="Poppins"/>
          <w:color w:val="373A3C"/>
          <w:sz w:val="23"/>
          <w:szCs w:val="23"/>
        </w:rPr>
        <w:t>, </w:t>
      </w:r>
      <w:r w:rsidRPr="00C33736">
        <w:rPr>
          <w:rFonts w:ascii="Poppins" w:eastAsia="Times New Roman" w:hAnsi="Poppins" w:cs="Poppins"/>
          <w:i/>
          <w:iCs/>
          <w:color w:val="373A3C"/>
          <w:sz w:val="23"/>
          <w:szCs w:val="23"/>
        </w:rPr>
        <w:t>28</w:t>
      </w:r>
      <w:r w:rsidRPr="00C33736">
        <w:rPr>
          <w:rFonts w:ascii="Poppins" w:eastAsia="Times New Roman" w:hAnsi="Poppins" w:cs="Poppins"/>
          <w:color w:val="373A3C"/>
          <w:sz w:val="23"/>
          <w:szCs w:val="23"/>
        </w:rPr>
        <w:t xml:space="preserve">(1), 4–13. </w:t>
      </w:r>
      <w:hyperlink r:id="rId14" w:history="1">
        <w:r w:rsidRPr="00C33736">
          <w:rPr>
            <w:rStyle w:val="Hyperlink"/>
            <w:rFonts w:ascii="Poppins" w:eastAsia="Times New Roman" w:hAnsi="Poppins" w:cs="Poppins"/>
            <w:sz w:val="23"/>
            <w:szCs w:val="23"/>
          </w:rPr>
          <w:t>https://doi.org/10.5765/jkacap.2017.28.1.4</w:t>
        </w:r>
      </w:hyperlink>
    </w:p>
    <w:p w14:paraId="0078C019" w14:textId="2BDD5573" w:rsid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p>
    <w:p w14:paraId="6523EB60" w14:textId="2E09B078" w:rsid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p>
    <w:p w14:paraId="7E4FD207" w14:textId="77777777" w:rsidR="00C33736" w:rsidRDefault="00C33736" w:rsidP="00C33736">
      <w:pPr>
        <w:spacing w:after="0" w:line="240" w:lineRule="auto"/>
        <w:outlineLvl w:val="2"/>
        <w:rPr>
          <w:rFonts w:ascii="Poppins" w:eastAsia="Times New Roman" w:hAnsi="Poppins" w:cs="Poppins"/>
          <w:b/>
          <w:bCs/>
          <w:color w:val="B40000"/>
          <w:sz w:val="27"/>
          <w:szCs w:val="27"/>
        </w:rPr>
      </w:pPr>
    </w:p>
    <w:p w14:paraId="64A5540E" w14:textId="41B600F7" w:rsidR="00C33736" w:rsidRPr="00C33736" w:rsidRDefault="00C33736" w:rsidP="00C33736">
      <w:pPr>
        <w:spacing w:after="0" w:line="240" w:lineRule="auto"/>
        <w:outlineLvl w:val="2"/>
        <w:rPr>
          <w:rFonts w:ascii="Poppins" w:eastAsia="Times New Roman" w:hAnsi="Poppins" w:cs="Poppins"/>
          <w:b/>
          <w:bCs/>
          <w:color w:val="B40000"/>
          <w:sz w:val="27"/>
          <w:szCs w:val="27"/>
        </w:rPr>
      </w:pPr>
      <w:r w:rsidRPr="00C33736">
        <w:rPr>
          <w:rFonts w:ascii="Poppins" w:eastAsia="Times New Roman" w:hAnsi="Poppins" w:cs="Poppins"/>
          <w:b/>
          <w:bCs/>
          <w:color w:val="B40000"/>
          <w:sz w:val="27"/>
          <w:szCs w:val="27"/>
        </w:rPr>
        <w:lastRenderedPageBreak/>
        <w:t>Re: Week 8 Discussion 1: Personality Disorders and Childhood Trauma</w:t>
      </w:r>
    </w:p>
    <w:p w14:paraId="359691E6" w14:textId="77777777" w:rsidR="00C33736" w:rsidRPr="00C33736" w:rsidRDefault="00C33736" w:rsidP="00C33736">
      <w:pPr>
        <w:spacing w:after="0" w:line="240" w:lineRule="auto"/>
        <w:rPr>
          <w:rFonts w:ascii="Times New Roman" w:eastAsia="Times New Roman" w:hAnsi="Times New Roman" w:cs="Times New Roman"/>
          <w:sz w:val="24"/>
          <w:szCs w:val="24"/>
        </w:rPr>
      </w:pPr>
      <w:r w:rsidRPr="00C33736">
        <w:rPr>
          <w:rFonts w:ascii="Times New Roman" w:eastAsia="Times New Roman" w:hAnsi="Times New Roman" w:cs="Times New Roman"/>
          <w:sz w:val="24"/>
          <w:szCs w:val="24"/>
        </w:rPr>
        <w:t>by </w:t>
      </w:r>
      <w:hyperlink r:id="rId15" w:history="1">
        <w:r w:rsidRPr="00C33736">
          <w:rPr>
            <w:rFonts w:ascii="Times New Roman" w:eastAsia="Times New Roman" w:hAnsi="Times New Roman" w:cs="Times New Roman"/>
            <w:color w:val="0000FF"/>
            <w:sz w:val="24"/>
            <w:szCs w:val="24"/>
            <w:u w:val="single"/>
          </w:rPr>
          <w:t>Haley Richard</w:t>
        </w:r>
      </w:hyperlink>
      <w:r w:rsidRPr="00C33736">
        <w:rPr>
          <w:rFonts w:ascii="Times New Roman" w:eastAsia="Times New Roman" w:hAnsi="Times New Roman" w:cs="Times New Roman"/>
          <w:sz w:val="24"/>
          <w:szCs w:val="24"/>
        </w:rPr>
        <w:t> - Monday, 17 October 2022, 8:17 PM</w:t>
      </w:r>
    </w:p>
    <w:p w14:paraId="6C680536"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 xml:space="preserve">          This week we are discussing Adverse Childhood Experiences (ACE) research, the barriers of responding to ACEs research, why the assessment tools for ACEs are so vital in psychiatric mental health care and exploring the concept of borderline personality as a biological response to trauma. There is no defined list or set of ACEs in the world of mental health care at this time. Instead, we (mental health care professionals) acknowledge ACEs from reported data trends based on what adverse experiences have happened or are currently happening to children and are found then reported. In recent years, ACEs research seems to primarily focus on childhood physical and sexual abuse, bullying and domestic violence </w:t>
      </w:r>
      <w:proofErr w:type="spellStart"/>
      <w:r w:rsidRPr="00C33736">
        <w:rPr>
          <w:rFonts w:ascii="Poppins" w:eastAsia="Times New Roman" w:hAnsi="Poppins" w:cs="Poppins"/>
          <w:color w:val="373A3C"/>
          <w:sz w:val="23"/>
          <w:szCs w:val="23"/>
        </w:rPr>
        <w:t>bevause</w:t>
      </w:r>
      <w:proofErr w:type="spellEnd"/>
      <w:r w:rsidRPr="00C33736">
        <w:rPr>
          <w:rFonts w:ascii="Poppins" w:eastAsia="Times New Roman" w:hAnsi="Poppins" w:cs="Poppins"/>
          <w:color w:val="373A3C"/>
          <w:sz w:val="23"/>
          <w:szCs w:val="23"/>
        </w:rPr>
        <w:t xml:space="preserve"> these events are most likely the most often experienced adverse childhood experience (</w:t>
      </w:r>
      <w:proofErr w:type="spellStart"/>
      <w:r w:rsidRPr="00C33736">
        <w:rPr>
          <w:rFonts w:ascii="Poppins" w:eastAsia="Times New Roman" w:hAnsi="Poppins" w:cs="Poppins"/>
          <w:color w:val="373A3C"/>
          <w:sz w:val="23"/>
          <w:szCs w:val="23"/>
        </w:rPr>
        <w:t>Finkelhor</w:t>
      </w:r>
      <w:proofErr w:type="spellEnd"/>
      <w:r w:rsidRPr="00C33736">
        <w:rPr>
          <w:rFonts w:ascii="Poppins" w:eastAsia="Times New Roman" w:hAnsi="Poppins" w:cs="Poppins"/>
          <w:color w:val="373A3C"/>
          <w:sz w:val="23"/>
          <w:szCs w:val="23"/>
        </w:rPr>
        <w:t xml:space="preserve">, 2020). But in totality ACEs includes both violence and threat exposure at an early age in life (such as adolescence and childhood years) that negatively affects the healthy development of the child involved. Something that stood out to me the most about ACEs research is that the literature has exposed ACEs as a risk factor for many long-term health problems but not only mental health problems as one may suspect. It is </w:t>
      </w:r>
      <w:proofErr w:type="gramStart"/>
      <w:r w:rsidRPr="00C33736">
        <w:rPr>
          <w:rFonts w:ascii="Poppins" w:eastAsia="Times New Roman" w:hAnsi="Poppins" w:cs="Poppins"/>
          <w:color w:val="373A3C"/>
          <w:sz w:val="23"/>
          <w:szCs w:val="23"/>
        </w:rPr>
        <w:t>actually a</w:t>
      </w:r>
      <w:proofErr w:type="gramEnd"/>
      <w:r w:rsidRPr="00C33736">
        <w:rPr>
          <w:rFonts w:ascii="Poppins" w:eastAsia="Times New Roman" w:hAnsi="Poppins" w:cs="Poppins"/>
          <w:color w:val="373A3C"/>
          <w:sz w:val="23"/>
          <w:szCs w:val="23"/>
        </w:rPr>
        <w:t xml:space="preserve"> risk factor for physical health problems such as heart disease as well (</w:t>
      </w:r>
      <w:proofErr w:type="spellStart"/>
      <w:r w:rsidRPr="00C33736">
        <w:rPr>
          <w:rFonts w:ascii="Poppins" w:eastAsia="Times New Roman" w:hAnsi="Poppins" w:cs="Poppins"/>
          <w:color w:val="373A3C"/>
          <w:sz w:val="23"/>
          <w:szCs w:val="23"/>
        </w:rPr>
        <w:t>Finkelhor</w:t>
      </w:r>
      <w:proofErr w:type="spellEnd"/>
      <w:r w:rsidRPr="00C33736">
        <w:rPr>
          <w:rFonts w:ascii="Poppins" w:eastAsia="Times New Roman" w:hAnsi="Poppins" w:cs="Poppins"/>
          <w:color w:val="373A3C"/>
          <w:sz w:val="23"/>
          <w:szCs w:val="23"/>
        </w:rPr>
        <w:t>, 2020).</w:t>
      </w:r>
    </w:p>
    <w:p w14:paraId="6D9CCE98"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 xml:space="preserve">          The ACEs assessment tool is so important in psychiatric mental health care because it gives mental health practitioners the opportunity to recognize trauma symptoms and negative coping mechanisms </w:t>
      </w:r>
      <w:proofErr w:type="gramStart"/>
      <w:r w:rsidRPr="00C33736">
        <w:rPr>
          <w:rFonts w:ascii="Poppins" w:eastAsia="Times New Roman" w:hAnsi="Poppins" w:cs="Poppins"/>
          <w:color w:val="373A3C"/>
          <w:sz w:val="23"/>
          <w:szCs w:val="23"/>
        </w:rPr>
        <w:t>as a result of</w:t>
      </w:r>
      <w:proofErr w:type="gramEnd"/>
      <w:r w:rsidRPr="00C33736">
        <w:rPr>
          <w:rFonts w:ascii="Poppins" w:eastAsia="Times New Roman" w:hAnsi="Poppins" w:cs="Poppins"/>
          <w:color w:val="373A3C"/>
          <w:sz w:val="23"/>
          <w:szCs w:val="23"/>
        </w:rPr>
        <w:t xml:space="preserve"> ACEs and apply early intervention when necessary. ACEs assessment tools can be used for both the geriatric/adult populations and the pediatric population alike. In other words, ACEs screening tools can be used to predict risk factors for health and identify those who are already utilizing maladaptive coping strategies or experiencing symptoms </w:t>
      </w:r>
      <w:proofErr w:type="gramStart"/>
      <w:r w:rsidRPr="00C33736">
        <w:rPr>
          <w:rFonts w:ascii="Poppins" w:eastAsia="Times New Roman" w:hAnsi="Poppins" w:cs="Poppins"/>
          <w:color w:val="373A3C"/>
          <w:sz w:val="23"/>
          <w:szCs w:val="23"/>
        </w:rPr>
        <w:t>as a result of</w:t>
      </w:r>
      <w:proofErr w:type="gramEnd"/>
      <w:r w:rsidRPr="00C33736">
        <w:rPr>
          <w:rFonts w:ascii="Poppins" w:eastAsia="Times New Roman" w:hAnsi="Poppins" w:cs="Poppins"/>
          <w:color w:val="373A3C"/>
          <w:sz w:val="23"/>
          <w:szCs w:val="23"/>
        </w:rPr>
        <w:t xml:space="preserve"> trauma in the present. The process of ACE screening can be therapeutic for patients and therefore help build that trusting and therapeutic patient provider relationship which most mental health practitioners seek. Questions within the assessment tool often ask the patient to recall any adversity (abuse, trauma etc.) they may have faced in early childhood that they believe is affecting their current state of health (</w:t>
      </w:r>
      <w:proofErr w:type="spellStart"/>
      <w:r w:rsidRPr="00C33736">
        <w:rPr>
          <w:rFonts w:ascii="Poppins" w:eastAsia="Times New Roman" w:hAnsi="Poppins" w:cs="Poppins"/>
          <w:color w:val="373A3C"/>
          <w:sz w:val="23"/>
          <w:szCs w:val="23"/>
        </w:rPr>
        <w:t>Finkelhor</w:t>
      </w:r>
      <w:proofErr w:type="spellEnd"/>
      <w:r w:rsidRPr="00C33736">
        <w:rPr>
          <w:rFonts w:ascii="Poppins" w:eastAsia="Times New Roman" w:hAnsi="Poppins" w:cs="Poppins"/>
          <w:color w:val="373A3C"/>
          <w:sz w:val="23"/>
          <w:szCs w:val="23"/>
        </w:rPr>
        <w:t xml:space="preserve">, 2018). This allows the practitioner to show empathy and acknowledge the patient’s past while also addressing their current concerns. An example of maladaptive behavior often observed in those </w:t>
      </w:r>
      <w:r w:rsidRPr="00C33736">
        <w:rPr>
          <w:rFonts w:ascii="Poppins" w:eastAsia="Times New Roman" w:hAnsi="Poppins" w:cs="Poppins"/>
          <w:color w:val="373A3C"/>
          <w:sz w:val="23"/>
          <w:szCs w:val="23"/>
        </w:rPr>
        <w:lastRenderedPageBreak/>
        <w:t>who have suffered from ACEs includes consequential drug and alcohol abuse. But there are some barriers to why providers are not actively responding to ACEs research and utilizing the assessment tools regularly. These barriers include lack of proper education on the subject, lack of knowledge about interventions or resources if the patient is identified as high risk, concern for the patient’s emotional stability, and concern about the patient’s willingness to participate (especially those in vulnerable/minority populations) in ACEs assessment tool (</w:t>
      </w:r>
      <w:proofErr w:type="spellStart"/>
      <w:r w:rsidRPr="00C33736">
        <w:rPr>
          <w:rFonts w:ascii="Poppins" w:eastAsia="Times New Roman" w:hAnsi="Poppins" w:cs="Poppins"/>
          <w:color w:val="373A3C"/>
          <w:sz w:val="23"/>
          <w:szCs w:val="23"/>
        </w:rPr>
        <w:t>Ingpen</w:t>
      </w:r>
      <w:proofErr w:type="spellEnd"/>
      <w:r w:rsidRPr="00C33736">
        <w:rPr>
          <w:rFonts w:ascii="Poppins" w:eastAsia="Times New Roman" w:hAnsi="Poppins" w:cs="Poppins"/>
          <w:color w:val="373A3C"/>
          <w:sz w:val="23"/>
          <w:szCs w:val="23"/>
        </w:rPr>
        <w:t>, 2018). This screening tool also takes time. Time is something that many health care providers feel they are limited on already. </w:t>
      </w:r>
    </w:p>
    <w:p w14:paraId="33AE7F4D"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t xml:space="preserve">          </w:t>
      </w:r>
      <w:proofErr w:type="gramStart"/>
      <w:r w:rsidRPr="00C33736">
        <w:rPr>
          <w:rFonts w:ascii="Poppins" w:eastAsia="Times New Roman" w:hAnsi="Poppins" w:cs="Poppins"/>
          <w:color w:val="373A3C"/>
          <w:sz w:val="23"/>
          <w:szCs w:val="23"/>
        </w:rPr>
        <w:t>In regard to</w:t>
      </w:r>
      <w:proofErr w:type="gramEnd"/>
      <w:r w:rsidRPr="00C33736">
        <w:rPr>
          <w:rFonts w:ascii="Poppins" w:eastAsia="Times New Roman" w:hAnsi="Poppins" w:cs="Poppins"/>
          <w:color w:val="373A3C"/>
          <w:sz w:val="23"/>
          <w:szCs w:val="23"/>
        </w:rPr>
        <w:t xml:space="preserve"> borderline personality, this can be looked at as a biological response to trauma. ACEs, although a risk factor for the development of BPD, are not yet proven as a single cause because there is no definite explanation as to why some victims of ACEs develop borderline personality later in life while others do not (</w:t>
      </w:r>
      <w:proofErr w:type="spellStart"/>
      <w:r w:rsidRPr="00C33736">
        <w:rPr>
          <w:rFonts w:ascii="Poppins" w:eastAsia="Times New Roman" w:hAnsi="Poppins" w:cs="Poppins"/>
          <w:color w:val="373A3C"/>
          <w:sz w:val="23"/>
          <w:szCs w:val="23"/>
        </w:rPr>
        <w:t>Cattane</w:t>
      </w:r>
      <w:proofErr w:type="spellEnd"/>
      <w:r w:rsidRPr="00C33736">
        <w:rPr>
          <w:rFonts w:ascii="Poppins" w:eastAsia="Times New Roman" w:hAnsi="Poppins" w:cs="Poppins"/>
          <w:color w:val="373A3C"/>
          <w:sz w:val="23"/>
          <w:szCs w:val="23"/>
        </w:rPr>
        <w:t>, 2017). Instead, what has been discovered is a volume reduction or decrease in the size of the hippocampus and amygdala in those who are diagnosed with borderline personality and undergo neuroimaging (</w:t>
      </w:r>
      <w:proofErr w:type="spellStart"/>
      <w:r w:rsidRPr="00C33736">
        <w:rPr>
          <w:rFonts w:ascii="Poppins" w:eastAsia="Times New Roman" w:hAnsi="Poppins" w:cs="Poppins"/>
          <w:color w:val="373A3C"/>
          <w:sz w:val="23"/>
          <w:szCs w:val="23"/>
        </w:rPr>
        <w:t>Cattane</w:t>
      </w:r>
      <w:proofErr w:type="spellEnd"/>
      <w:r w:rsidRPr="00C33736">
        <w:rPr>
          <w:rFonts w:ascii="Poppins" w:eastAsia="Times New Roman" w:hAnsi="Poppins" w:cs="Poppins"/>
          <w:color w:val="373A3C"/>
          <w:sz w:val="23"/>
          <w:szCs w:val="23"/>
        </w:rPr>
        <w:t>, 2017). These two parts of the brain hold vital neuro receptors responsible for memory, learning and neurodevelopment (</w:t>
      </w:r>
      <w:proofErr w:type="spellStart"/>
      <w:r w:rsidRPr="00C33736">
        <w:rPr>
          <w:rFonts w:ascii="Poppins" w:eastAsia="Times New Roman" w:hAnsi="Poppins" w:cs="Poppins"/>
          <w:color w:val="373A3C"/>
          <w:sz w:val="23"/>
          <w:szCs w:val="23"/>
        </w:rPr>
        <w:t>Cattane</w:t>
      </w:r>
      <w:proofErr w:type="spellEnd"/>
      <w:r w:rsidRPr="00C33736">
        <w:rPr>
          <w:rFonts w:ascii="Poppins" w:eastAsia="Times New Roman" w:hAnsi="Poppins" w:cs="Poppins"/>
          <w:color w:val="373A3C"/>
          <w:sz w:val="23"/>
          <w:szCs w:val="23"/>
        </w:rPr>
        <w:t>, 2017). As a result, this can cause negative emotional responses and inadequate memory capacity. ACEs or negative environmental factors in addition to having a genetic predisposition can increase the risk for a person to develop borderline personality and increase the severity of symptoms in those who may already have it. </w:t>
      </w:r>
    </w:p>
    <w:p w14:paraId="48567DF8" w14:textId="77777777" w:rsidR="00C33736" w:rsidRPr="00C33736" w:rsidRDefault="00C33736" w:rsidP="00C33736">
      <w:pPr>
        <w:shd w:val="clear" w:color="auto" w:fill="FFFFFF"/>
        <w:spacing w:after="0" w:line="240" w:lineRule="auto"/>
        <w:rPr>
          <w:rFonts w:ascii="Poppins" w:eastAsia="Times New Roman" w:hAnsi="Poppins" w:cs="Poppins"/>
          <w:color w:val="373A3C"/>
          <w:sz w:val="23"/>
          <w:szCs w:val="23"/>
        </w:rPr>
      </w:pPr>
      <w:r w:rsidRPr="00C33736">
        <w:rPr>
          <w:rFonts w:ascii="Poppins" w:eastAsia="Times New Roman" w:hAnsi="Poppins" w:cs="Poppins"/>
          <w:color w:val="373A3C"/>
          <w:sz w:val="23"/>
          <w:szCs w:val="23"/>
        </w:rPr>
        <w:br/>
      </w:r>
    </w:p>
    <w:p w14:paraId="392B7A7F" w14:textId="77777777" w:rsidR="00C33736" w:rsidRPr="00C33736" w:rsidRDefault="00C33736" w:rsidP="00C33736">
      <w:pPr>
        <w:shd w:val="clear" w:color="auto" w:fill="FFFFFF"/>
        <w:spacing w:after="100" w:afterAutospacing="1" w:line="240" w:lineRule="auto"/>
        <w:jc w:val="center"/>
        <w:rPr>
          <w:rFonts w:ascii="Poppins" w:eastAsia="Times New Roman" w:hAnsi="Poppins" w:cs="Poppins"/>
          <w:color w:val="373A3C"/>
          <w:sz w:val="23"/>
          <w:szCs w:val="23"/>
        </w:rPr>
      </w:pPr>
      <w:r w:rsidRPr="00C33736">
        <w:rPr>
          <w:rFonts w:ascii="Poppins" w:eastAsia="Times New Roman" w:hAnsi="Poppins" w:cs="Poppins"/>
          <w:b/>
          <w:bCs/>
          <w:color w:val="373A3C"/>
          <w:sz w:val="23"/>
          <w:szCs w:val="23"/>
        </w:rPr>
        <w:t>References</w:t>
      </w:r>
    </w:p>
    <w:p w14:paraId="54072716"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proofErr w:type="spellStart"/>
      <w:r w:rsidRPr="00C33736">
        <w:rPr>
          <w:rFonts w:ascii="Poppins" w:eastAsia="Times New Roman" w:hAnsi="Poppins" w:cs="Poppins"/>
          <w:color w:val="373A3C"/>
          <w:sz w:val="23"/>
          <w:szCs w:val="23"/>
        </w:rPr>
        <w:t>Cattane</w:t>
      </w:r>
      <w:proofErr w:type="spellEnd"/>
      <w:r w:rsidRPr="00C33736">
        <w:rPr>
          <w:rFonts w:ascii="Poppins" w:eastAsia="Times New Roman" w:hAnsi="Poppins" w:cs="Poppins"/>
          <w:color w:val="373A3C"/>
          <w:sz w:val="23"/>
          <w:szCs w:val="23"/>
        </w:rPr>
        <w:t xml:space="preserve">, N., Rossi, R., </w:t>
      </w:r>
      <w:proofErr w:type="spellStart"/>
      <w:r w:rsidRPr="00C33736">
        <w:rPr>
          <w:rFonts w:ascii="Poppins" w:eastAsia="Times New Roman" w:hAnsi="Poppins" w:cs="Poppins"/>
          <w:color w:val="373A3C"/>
          <w:sz w:val="23"/>
          <w:szCs w:val="23"/>
        </w:rPr>
        <w:t>Lanfredi</w:t>
      </w:r>
      <w:proofErr w:type="spellEnd"/>
      <w:r w:rsidRPr="00C33736">
        <w:rPr>
          <w:rFonts w:ascii="Poppins" w:eastAsia="Times New Roman" w:hAnsi="Poppins" w:cs="Poppins"/>
          <w:color w:val="373A3C"/>
          <w:sz w:val="23"/>
          <w:szCs w:val="23"/>
        </w:rPr>
        <w:t xml:space="preserve">, M., &amp; </w:t>
      </w:r>
      <w:proofErr w:type="spellStart"/>
      <w:r w:rsidRPr="00C33736">
        <w:rPr>
          <w:rFonts w:ascii="Poppins" w:eastAsia="Times New Roman" w:hAnsi="Poppins" w:cs="Poppins"/>
          <w:color w:val="373A3C"/>
          <w:sz w:val="23"/>
          <w:szCs w:val="23"/>
        </w:rPr>
        <w:t>Cattaneo</w:t>
      </w:r>
      <w:proofErr w:type="spellEnd"/>
      <w:r w:rsidRPr="00C33736">
        <w:rPr>
          <w:rFonts w:ascii="Poppins" w:eastAsia="Times New Roman" w:hAnsi="Poppins" w:cs="Poppins"/>
          <w:color w:val="373A3C"/>
          <w:sz w:val="23"/>
          <w:szCs w:val="23"/>
        </w:rPr>
        <w:t>, A. (2017). </w:t>
      </w:r>
      <w:hyperlink r:id="rId16" w:history="1">
        <w:r w:rsidRPr="00C33736">
          <w:rPr>
            <w:rFonts w:ascii="Poppins" w:eastAsia="Times New Roman" w:hAnsi="Poppins" w:cs="Poppins"/>
            <w:color w:val="0000FF"/>
            <w:sz w:val="23"/>
            <w:szCs w:val="23"/>
            <w:u w:val="single"/>
          </w:rPr>
          <w:t>Borderline personality disorder and childhood trauma: Exploring the affected biological systems and mechanisms</w:t>
        </w:r>
      </w:hyperlink>
      <w:r w:rsidRPr="00C33736">
        <w:rPr>
          <w:rFonts w:ascii="Poppins" w:eastAsia="Times New Roman" w:hAnsi="Poppins" w:cs="Poppins"/>
          <w:color w:val="373A3C"/>
          <w:sz w:val="23"/>
          <w:szCs w:val="23"/>
        </w:rPr>
        <w:t>. BMC psychiatry, 17(1), 221.</w:t>
      </w:r>
    </w:p>
    <w:p w14:paraId="317365BD"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proofErr w:type="spellStart"/>
      <w:r w:rsidRPr="00C33736">
        <w:rPr>
          <w:rFonts w:ascii="Poppins" w:eastAsia="Times New Roman" w:hAnsi="Poppins" w:cs="Poppins"/>
          <w:color w:val="373A3C"/>
          <w:sz w:val="23"/>
          <w:szCs w:val="23"/>
        </w:rPr>
        <w:t>Finkelhor</w:t>
      </w:r>
      <w:proofErr w:type="spellEnd"/>
      <w:r w:rsidRPr="00C33736">
        <w:rPr>
          <w:rFonts w:ascii="Poppins" w:eastAsia="Times New Roman" w:hAnsi="Poppins" w:cs="Poppins"/>
          <w:color w:val="373A3C"/>
          <w:sz w:val="23"/>
          <w:szCs w:val="23"/>
        </w:rPr>
        <w:t>, D. (2018). Screening for adverse childhood experiences (ACEs): Cautions and suggestions. Child abuse &amp; neglect, 85, 174-179.</w:t>
      </w:r>
    </w:p>
    <w:p w14:paraId="3312C8F8"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proofErr w:type="spellStart"/>
      <w:r w:rsidRPr="00C33736">
        <w:rPr>
          <w:rFonts w:ascii="Poppins" w:eastAsia="Times New Roman" w:hAnsi="Poppins" w:cs="Poppins"/>
          <w:color w:val="373A3C"/>
          <w:sz w:val="23"/>
          <w:szCs w:val="23"/>
        </w:rPr>
        <w:t>Finkelhor</w:t>
      </w:r>
      <w:proofErr w:type="spellEnd"/>
      <w:r w:rsidRPr="00C33736">
        <w:rPr>
          <w:rFonts w:ascii="Poppins" w:eastAsia="Times New Roman" w:hAnsi="Poppins" w:cs="Poppins"/>
          <w:color w:val="373A3C"/>
          <w:sz w:val="23"/>
          <w:szCs w:val="23"/>
        </w:rPr>
        <w:t>, D. (2020). Trends in adverse childhood experiences (ACEs) in the United States. Child Abuse &amp; Neglect, 108, 104641.</w:t>
      </w:r>
    </w:p>
    <w:p w14:paraId="72B4AC9B"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proofErr w:type="spellStart"/>
      <w:r w:rsidRPr="00C33736">
        <w:rPr>
          <w:rFonts w:ascii="Poppins" w:eastAsia="Times New Roman" w:hAnsi="Poppins" w:cs="Poppins"/>
          <w:color w:val="373A3C"/>
          <w:sz w:val="23"/>
          <w:szCs w:val="23"/>
        </w:rPr>
        <w:lastRenderedPageBreak/>
        <w:t>Ingpen</w:t>
      </w:r>
      <w:proofErr w:type="spellEnd"/>
      <w:r w:rsidRPr="00C33736">
        <w:rPr>
          <w:rFonts w:ascii="Poppins" w:eastAsia="Times New Roman" w:hAnsi="Poppins" w:cs="Poppins"/>
          <w:color w:val="373A3C"/>
          <w:sz w:val="23"/>
          <w:szCs w:val="23"/>
        </w:rPr>
        <w:t>, E. M. (2018). Responding to Adverse Childhood Experiences in the Primary Care Setting.</w:t>
      </w:r>
    </w:p>
    <w:p w14:paraId="44C3C954"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p>
    <w:p w14:paraId="7E2B0C5A" w14:textId="77777777" w:rsidR="00C33736" w:rsidRPr="00C33736" w:rsidRDefault="00C33736" w:rsidP="00C33736">
      <w:pPr>
        <w:shd w:val="clear" w:color="auto" w:fill="FFFFFF"/>
        <w:spacing w:after="100" w:afterAutospacing="1" w:line="240" w:lineRule="auto"/>
        <w:rPr>
          <w:rFonts w:ascii="Poppins" w:eastAsia="Times New Roman" w:hAnsi="Poppins" w:cs="Poppins"/>
          <w:color w:val="373A3C"/>
          <w:sz w:val="23"/>
          <w:szCs w:val="23"/>
        </w:rPr>
      </w:pPr>
    </w:p>
    <w:p w14:paraId="1AE8904D" w14:textId="77777777" w:rsidR="00C33736" w:rsidRDefault="00C33736"/>
    <w:sectPr w:rsidR="00C337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6DC0" w14:textId="77777777" w:rsidR="00C33736" w:rsidRDefault="00C33736" w:rsidP="00C33736">
      <w:pPr>
        <w:spacing w:after="0" w:line="240" w:lineRule="auto"/>
      </w:pPr>
      <w:r>
        <w:separator/>
      </w:r>
    </w:p>
  </w:endnote>
  <w:endnote w:type="continuationSeparator" w:id="0">
    <w:p w14:paraId="03248E6B" w14:textId="77777777" w:rsidR="00C33736" w:rsidRDefault="00C33736" w:rsidP="00C33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B20BB" w14:textId="77777777" w:rsidR="00C33736" w:rsidRDefault="00C33736" w:rsidP="00C33736">
      <w:pPr>
        <w:spacing w:after="0" w:line="240" w:lineRule="auto"/>
      </w:pPr>
      <w:r>
        <w:separator/>
      </w:r>
    </w:p>
  </w:footnote>
  <w:footnote w:type="continuationSeparator" w:id="0">
    <w:p w14:paraId="74FB0DF7" w14:textId="77777777" w:rsidR="00C33736" w:rsidRDefault="00C33736" w:rsidP="00C337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6"/>
    <w:rsid w:val="00C3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9225"/>
  <w15:chartTrackingRefBased/>
  <w15:docId w15:val="{0510A73A-9DC7-4411-81C4-6ACFD3CE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736"/>
  </w:style>
  <w:style w:type="paragraph" w:styleId="Footer">
    <w:name w:val="footer"/>
    <w:basedOn w:val="Normal"/>
    <w:link w:val="FooterChar"/>
    <w:uiPriority w:val="99"/>
    <w:unhideWhenUsed/>
    <w:rsid w:val="00C33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736"/>
  </w:style>
  <w:style w:type="character" w:styleId="Hyperlink">
    <w:name w:val="Hyperlink"/>
    <w:basedOn w:val="DefaultParagraphFont"/>
    <w:uiPriority w:val="99"/>
    <w:unhideWhenUsed/>
    <w:rsid w:val="00C33736"/>
    <w:rPr>
      <w:color w:val="0563C1" w:themeColor="hyperlink"/>
      <w:u w:val="single"/>
    </w:rPr>
  </w:style>
  <w:style w:type="character" w:styleId="UnresolvedMention">
    <w:name w:val="Unresolved Mention"/>
    <w:basedOn w:val="DefaultParagraphFont"/>
    <w:uiPriority w:val="99"/>
    <w:semiHidden/>
    <w:unhideWhenUsed/>
    <w:rsid w:val="00C33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65787">
      <w:bodyDiv w:val="1"/>
      <w:marLeft w:val="0"/>
      <w:marRight w:val="0"/>
      <w:marTop w:val="0"/>
      <w:marBottom w:val="0"/>
      <w:divBdr>
        <w:top w:val="none" w:sz="0" w:space="0" w:color="auto"/>
        <w:left w:val="none" w:sz="0" w:space="0" w:color="auto"/>
        <w:bottom w:val="none" w:sz="0" w:space="0" w:color="auto"/>
        <w:right w:val="none" w:sz="0" w:space="0" w:color="auto"/>
      </w:divBdr>
      <w:divsChild>
        <w:div w:id="1624144445">
          <w:marLeft w:val="0"/>
          <w:marRight w:val="0"/>
          <w:marTop w:val="0"/>
          <w:marBottom w:val="0"/>
          <w:divBdr>
            <w:top w:val="none" w:sz="0" w:space="0" w:color="auto"/>
            <w:left w:val="none" w:sz="0" w:space="0" w:color="auto"/>
            <w:bottom w:val="none" w:sz="0" w:space="0" w:color="auto"/>
            <w:right w:val="none" w:sz="0" w:space="0" w:color="auto"/>
          </w:divBdr>
          <w:divsChild>
            <w:div w:id="976957092">
              <w:marLeft w:val="0"/>
              <w:marRight w:val="0"/>
              <w:marTop w:val="0"/>
              <w:marBottom w:val="0"/>
              <w:divBdr>
                <w:top w:val="none" w:sz="0" w:space="0" w:color="auto"/>
                <w:left w:val="none" w:sz="0" w:space="0" w:color="auto"/>
                <w:bottom w:val="none" w:sz="0" w:space="0" w:color="auto"/>
                <w:right w:val="none" w:sz="0" w:space="0" w:color="auto"/>
              </w:divBdr>
            </w:div>
          </w:divsChild>
        </w:div>
        <w:div w:id="228224685">
          <w:marLeft w:val="0"/>
          <w:marRight w:val="0"/>
          <w:marTop w:val="0"/>
          <w:marBottom w:val="0"/>
          <w:divBdr>
            <w:top w:val="none" w:sz="0" w:space="0" w:color="auto"/>
            <w:left w:val="none" w:sz="0" w:space="0" w:color="auto"/>
            <w:bottom w:val="none" w:sz="0" w:space="0" w:color="auto"/>
            <w:right w:val="none" w:sz="0" w:space="0" w:color="auto"/>
          </w:divBdr>
          <w:divsChild>
            <w:div w:id="6309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9716">
      <w:bodyDiv w:val="1"/>
      <w:marLeft w:val="0"/>
      <w:marRight w:val="0"/>
      <w:marTop w:val="0"/>
      <w:marBottom w:val="0"/>
      <w:divBdr>
        <w:top w:val="none" w:sz="0" w:space="0" w:color="auto"/>
        <w:left w:val="none" w:sz="0" w:space="0" w:color="auto"/>
        <w:bottom w:val="none" w:sz="0" w:space="0" w:color="auto"/>
        <w:right w:val="none" w:sz="0" w:space="0" w:color="auto"/>
      </w:divBdr>
      <w:divsChild>
        <w:div w:id="508952581">
          <w:marLeft w:val="0"/>
          <w:marRight w:val="0"/>
          <w:marTop w:val="0"/>
          <w:marBottom w:val="0"/>
          <w:divBdr>
            <w:top w:val="none" w:sz="0" w:space="0" w:color="auto"/>
            <w:left w:val="none" w:sz="0" w:space="0" w:color="auto"/>
            <w:bottom w:val="none" w:sz="0" w:space="0" w:color="auto"/>
            <w:right w:val="none" w:sz="0" w:space="0" w:color="auto"/>
          </w:divBdr>
          <w:divsChild>
            <w:div w:id="631055580">
              <w:marLeft w:val="0"/>
              <w:marRight w:val="0"/>
              <w:marTop w:val="0"/>
              <w:marBottom w:val="0"/>
              <w:divBdr>
                <w:top w:val="none" w:sz="0" w:space="0" w:color="auto"/>
                <w:left w:val="none" w:sz="0" w:space="0" w:color="auto"/>
                <w:bottom w:val="none" w:sz="0" w:space="0" w:color="auto"/>
                <w:right w:val="none" w:sz="0" w:space="0" w:color="auto"/>
              </w:divBdr>
            </w:div>
          </w:divsChild>
        </w:div>
        <w:div w:id="358238856">
          <w:marLeft w:val="0"/>
          <w:marRight w:val="0"/>
          <w:marTop w:val="0"/>
          <w:marBottom w:val="0"/>
          <w:divBdr>
            <w:top w:val="none" w:sz="0" w:space="0" w:color="auto"/>
            <w:left w:val="none" w:sz="0" w:space="0" w:color="auto"/>
            <w:bottom w:val="none" w:sz="0" w:space="0" w:color="auto"/>
            <w:right w:val="none" w:sz="0" w:space="0" w:color="auto"/>
          </w:divBdr>
          <w:divsChild>
            <w:div w:id="9878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885">
      <w:bodyDiv w:val="1"/>
      <w:marLeft w:val="0"/>
      <w:marRight w:val="0"/>
      <w:marTop w:val="0"/>
      <w:marBottom w:val="0"/>
      <w:divBdr>
        <w:top w:val="none" w:sz="0" w:space="0" w:color="auto"/>
        <w:left w:val="none" w:sz="0" w:space="0" w:color="auto"/>
        <w:bottom w:val="none" w:sz="0" w:space="0" w:color="auto"/>
        <w:right w:val="none" w:sz="0" w:space="0" w:color="auto"/>
      </w:divBdr>
      <w:divsChild>
        <w:div w:id="331612580">
          <w:marLeft w:val="0"/>
          <w:marRight w:val="0"/>
          <w:marTop w:val="0"/>
          <w:marBottom w:val="0"/>
          <w:divBdr>
            <w:top w:val="none" w:sz="0" w:space="0" w:color="auto"/>
            <w:left w:val="none" w:sz="0" w:space="0" w:color="auto"/>
            <w:bottom w:val="none" w:sz="0" w:space="0" w:color="auto"/>
            <w:right w:val="none" w:sz="0" w:space="0" w:color="auto"/>
          </w:divBdr>
          <w:divsChild>
            <w:div w:id="601650451">
              <w:marLeft w:val="0"/>
              <w:marRight w:val="0"/>
              <w:marTop w:val="0"/>
              <w:marBottom w:val="0"/>
              <w:divBdr>
                <w:top w:val="none" w:sz="0" w:space="0" w:color="auto"/>
                <w:left w:val="none" w:sz="0" w:space="0" w:color="auto"/>
                <w:bottom w:val="none" w:sz="0" w:space="0" w:color="auto"/>
                <w:right w:val="none" w:sz="0" w:space="0" w:color="auto"/>
              </w:divBdr>
            </w:div>
          </w:divsChild>
        </w:div>
        <w:div w:id="363333896">
          <w:marLeft w:val="0"/>
          <w:marRight w:val="0"/>
          <w:marTop w:val="0"/>
          <w:marBottom w:val="0"/>
          <w:divBdr>
            <w:top w:val="none" w:sz="0" w:space="0" w:color="auto"/>
            <w:left w:val="none" w:sz="0" w:space="0" w:color="auto"/>
            <w:bottom w:val="none" w:sz="0" w:space="0" w:color="auto"/>
            <w:right w:val="none" w:sz="0" w:space="0" w:color="auto"/>
          </w:divBdr>
          <w:divsChild>
            <w:div w:id="19433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16-2906-3" TargetMode="External"/><Relationship Id="rId13" Type="http://schemas.openxmlformats.org/officeDocument/2006/relationships/hyperlink" Target="https://doi.og/10.3390/jpm1104031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86/s12888-017-1383-2" TargetMode="External"/><Relationship Id="rId12" Type="http://schemas.openxmlformats.org/officeDocument/2006/relationships/hyperlink" Target="https://myonline.regiscollege.edu/user/view.php?id=6068&amp;course=419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mcpsychiatry.biomedcentral.com/articles/10.1186/s12888-017-1383-2" TargetMode="External"/><Relationship Id="rId1" Type="http://schemas.openxmlformats.org/officeDocument/2006/relationships/styles" Target="styles.xml"/><Relationship Id="rId6" Type="http://schemas.openxmlformats.org/officeDocument/2006/relationships/hyperlink" Target="https://myonline.regiscollege.edu/user/view.php?id=5278&amp;course=4198" TargetMode="External"/><Relationship Id="rId11" Type="http://schemas.openxmlformats.org/officeDocument/2006/relationships/hyperlink" Target="https://doi.org/10.1093/fampra/cmz065" TargetMode="External"/><Relationship Id="rId5" Type="http://schemas.openxmlformats.org/officeDocument/2006/relationships/endnotes" Target="endnotes.xml"/><Relationship Id="rId15" Type="http://schemas.openxmlformats.org/officeDocument/2006/relationships/hyperlink" Target="https://myonline.regiscollege.edu/user/view.php?id=6083&amp;course=4198" TargetMode="External"/><Relationship Id="rId10" Type="http://schemas.openxmlformats.org/officeDocument/2006/relationships/hyperlink" Target="https://doi.org/10.1002/wps.20050" TargetMode="External"/><Relationship Id="rId4" Type="http://schemas.openxmlformats.org/officeDocument/2006/relationships/footnotes" Target="footnotes.xml"/><Relationship Id="rId9" Type="http://schemas.openxmlformats.org/officeDocument/2006/relationships/hyperlink" Target="https://doi.org/10.1016/S0140-6736(10)61422-5" TargetMode="External"/><Relationship Id="rId14" Type="http://schemas.openxmlformats.org/officeDocument/2006/relationships/hyperlink" Target="https://doi.org/10.5765/jkacap.2017.2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2428</Words>
  <Characters>13846</Characters>
  <Application>Microsoft Office Word</Application>
  <DocSecurity>0</DocSecurity>
  <Lines>115</Lines>
  <Paragraphs>32</Paragraphs>
  <ScaleCrop>false</ScaleCrop>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2022-10-20T15:08:00Z</dcterms:created>
  <dcterms:modified xsi:type="dcterms:W3CDTF">2022-10-20T15:12:00Z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f30e182d-4c40-4941-a2c4-39743ce3a814</vt:lpwstr>
  </property>
</Properties>
</file>