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907C72" w:rsidRPr="00FC440F" w:rsidP="00FC440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40F">
        <w:rPr>
          <w:rFonts w:ascii="Times New Roman" w:hAnsi="Times New Roman" w:cs="Times New Roman"/>
          <w:b/>
          <w:sz w:val="24"/>
          <w:szCs w:val="24"/>
        </w:rPr>
        <w:t>NUR520 Week 1 Discussion</w:t>
      </w:r>
      <w:r w:rsidRPr="00FC440F" w:rsidR="00523C54">
        <w:rPr>
          <w:rFonts w:ascii="Times New Roman" w:hAnsi="Times New Roman" w:cs="Times New Roman"/>
          <w:b/>
          <w:sz w:val="24"/>
          <w:szCs w:val="24"/>
        </w:rPr>
        <w:t>: Aging Population</w:t>
      </w:r>
    </w:p>
    <w:p w:rsidR="00B42F97" w:rsidRPr="00FC440F" w:rsidP="00FC440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C440F">
        <w:rPr>
          <w:rFonts w:ascii="Times New Roman" w:hAnsi="Times New Roman" w:cs="Times New Roman"/>
          <w:sz w:val="24"/>
          <w:szCs w:val="24"/>
        </w:rPr>
        <w:t>There is a significant advancement in science and technology,</w:t>
      </w:r>
      <w:r w:rsidRPr="00FC440F" w:rsidR="0032112D">
        <w:rPr>
          <w:rFonts w:ascii="Times New Roman" w:hAnsi="Times New Roman" w:cs="Times New Roman"/>
          <w:sz w:val="24"/>
          <w:szCs w:val="24"/>
        </w:rPr>
        <w:t xml:space="preserve"> knowledge and skills that exist in providing excellent preventive and clinical </w:t>
      </w:r>
      <w:r w:rsidRPr="00FC440F" w:rsidR="0077503C">
        <w:rPr>
          <w:rFonts w:ascii="Times New Roman" w:hAnsi="Times New Roman" w:cs="Times New Roman"/>
          <w:sz w:val="24"/>
          <w:szCs w:val="24"/>
        </w:rPr>
        <w:t>care. As of 2018, the population of individuals aged 65 years and above in the United States was 52.4 million accounting for 15.6% of the population (</w:t>
      </w:r>
      <w:r w:rsidRPr="00FC440F" w:rsidR="005D445C">
        <w:rPr>
          <w:rFonts w:ascii="Times New Roman" w:hAnsi="Times New Roman" w:cs="Times New Roman"/>
          <w:sz w:val="24"/>
          <w:szCs w:val="24"/>
        </w:rPr>
        <w:t>Fulmer et al., 2021</w:t>
      </w:r>
      <w:r w:rsidRPr="00FC440F" w:rsidR="0077503C">
        <w:rPr>
          <w:rFonts w:ascii="Times New Roman" w:hAnsi="Times New Roman" w:cs="Times New Roman"/>
          <w:sz w:val="24"/>
          <w:szCs w:val="24"/>
        </w:rPr>
        <w:t>). By 2030</w:t>
      </w:r>
      <w:r w:rsidRPr="00FC440F" w:rsidR="00EB340F">
        <w:rPr>
          <w:rFonts w:ascii="Times New Roman" w:hAnsi="Times New Roman" w:cs="Times New Roman"/>
          <w:sz w:val="24"/>
          <w:szCs w:val="24"/>
        </w:rPr>
        <w:t xml:space="preserve">, the aged population </w:t>
      </w:r>
      <w:r w:rsidRPr="00FC440F" w:rsidR="00EB340F">
        <w:rPr>
          <w:rFonts w:ascii="Times New Roman" w:hAnsi="Times New Roman" w:cs="Times New Roman"/>
          <w:sz w:val="24"/>
          <w:szCs w:val="24"/>
        </w:rPr>
        <w:t>is expected</w:t>
      </w:r>
      <w:r w:rsidRPr="00FC440F" w:rsidR="00EB340F">
        <w:rPr>
          <w:rFonts w:ascii="Times New Roman" w:hAnsi="Times New Roman" w:cs="Times New Roman"/>
          <w:sz w:val="24"/>
          <w:szCs w:val="24"/>
        </w:rPr>
        <w:t xml:space="preserve"> to increase to 20% and the perce</w:t>
      </w:r>
      <w:r w:rsidRPr="00FC440F" w:rsidR="006B62D7">
        <w:rPr>
          <w:rFonts w:ascii="Times New Roman" w:hAnsi="Times New Roman" w:cs="Times New Roman"/>
          <w:sz w:val="24"/>
          <w:szCs w:val="24"/>
        </w:rPr>
        <w:t>nt</w:t>
      </w:r>
      <w:r w:rsidRPr="00FC440F" w:rsidR="00EB340F">
        <w:rPr>
          <w:rFonts w:ascii="Times New Roman" w:hAnsi="Times New Roman" w:cs="Times New Roman"/>
          <w:sz w:val="24"/>
          <w:szCs w:val="24"/>
        </w:rPr>
        <w:t xml:space="preserve">age is expected to increase by 135% by 2040. </w:t>
      </w:r>
      <w:r w:rsidRPr="00FC440F" w:rsidR="00A219F4">
        <w:rPr>
          <w:rFonts w:ascii="Times New Roman" w:hAnsi="Times New Roman" w:cs="Times New Roman"/>
          <w:sz w:val="24"/>
          <w:szCs w:val="24"/>
        </w:rPr>
        <w:t xml:space="preserve">The aging population </w:t>
      </w:r>
      <w:r w:rsidRPr="00FC440F" w:rsidR="00A219F4">
        <w:rPr>
          <w:rFonts w:ascii="Times New Roman" w:hAnsi="Times New Roman" w:cs="Times New Roman"/>
          <w:sz w:val="24"/>
          <w:szCs w:val="24"/>
        </w:rPr>
        <w:t>has also been credited</w:t>
      </w:r>
      <w:r w:rsidRPr="00FC440F" w:rsidR="00A219F4">
        <w:rPr>
          <w:rFonts w:ascii="Times New Roman" w:hAnsi="Times New Roman" w:cs="Times New Roman"/>
          <w:sz w:val="24"/>
          <w:szCs w:val="24"/>
        </w:rPr>
        <w:t xml:space="preserve"> to a high level of education, medical breakthroughs in disease management, and treatment of conditions in the late stages of life improving life expectancy</w:t>
      </w:r>
      <w:r w:rsidRPr="00FC440F" w:rsidR="005D445C">
        <w:rPr>
          <w:rFonts w:ascii="Times New Roman" w:hAnsi="Times New Roman" w:cs="Times New Roman"/>
          <w:sz w:val="24"/>
          <w:szCs w:val="24"/>
        </w:rPr>
        <w:t xml:space="preserve"> (</w:t>
      </w:r>
      <w:r w:rsidRPr="00FC440F" w:rsidR="005D445C">
        <w:rPr>
          <w:rFonts w:ascii="Times New Roman" w:hAnsi="Times New Roman" w:cs="Times New Roman"/>
          <w:sz w:val="24"/>
          <w:szCs w:val="24"/>
        </w:rPr>
        <w:t>Cristea</w:t>
      </w:r>
      <w:r w:rsidRPr="00FC440F" w:rsidR="005D445C">
        <w:rPr>
          <w:rFonts w:ascii="Times New Roman" w:hAnsi="Times New Roman" w:cs="Times New Roman"/>
          <w:sz w:val="24"/>
          <w:szCs w:val="24"/>
        </w:rPr>
        <w:t xml:space="preserve"> et al., 2020)</w:t>
      </w:r>
      <w:r w:rsidRPr="00FC440F" w:rsidR="00A219F4">
        <w:rPr>
          <w:rFonts w:ascii="Times New Roman" w:hAnsi="Times New Roman" w:cs="Times New Roman"/>
          <w:sz w:val="24"/>
          <w:szCs w:val="24"/>
        </w:rPr>
        <w:t xml:space="preserve">. </w:t>
      </w:r>
      <w:r w:rsidRPr="00FC440F" w:rsidR="00961E27">
        <w:rPr>
          <w:rFonts w:ascii="Times New Roman" w:hAnsi="Times New Roman" w:cs="Times New Roman"/>
          <w:sz w:val="24"/>
          <w:szCs w:val="24"/>
        </w:rPr>
        <w:t xml:space="preserve">The aging population </w:t>
      </w:r>
      <w:r w:rsidRPr="00FC440F" w:rsidR="00B73DFA">
        <w:rPr>
          <w:rFonts w:ascii="Times New Roman" w:hAnsi="Times New Roman" w:cs="Times New Roman"/>
          <w:sz w:val="24"/>
          <w:szCs w:val="24"/>
        </w:rPr>
        <w:t>has a significant impact including increased costs for households, decreased economic growth, and stra</w:t>
      </w:r>
      <w:r w:rsidRPr="00FC440F" w:rsidR="0006262B">
        <w:rPr>
          <w:rFonts w:ascii="Times New Roman" w:hAnsi="Times New Roman" w:cs="Times New Roman"/>
          <w:sz w:val="24"/>
          <w:szCs w:val="24"/>
        </w:rPr>
        <w:t>in on healthcare providers and public finances. Ideally, the aging population is dependent on the working population</w:t>
      </w:r>
      <w:r w:rsidRPr="00FC440F" w:rsidR="0001703D">
        <w:rPr>
          <w:rFonts w:ascii="Times New Roman" w:hAnsi="Times New Roman" w:cs="Times New Roman"/>
          <w:sz w:val="24"/>
          <w:szCs w:val="24"/>
        </w:rPr>
        <w:t xml:space="preserve">, and policymakers </w:t>
      </w:r>
      <w:r w:rsidRPr="00FC440F" w:rsidR="0001703D">
        <w:rPr>
          <w:rFonts w:ascii="Times New Roman" w:hAnsi="Times New Roman" w:cs="Times New Roman"/>
          <w:sz w:val="24"/>
          <w:szCs w:val="24"/>
        </w:rPr>
        <w:t>have been pressured</w:t>
      </w:r>
      <w:r w:rsidRPr="00FC440F" w:rsidR="0001703D">
        <w:rPr>
          <w:rFonts w:ascii="Times New Roman" w:hAnsi="Times New Roman" w:cs="Times New Roman"/>
          <w:sz w:val="24"/>
          <w:szCs w:val="24"/>
        </w:rPr>
        <w:t xml:space="preserve"> to address the issue going forward. </w:t>
      </w:r>
      <w:r w:rsidRPr="00FC440F" w:rsidR="00523C54">
        <w:rPr>
          <w:rFonts w:ascii="Times New Roman" w:hAnsi="Times New Roman" w:cs="Times New Roman"/>
          <w:sz w:val="24"/>
          <w:szCs w:val="24"/>
        </w:rPr>
        <w:t>The lack of solid and versatile policies and major restructuring of activities in public and private sectors are some of the challenges causing uncontrollable public expenditure in the healthcare system (</w:t>
      </w:r>
      <w:r w:rsidRPr="00FC440F" w:rsidR="005D445C">
        <w:rPr>
          <w:rFonts w:ascii="Times New Roman" w:hAnsi="Times New Roman" w:cs="Times New Roman"/>
          <w:sz w:val="24"/>
          <w:szCs w:val="24"/>
        </w:rPr>
        <w:t>Cristea</w:t>
      </w:r>
      <w:r w:rsidRPr="00FC440F" w:rsidR="005D445C">
        <w:rPr>
          <w:rFonts w:ascii="Times New Roman" w:hAnsi="Times New Roman" w:cs="Times New Roman"/>
          <w:sz w:val="24"/>
          <w:szCs w:val="24"/>
        </w:rPr>
        <w:t xml:space="preserve"> et al., 2020</w:t>
      </w:r>
      <w:r w:rsidRPr="00FC440F" w:rsidR="00523C54">
        <w:rPr>
          <w:rFonts w:ascii="Times New Roman" w:hAnsi="Times New Roman" w:cs="Times New Roman"/>
          <w:sz w:val="24"/>
          <w:szCs w:val="24"/>
        </w:rPr>
        <w:t>).</w:t>
      </w:r>
    </w:p>
    <w:p w:rsidR="0001703D" w:rsidRPr="00FC440F" w:rsidP="00FC440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C440F">
        <w:rPr>
          <w:rFonts w:ascii="Times New Roman" w:hAnsi="Times New Roman" w:cs="Times New Roman"/>
          <w:sz w:val="24"/>
          <w:szCs w:val="24"/>
        </w:rPr>
        <w:t>Some of the stakeho</w:t>
      </w:r>
      <w:r w:rsidRPr="00FC440F" w:rsidR="00D359FC">
        <w:rPr>
          <w:rFonts w:ascii="Times New Roman" w:hAnsi="Times New Roman" w:cs="Times New Roman"/>
          <w:sz w:val="24"/>
          <w:szCs w:val="24"/>
        </w:rPr>
        <w:t xml:space="preserve">lders involved to address the issue include engaging professional medical societies to develop new </w:t>
      </w:r>
      <w:r w:rsidRPr="00FC440F" w:rsidR="001E1477">
        <w:rPr>
          <w:rFonts w:ascii="Times New Roman" w:hAnsi="Times New Roman" w:cs="Times New Roman"/>
          <w:sz w:val="24"/>
          <w:szCs w:val="24"/>
        </w:rPr>
        <w:t>approaches</w:t>
      </w:r>
      <w:r w:rsidRPr="00FC440F" w:rsidR="00D359FC">
        <w:rPr>
          <w:rFonts w:ascii="Times New Roman" w:hAnsi="Times New Roman" w:cs="Times New Roman"/>
          <w:sz w:val="24"/>
          <w:szCs w:val="24"/>
        </w:rPr>
        <w:t xml:space="preserve"> to deliver care such as telehealth, telehealth experts and technology to be continually adapted t</w:t>
      </w:r>
      <w:r w:rsidRPr="00FC440F" w:rsidR="00B01A8D">
        <w:rPr>
          <w:rFonts w:ascii="Times New Roman" w:hAnsi="Times New Roman" w:cs="Times New Roman"/>
          <w:sz w:val="24"/>
          <w:szCs w:val="24"/>
        </w:rPr>
        <w:t>o address the needs and abilities of older adults</w:t>
      </w:r>
      <w:r w:rsidRPr="00FC440F" w:rsidR="001E1477">
        <w:rPr>
          <w:rFonts w:ascii="Times New Roman" w:hAnsi="Times New Roman" w:cs="Times New Roman"/>
          <w:sz w:val="24"/>
          <w:szCs w:val="24"/>
        </w:rPr>
        <w:t xml:space="preserve"> (</w:t>
      </w:r>
      <w:r w:rsidRPr="00FC440F" w:rsidR="00A24629">
        <w:rPr>
          <w:rFonts w:ascii="Times New Roman" w:hAnsi="Times New Roman" w:cs="Times New Roman"/>
          <w:sz w:val="24"/>
          <w:szCs w:val="24"/>
        </w:rPr>
        <w:t>Fulmer et al., 2021</w:t>
      </w:r>
      <w:r w:rsidRPr="00FC440F" w:rsidR="001E1477">
        <w:rPr>
          <w:rFonts w:ascii="Times New Roman" w:hAnsi="Times New Roman" w:cs="Times New Roman"/>
          <w:sz w:val="24"/>
          <w:szCs w:val="24"/>
        </w:rPr>
        <w:t>)</w:t>
      </w:r>
      <w:r w:rsidRPr="00FC440F" w:rsidR="00B01A8D">
        <w:rPr>
          <w:rFonts w:ascii="Times New Roman" w:hAnsi="Times New Roman" w:cs="Times New Roman"/>
          <w:sz w:val="24"/>
          <w:szCs w:val="24"/>
        </w:rPr>
        <w:t xml:space="preserve">. These professional medical societies should also be involved in promoting through a partnership between public and private sectors, </w:t>
      </w:r>
      <w:r w:rsidRPr="00FC440F" w:rsidR="001E1477">
        <w:rPr>
          <w:rFonts w:ascii="Times New Roman" w:hAnsi="Times New Roman" w:cs="Times New Roman"/>
          <w:sz w:val="24"/>
          <w:szCs w:val="24"/>
        </w:rPr>
        <w:t>payment</w:t>
      </w:r>
      <w:r w:rsidRPr="00FC440F" w:rsidR="00B01A8D">
        <w:rPr>
          <w:rFonts w:ascii="Times New Roman" w:hAnsi="Times New Roman" w:cs="Times New Roman"/>
          <w:sz w:val="24"/>
          <w:szCs w:val="24"/>
        </w:rPr>
        <w:t xml:space="preserve"> of incentives, demonstration of projects, and </w:t>
      </w:r>
      <w:r w:rsidRPr="00FC440F" w:rsidR="001E1477">
        <w:rPr>
          <w:rFonts w:ascii="Times New Roman" w:hAnsi="Times New Roman" w:cs="Times New Roman"/>
          <w:sz w:val="24"/>
          <w:szCs w:val="24"/>
        </w:rPr>
        <w:t>regulatory actions. Congress should articulate and prioritize the provision of relentless federal leadership to enact legislative and regulatory changes</w:t>
      </w:r>
      <w:r w:rsidRPr="00FC440F" w:rsidR="00A24629">
        <w:rPr>
          <w:rFonts w:ascii="Times New Roman" w:hAnsi="Times New Roman" w:cs="Times New Roman"/>
          <w:sz w:val="24"/>
          <w:szCs w:val="24"/>
        </w:rPr>
        <w:t xml:space="preserve"> to address the coordination of care in all settings (</w:t>
      </w:r>
      <w:r w:rsidRPr="00FC440F" w:rsidR="00A24629">
        <w:rPr>
          <w:rFonts w:ascii="Times New Roman" w:hAnsi="Times New Roman" w:cs="Times New Roman"/>
          <w:sz w:val="24"/>
          <w:szCs w:val="24"/>
        </w:rPr>
        <w:t>Fulmer et al., 2021</w:t>
      </w:r>
      <w:r w:rsidRPr="00FC440F" w:rsidR="00A24629">
        <w:rPr>
          <w:rFonts w:ascii="Times New Roman" w:hAnsi="Times New Roman" w:cs="Times New Roman"/>
          <w:sz w:val="24"/>
          <w:szCs w:val="24"/>
        </w:rPr>
        <w:t xml:space="preserve">). </w:t>
      </w:r>
      <w:r w:rsidRPr="00FC440F" w:rsidR="00F2359E">
        <w:rPr>
          <w:rFonts w:ascii="Times New Roman" w:hAnsi="Times New Roman" w:cs="Times New Roman"/>
          <w:sz w:val="24"/>
          <w:szCs w:val="24"/>
        </w:rPr>
        <w:t xml:space="preserve">Palliative care specialists act as the front-line clinicians in addressing the needs of older adults. As such, adequate training in primary palliative care skills includes the management of symptoms and communication skills. </w:t>
      </w:r>
      <w:r w:rsidRPr="00FC440F" w:rsidR="005C5D4E">
        <w:rPr>
          <w:rFonts w:ascii="Times New Roman" w:hAnsi="Times New Roman" w:cs="Times New Roman"/>
          <w:sz w:val="24"/>
          <w:szCs w:val="24"/>
        </w:rPr>
        <w:t xml:space="preserve">In addition, reforms, policies, and initiatives in education must be </w:t>
      </w:r>
      <w:r w:rsidRPr="00FC440F" w:rsidR="005C5D4E">
        <w:rPr>
          <w:rFonts w:ascii="Times New Roman" w:hAnsi="Times New Roman" w:cs="Times New Roman"/>
          <w:sz w:val="24"/>
          <w:szCs w:val="24"/>
        </w:rPr>
        <w:t>designed and examined to allow access to equitable care among a diverse p</w:t>
      </w:r>
      <w:r w:rsidRPr="00FC440F" w:rsidR="00FC440F">
        <w:rPr>
          <w:rFonts w:ascii="Times New Roman" w:hAnsi="Times New Roman" w:cs="Times New Roman"/>
          <w:sz w:val="24"/>
          <w:szCs w:val="24"/>
        </w:rPr>
        <w:t xml:space="preserve">opulation of older adults. </w:t>
      </w:r>
      <w:r w:rsidR="00B064B5">
        <w:rPr>
          <w:rFonts w:ascii="Times New Roman" w:hAnsi="Times New Roman" w:cs="Times New Roman"/>
          <w:sz w:val="24"/>
          <w:szCs w:val="24"/>
        </w:rPr>
        <w:t xml:space="preserve">Healthcare leaders and administrators working with other health organizations should encourage advancements in public health focused on developing and creating aged-friendly </w:t>
      </w:r>
      <w:r w:rsidR="00F70D1F">
        <w:rPr>
          <w:rFonts w:ascii="Times New Roman" w:hAnsi="Times New Roman" w:cs="Times New Roman"/>
          <w:sz w:val="24"/>
          <w:szCs w:val="24"/>
        </w:rPr>
        <w:t>health system</w:t>
      </w:r>
      <w:r w:rsidR="00D15FCC">
        <w:rPr>
          <w:rFonts w:ascii="Times New Roman" w:hAnsi="Times New Roman" w:cs="Times New Roman"/>
          <w:sz w:val="24"/>
          <w:szCs w:val="24"/>
        </w:rPr>
        <w:t xml:space="preserve">s such as programs and policies. As result, these improve the collection </w:t>
      </w:r>
      <w:r w:rsidR="004F5943">
        <w:rPr>
          <w:rFonts w:ascii="Times New Roman" w:hAnsi="Times New Roman" w:cs="Times New Roman"/>
          <w:sz w:val="24"/>
          <w:szCs w:val="24"/>
        </w:rPr>
        <w:t xml:space="preserve">and analysis </w:t>
      </w:r>
      <w:r w:rsidR="00D15FCC">
        <w:rPr>
          <w:rFonts w:ascii="Times New Roman" w:hAnsi="Times New Roman" w:cs="Times New Roman"/>
          <w:sz w:val="24"/>
          <w:szCs w:val="24"/>
        </w:rPr>
        <w:t>of targeted data through social engagement, coordination</w:t>
      </w:r>
      <w:r w:rsidR="004F5943">
        <w:rPr>
          <w:rFonts w:ascii="Times New Roman" w:hAnsi="Times New Roman" w:cs="Times New Roman"/>
          <w:sz w:val="24"/>
          <w:szCs w:val="24"/>
        </w:rPr>
        <w:t>,</w:t>
      </w:r>
      <w:r w:rsidR="00D15FCC">
        <w:rPr>
          <w:rFonts w:ascii="Times New Roman" w:hAnsi="Times New Roman" w:cs="Times New Roman"/>
          <w:sz w:val="24"/>
          <w:szCs w:val="24"/>
        </w:rPr>
        <w:t xml:space="preserve"> </w:t>
      </w:r>
      <w:r w:rsidR="004F5943">
        <w:rPr>
          <w:rFonts w:ascii="Times New Roman" w:hAnsi="Times New Roman" w:cs="Times New Roman"/>
          <w:sz w:val="24"/>
          <w:szCs w:val="24"/>
        </w:rPr>
        <w:t xml:space="preserve">collaboration, </w:t>
      </w:r>
      <w:r w:rsidR="00D15FCC">
        <w:rPr>
          <w:rFonts w:ascii="Times New Roman" w:hAnsi="Times New Roman" w:cs="Times New Roman"/>
          <w:sz w:val="24"/>
          <w:szCs w:val="24"/>
        </w:rPr>
        <w:t>and follow-up care</w:t>
      </w:r>
      <w:r w:rsidR="004F5943">
        <w:rPr>
          <w:rFonts w:ascii="Times New Roman" w:hAnsi="Times New Roman" w:cs="Times New Roman"/>
          <w:sz w:val="24"/>
          <w:szCs w:val="24"/>
        </w:rPr>
        <w:t xml:space="preserve"> to ensure preparedness in emergency cases and meet the needs of the aging population. </w:t>
      </w:r>
      <w:bookmarkStart w:id="0" w:name="_GoBack"/>
      <w:bookmarkEnd w:id="0"/>
    </w:p>
    <w:p w:rsidR="00A219F4" w:rsidRPr="00FC440F" w:rsidP="00FC440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40F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FC440F" w:rsidRPr="00FC440F" w:rsidP="00FC440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C440F">
        <w:rPr>
          <w:rFonts w:ascii="Times New Roman" w:hAnsi="Times New Roman" w:cs="Times New Roman"/>
          <w:sz w:val="24"/>
          <w:szCs w:val="24"/>
          <w:shd w:val="clear" w:color="auto" w:fill="FFFFFF"/>
        </w:rPr>
        <w:t>Cristea</w:t>
      </w:r>
      <w:r w:rsidRPr="00FC44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</w:t>
      </w:r>
      <w:r w:rsidRPr="00FC440F">
        <w:rPr>
          <w:rFonts w:ascii="Times New Roman" w:hAnsi="Times New Roman" w:cs="Times New Roman"/>
          <w:sz w:val="24"/>
          <w:szCs w:val="24"/>
          <w:shd w:val="clear" w:color="auto" w:fill="FFFFFF"/>
        </w:rPr>
        <w:t>Noja</w:t>
      </w:r>
      <w:r w:rsidRPr="00FC44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G. G., </w:t>
      </w:r>
      <w:r w:rsidRPr="00FC440F">
        <w:rPr>
          <w:rFonts w:ascii="Times New Roman" w:hAnsi="Times New Roman" w:cs="Times New Roman"/>
          <w:sz w:val="24"/>
          <w:szCs w:val="24"/>
          <w:shd w:val="clear" w:color="auto" w:fill="FFFFFF"/>
        </w:rPr>
        <w:t>Stefea</w:t>
      </w:r>
      <w:r w:rsidRPr="00FC440F">
        <w:rPr>
          <w:rFonts w:ascii="Times New Roman" w:hAnsi="Times New Roman" w:cs="Times New Roman"/>
          <w:sz w:val="24"/>
          <w:szCs w:val="24"/>
          <w:shd w:val="clear" w:color="auto" w:fill="FFFFFF"/>
        </w:rPr>
        <w:t>, P., &amp; Sala, A. L. (2020). The impact of population aging and public health support on EU labor markets. </w:t>
      </w:r>
      <w:r w:rsidRPr="00FC440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journal of environmental research and public health</w:t>
      </w:r>
      <w:r w:rsidRPr="00FC440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FC440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17</w:t>
      </w:r>
      <w:r w:rsidRPr="00FC440F">
        <w:rPr>
          <w:rFonts w:ascii="Times New Roman" w:hAnsi="Times New Roman" w:cs="Times New Roman"/>
          <w:sz w:val="24"/>
          <w:szCs w:val="24"/>
          <w:shd w:val="clear" w:color="auto" w:fill="FFFFFF"/>
        </w:rPr>
        <w:t>(4), 1439.</w:t>
      </w:r>
      <w:r w:rsidRPr="00FC44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4" w:history="1">
        <w:r w:rsidRPr="00FC440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https://doi.org/10.3390%2Fijerph17041439</w:t>
        </w:r>
      </w:hyperlink>
    </w:p>
    <w:p w:rsidR="00FC440F" w:rsidRPr="00FC440F" w:rsidP="00FC440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44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Fulmer, T., Reuben, D. B., </w:t>
      </w:r>
      <w:r w:rsidRPr="00FC440F">
        <w:rPr>
          <w:rFonts w:ascii="Times New Roman" w:hAnsi="Times New Roman" w:cs="Times New Roman"/>
          <w:sz w:val="24"/>
          <w:szCs w:val="24"/>
          <w:shd w:val="clear" w:color="auto" w:fill="FFFFFF"/>
        </w:rPr>
        <w:t>Auerbach</w:t>
      </w:r>
      <w:r w:rsidRPr="00FC44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J., Fick, D. M., </w:t>
      </w:r>
      <w:r w:rsidRPr="00FC440F">
        <w:rPr>
          <w:rFonts w:ascii="Times New Roman" w:hAnsi="Times New Roman" w:cs="Times New Roman"/>
          <w:sz w:val="24"/>
          <w:szCs w:val="24"/>
          <w:shd w:val="clear" w:color="auto" w:fill="FFFFFF"/>
        </w:rPr>
        <w:t>Galambos</w:t>
      </w:r>
      <w:r w:rsidRPr="00FC440F">
        <w:rPr>
          <w:rFonts w:ascii="Times New Roman" w:hAnsi="Times New Roman" w:cs="Times New Roman"/>
          <w:sz w:val="24"/>
          <w:szCs w:val="24"/>
          <w:shd w:val="clear" w:color="auto" w:fill="FFFFFF"/>
        </w:rPr>
        <w:t>, C., &amp; Johnson, K. S. (2021). Actualizing Better Health And Health Care For Older Adults: Commentary describes six vital directions to improve the care and quality of life for all older Americans. </w:t>
      </w:r>
      <w:r w:rsidRPr="00FC440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Health Affairs</w:t>
      </w:r>
      <w:r w:rsidRPr="00FC440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FC440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40</w:t>
      </w:r>
      <w:r w:rsidRPr="00FC440F">
        <w:rPr>
          <w:rFonts w:ascii="Times New Roman" w:hAnsi="Times New Roman" w:cs="Times New Roman"/>
          <w:sz w:val="24"/>
          <w:szCs w:val="24"/>
          <w:shd w:val="clear" w:color="auto" w:fill="FFFFFF"/>
        </w:rPr>
        <w:t>(2), 219-225.</w:t>
      </w:r>
      <w:r w:rsidRPr="00FC440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FC440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https://doi.org/10.1377/hlthaff.2020.01470</w:t>
        </w:r>
      </w:hyperlink>
      <w:r w:rsidRPr="00FC44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DD"/>
    <w:rsid w:val="0001703D"/>
    <w:rsid w:val="0006262B"/>
    <w:rsid w:val="001E1477"/>
    <w:rsid w:val="0032112D"/>
    <w:rsid w:val="004F5943"/>
    <w:rsid w:val="00523C54"/>
    <w:rsid w:val="005775DD"/>
    <w:rsid w:val="005C5D4E"/>
    <w:rsid w:val="005D445C"/>
    <w:rsid w:val="006B62D7"/>
    <w:rsid w:val="0077503C"/>
    <w:rsid w:val="007854D5"/>
    <w:rsid w:val="008B0734"/>
    <w:rsid w:val="00907C72"/>
    <w:rsid w:val="00961E27"/>
    <w:rsid w:val="00A219F4"/>
    <w:rsid w:val="00A24629"/>
    <w:rsid w:val="00B01A8D"/>
    <w:rsid w:val="00B064B5"/>
    <w:rsid w:val="00B42F97"/>
    <w:rsid w:val="00B73DFA"/>
    <w:rsid w:val="00D15FCC"/>
    <w:rsid w:val="00D359FC"/>
    <w:rsid w:val="00EB340F"/>
    <w:rsid w:val="00EB426D"/>
    <w:rsid w:val="00F2359E"/>
    <w:rsid w:val="00F70D1F"/>
    <w:rsid w:val="00FC440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BE49C0"/>
  <w15:chartTrackingRefBased/>
  <w15:docId w15:val="{9FF93932-E18C-40DC-852B-06F6A1B3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44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i.org/10.3390%2Fijerph17041439" TargetMode="External" /><Relationship Id="rId5" Type="http://schemas.openxmlformats.org/officeDocument/2006/relationships/hyperlink" Target="https://doi.org/10.1377/hlthaff.2020.0147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2022-10-25T16:43:00Z</dcterms:created>
  <dcterms:modified xsi:type="dcterms:W3CDTF">2022-10-25T18:23:00Z</dcterms:modified>
</cp:coreProperties>
</file>