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4C66F5" w:rsidRPr="00632A60" w:rsidP="00632A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2A60">
        <w:rPr>
          <w:rFonts w:ascii="Times New Roman" w:hAnsi="Times New Roman" w:cs="Times New Roman"/>
          <w:sz w:val="24"/>
          <w:szCs w:val="24"/>
        </w:rPr>
        <w:t xml:space="preserve">Hello </w:t>
      </w:r>
      <w:r w:rsidRPr="00632A60" w:rsidR="00453208">
        <w:rPr>
          <w:rFonts w:ascii="Times New Roman" w:hAnsi="Times New Roman" w:cs="Times New Roman"/>
          <w:sz w:val="24"/>
          <w:szCs w:val="24"/>
        </w:rPr>
        <w:t xml:space="preserve">Claire </w:t>
      </w:r>
      <w:r w:rsidRPr="00632A60" w:rsidR="00453208">
        <w:rPr>
          <w:rFonts w:ascii="Times New Roman" w:hAnsi="Times New Roman" w:cs="Times New Roman"/>
          <w:sz w:val="24"/>
          <w:szCs w:val="24"/>
        </w:rPr>
        <w:t>Senecal</w:t>
      </w:r>
      <w:r w:rsidRPr="00632A60">
        <w:rPr>
          <w:rFonts w:ascii="Times New Roman" w:hAnsi="Times New Roman" w:cs="Times New Roman"/>
          <w:sz w:val="24"/>
          <w:szCs w:val="24"/>
        </w:rPr>
        <w:t>,</w:t>
      </w:r>
    </w:p>
    <w:p w:rsidR="00CC66E7" w:rsidRPr="00632A60" w:rsidP="00632A6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2A60">
        <w:rPr>
          <w:rFonts w:ascii="Times New Roman" w:hAnsi="Times New Roman" w:cs="Times New Roman"/>
          <w:sz w:val="24"/>
          <w:szCs w:val="24"/>
        </w:rPr>
        <w:t xml:space="preserve">Great post. </w:t>
      </w:r>
      <w:r w:rsidRPr="00632A60" w:rsidR="006D4A2E">
        <w:rPr>
          <w:rFonts w:ascii="Times New Roman" w:hAnsi="Times New Roman" w:cs="Times New Roman"/>
          <w:sz w:val="24"/>
          <w:szCs w:val="24"/>
        </w:rPr>
        <w:t xml:space="preserve">It is crucial to note approximately over a million women in childbearing years suffer from epilepsy. Evidence from international registries reveals that children born </w:t>
      </w:r>
      <w:r w:rsidRPr="00632A60" w:rsidR="004F6FAF">
        <w:rPr>
          <w:rFonts w:ascii="Times New Roman" w:hAnsi="Times New Roman" w:cs="Times New Roman"/>
          <w:sz w:val="24"/>
          <w:szCs w:val="24"/>
        </w:rPr>
        <w:t>by these have a higher risk of developing neurodevelopmental disorders,</w:t>
      </w:r>
      <w:r w:rsidRPr="00632A60">
        <w:rPr>
          <w:rFonts w:ascii="Times New Roman" w:hAnsi="Times New Roman" w:cs="Times New Roman"/>
          <w:sz w:val="24"/>
          <w:szCs w:val="24"/>
        </w:rPr>
        <w:t xml:space="preserve"> </w:t>
      </w:r>
      <w:r w:rsidRPr="00632A60" w:rsidR="004F6FAF">
        <w:rPr>
          <w:rFonts w:ascii="Times New Roman" w:hAnsi="Times New Roman" w:cs="Times New Roman"/>
          <w:sz w:val="24"/>
          <w:szCs w:val="24"/>
        </w:rPr>
        <w:t>major congenital malformations (MCM), and lower intelligence quotient scores (</w:t>
      </w:r>
      <w:r w:rsidRPr="00632A60" w:rsidR="00A81BD1">
        <w:rPr>
          <w:rFonts w:ascii="Times New Roman" w:hAnsi="Times New Roman" w:cs="Times New Roman"/>
          <w:sz w:val="24"/>
          <w:szCs w:val="24"/>
        </w:rPr>
        <w:t xml:space="preserve">Spiegel &amp; </w:t>
      </w:r>
      <w:r w:rsidRPr="00632A60" w:rsidR="00A81BD1">
        <w:rPr>
          <w:rFonts w:ascii="Times New Roman" w:hAnsi="Times New Roman" w:cs="Times New Roman"/>
          <w:sz w:val="24"/>
          <w:szCs w:val="24"/>
        </w:rPr>
        <w:t>Merius</w:t>
      </w:r>
      <w:r w:rsidRPr="00632A60" w:rsidR="00A81BD1">
        <w:rPr>
          <w:rFonts w:ascii="Times New Roman" w:hAnsi="Times New Roman" w:cs="Times New Roman"/>
          <w:sz w:val="24"/>
          <w:szCs w:val="24"/>
        </w:rPr>
        <w:t>, 2020).</w:t>
      </w:r>
      <w:r w:rsidRPr="00632A60" w:rsidR="004F6FAF">
        <w:rPr>
          <w:rFonts w:ascii="Times New Roman" w:hAnsi="Times New Roman" w:cs="Times New Roman"/>
          <w:sz w:val="24"/>
          <w:szCs w:val="24"/>
        </w:rPr>
        <w:t xml:space="preserve"> </w:t>
      </w:r>
      <w:r w:rsidRPr="00632A60" w:rsidR="00D8674B">
        <w:rPr>
          <w:rFonts w:ascii="Times New Roman" w:hAnsi="Times New Roman" w:cs="Times New Roman"/>
          <w:sz w:val="24"/>
          <w:szCs w:val="24"/>
        </w:rPr>
        <w:t xml:space="preserve">As such, such women </w:t>
      </w:r>
      <w:r w:rsidRPr="00632A60" w:rsidR="00D8674B">
        <w:rPr>
          <w:rFonts w:ascii="Times New Roman" w:hAnsi="Times New Roman" w:cs="Times New Roman"/>
          <w:sz w:val="24"/>
          <w:szCs w:val="24"/>
        </w:rPr>
        <w:t>are managed</w:t>
      </w:r>
      <w:r w:rsidRPr="00632A60" w:rsidR="00D8674B">
        <w:rPr>
          <w:rFonts w:ascii="Times New Roman" w:hAnsi="Times New Roman" w:cs="Times New Roman"/>
          <w:sz w:val="24"/>
          <w:szCs w:val="24"/>
        </w:rPr>
        <w:t xml:space="preserve"> on antiseizure medication</w:t>
      </w:r>
      <w:r w:rsidRPr="00632A60" w:rsidR="00F26692">
        <w:rPr>
          <w:rFonts w:ascii="Times New Roman" w:hAnsi="Times New Roman" w:cs="Times New Roman"/>
          <w:sz w:val="24"/>
          <w:szCs w:val="24"/>
        </w:rPr>
        <w:t>s</w:t>
      </w:r>
      <w:r w:rsidRPr="00632A60" w:rsidR="00D8674B">
        <w:rPr>
          <w:rFonts w:ascii="Times New Roman" w:hAnsi="Times New Roman" w:cs="Times New Roman"/>
          <w:sz w:val="24"/>
          <w:szCs w:val="24"/>
        </w:rPr>
        <w:t xml:space="preserve"> guided </w:t>
      </w:r>
      <w:r w:rsidRPr="00632A60" w:rsidR="00F26692">
        <w:rPr>
          <w:rFonts w:ascii="Times New Roman" w:hAnsi="Times New Roman" w:cs="Times New Roman"/>
          <w:sz w:val="24"/>
          <w:szCs w:val="24"/>
        </w:rPr>
        <w:t>by classification of seizures or generalized in onset and further narrowed down to the teratogenicity potential of ASMs</w:t>
      </w:r>
      <w:r w:rsidRPr="00632A60" w:rsidR="00A61C5F">
        <w:rPr>
          <w:rFonts w:ascii="Times New Roman" w:hAnsi="Times New Roman" w:cs="Times New Roman"/>
          <w:sz w:val="24"/>
          <w:szCs w:val="24"/>
        </w:rPr>
        <w:t>. There are several strategies to improve the health outcomes of women with epilepsy (WWE)</w:t>
      </w:r>
      <w:r w:rsidRPr="00632A60" w:rsidR="00B369D6">
        <w:rPr>
          <w:rFonts w:ascii="Times New Roman" w:hAnsi="Times New Roman" w:cs="Times New Roman"/>
          <w:sz w:val="24"/>
          <w:szCs w:val="24"/>
        </w:rPr>
        <w:t xml:space="preserve"> in their reproductive years and the health of their offspring. </w:t>
      </w:r>
    </w:p>
    <w:p w:rsidR="004C34A9" w:rsidRPr="00632A60" w:rsidP="00632A6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2A60">
        <w:rPr>
          <w:rFonts w:ascii="Times New Roman" w:hAnsi="Times New Roman" w:cs="Times New Roman"/>
          <w:sz w:val="24"/>
          <w:szCs w:val="24"/>
        </w:rPr>
        <w:t xml:space="preserve">The first principle is </w:t>
      </w:r>
      <w:r w:rsidRPr="00632A60" w:rsidR="00E90B0A">
        <w:rPr>
          <w:rFonts w:ascii="Times New Roman" w:hAnsi="Times New Roman" w:cs="Times New Roman"/>
          <w:sz w:val="24"/>
          <w:szCs w:val="24"/>
        </w:rPr>
        <w:t>choosing</w:t>
      </w:r>
      <w:r w:rsidRPr="00632A60">
        <w:rPr>
          <w:rFonts w:ascii="Times New Roman" w:hAnsi="Times New Roman" w:cs="Times New Roman"/>
          <w:sz w:val="24"/>
          <w:szCs w:val="24"/>
        </w:rPr>
        <w:t xml:space="preserve"> the best ASMs depending</w:t>
      </w:r>
      <w:r w:rsidRPr="00632A60" w:rsidR="00E90B0A">
        <w:rPr>
          <w:rFonts w:ascii="Times New Roman" w:hAnsi="Times New Roman" w:cs="Times New Roman"/>
          <w:sz w:val="24"/>
          <w:szCs w:val="24"/>
        </w:rPr>
        <w:t xml:space="preserve"> on the type of seizure. The best broad-spectrum ASMs include </w:t>
      </w:r>
      <w:r w:rsidRPr="00632A60" w:rsidR="00E90B0A">
        <w:rPr>
          <w:rFonts w:ascii="Times New Roman" w:hAnsi="Times New Roman" w:cs="Times New Roman"/>
          <w:sz w:val="24"/>
          <w:szCs w:val="24"/>
        </w:rPr>
        <w:t>valproic</w:t>
      </w:r>
      <w:r w:rsidRPr="00632A60" w:rsidR="00E90B0A">
        <w:rPr>
          <w:rFonts w:ascii="Times New Roman" w:hAnsi="Times New Roman" w:cs="Times New Roman"/>
          <w:sz w:val="24"/>
          <w:szCs w:val="24"/>
        </w:rPr>
        <w:t xml:space="preserve"> acid (VPA), lamotrigine, </w:t>
      </w:r>
      <w:r w:rsidRPr="00632A60" w:rsidR="00E90B0A">
        <w:rPr>
          <w:rFonts w:ascii="Times New Roman" w:hAnsi="Times New Roman" w:cs="Times New Roman"/>
          <w:sz w:val="24"/>
          <w:szCs w:val="24"/>
        </w:rPr>
        <w:t>topiramate</w:t>
      </w:r>
      <w:r w:rsidRPr="00632A60" w:rsidR="00E90B0A">
        <w:rPr>
          <w:rFonts w:ascii="Times New Roman" w:hAnsi="Times New Roman" w:cs="Times New Roman"/>
          <w:sz w:val="24"/>
          <w:szCs w:val="24"/>
        </w:rPr>
        <w:t xml:space="preserve">, and </w:t>
      </w:r>
      <w:r w:rsidRPr="00632A60" w:rsidR="00E90B0A">
        <w:rPr>
          <w:rFonts w:ascii="Times New Roman" w:hAnsi="Times New Roman" w:cs="Times New Roman"/>
          <w:sz w:val="24"/>
          <w:szCs w:val="24"/>
        </w:rPr>
        <w:t>levetiracetam</w:t>
      </w:r>
      <w:r w:rsidRPr="00632A60" w:rsidR="00E90B0A">
        <w:rPr>
          <w:rFonts w:ascii="Times New Roman" w:hAnsi="Times New Roman" w:cs="Times New Roman"/>
          <w:sz w:val="24"/>
          <w:szCs w:val="24"/>
        </w:rPr>
        <w:t xml:space="preserve"> (</w:t>
      </w:r>
      <w:r w:rsidRPr="00632A60" w:rsidR="00632A60">
        <w:rPr>
          <w:rFonts w:ascii="Times New Roman" w:hAnsi="Times New Roman" w:cs="Times New Roman"/>
          <w:sz w:val="24"/>
          <w:szCs w:val="24"/>
        </w:rPr>
        <w:t xml:space="preserve">Spiegel &amp; </w:t>
      </w:r>
      <w:r w:rsidRPr="00632A60" w:rsidR="00632A60">
        <w:rPr>
          <w:rFonts w:ascii="Times New Roman" w:hAnsi="Times New Roman" w:cs="Times New Roman"/>
          <w:sz w:val="24"/>
          <w:szCs w:val="24"/>
        </w:rPr>
        <w:t>Merius</w:t>
      </w:r>
      <w:r w:rsidRPr="00632A60" w:rsidR="00632A60">
        <w:rPr>
          <w:rFonts w:ascii="Times New Roman" w:hAnsi="Times New Roman" w:cs="Times New Roman"/>
          <w:sz w:val="24"/>
          <w:szCs w:val="24"/>
        </w:rPr>
        <w:t>, 2020</w:t>
      </w:r>
      <w:r w:rsidRPr="00632A60" w:rsidR="00E90B0A">
        <w:rPr>
          <w:rFonts w:ascii="Times New Roman" w:hAnsi="Times New Roman" w:cs="Times New Roman"/>
          <w:sz w:val="24"/>
          <w:szCs w:val="24"/>
        </w:rPr>
        <w:t xml:space="preserve">). </w:t>
      </w:r>
      <w:r w:rsidRPr="00632A60" w:rsidR="00E90B0A">
        <w:rPr>
          <w:rFonts w:ascii="Times New Roman" w:hAnsi="Times New Roman" w:cs="Times New Roman"/>
          <w:sz w:val="24"/>
          <w:szCs w:val="24"/>
        </w:rPr>
        <w:t>Clobazam</w:t>
      </w:r>
      <w:r w:rsidRPr="00632A60" w:rsidR="00E90B0A">
        <w:rPr>
          <w:rFonts w:ascii="Times New Roman" w:hAnsi="Times New Roman" w:cs="Times New Roman"/>
          <w:sz w:val="24"/>
          <w:szCs w:val="24"/>
        </w:rPr>
        <w:t xml:space="preserve"> and </w:t>
      </w:r>
      <w:r w:rsidRPr="00632A60" w:rsidR="00E90B0A">
        <w:rPr>
          <w:rFonts w:ascii="Times New Roman" w:hAnsi="Times New Roman" w:cs="Times New Roman"/>
          <w:sz w:val="24"/>
          <w:szCs w:val="24"/>
        </w:rPr>
        <w:t>rufinamide</w:t>
      </w:r>
      <w:r w:rsidRPr="00632A60" w:rsidR="00E90B0A">
        <w:rPr>
          <w:rFonts w:ascii="Times New Roman" w:hAnsi="Times New Roman" w:cs="Times New Roman"/>
          <w:sz w:val="24"/>
          <w:szCs w:val="24"/>
        </w:rPr>
        <w:t xml:space="preserve"> ASMs are approved by the FDA for generalized </w:t>
      </w:r>
      <w:r w:rsidRPr="00632A60" w:rsidR="00AD6C08">
        <w:rPr>
          <w:rFonts w:ascii="Times New Roman" w:hAnsi="Times New Roman" w:cs="Times New Roman"/>
          <w:sz w:val="24"/>
          <w:szCs w:val="24"/>
        </w:rPr>
        <w:t xml:space="preserve">seizures </w:t>
      </w:r>
      <w:r w:rsidRPr="00632A60" w:rsidR="00AD6C08">
        <w:rPr>
          <w:rFonts w:ascii="Times New Roman" w:hAnsi="Times New Roman" w:cs="Times New Roman"/>
          <w:sz w:val="24"/>
          <w:szCs w:val="24"/>
        </w:rPr>
        <w:t>and are also</w:t>
      </w:r>
      <w:r w:rsidRPr="00632A60" w:rsidR="00AD6C08">
        <w:rPr>
          <w:rFonts w:ascii="Times New Roman" w:hAnsi="Times New Roman" w:cs="Times New Roman"/>
          <w:sz w:val="24"/>
          <w:szCs w:val="24"/>
        </w:rPr>
        <w:t xml:space="preserve"> used as off-label drugs for focal types of seizures. </w:t>
      </w:r>
      <w:r w:rsidRPr="00632A60" w:rsidR="00E1748E">
        <w:rPr>
          <w:rFonts w:ascii="Times New Roman" w:hAnsi="Times New Roman" w:cs="Times New Roman"/>
          <w:sz w:val="24"/>
          <w:szCs w:val="24"/>
        </w:rPr>
        <w:t xml:space="preserve">The second </w:t>
      </w:r>
      <w:r w:rsidRPr="00632A60" w:rsidR="00DE70D1">
        <w:rPr>
          <w:rFonts w:ascii="Times New Roman" w:hAnsi="Times New Roman" w:cs="Times New Roman"/>
          <w:sz w:val="24"/>
          <w:szCs w:val="24"/>
        </w:rPr>
        <w:t>principle</w:t>
      </w:r>
      <w:r w:rsidRPr="00632A60" w:rsidR="00E1748E">
        <w:rPr>
          <w:rFonts w:ascii="Times New Roman" w:hAnsi="Times New Roman" w:cs="Times New Roman"/>
          <w:sz w:val="24"/>
          <w:szCs w:val="24"/>
        </w:rPr>
        <w:t xml:space="preserve"> involves choosing an ASM with the least teratogenic and cognitive effects</w:t>
      </w:r>
      <w:r w:rsidRPr="00632A60" w:rsidR="000A1915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Pr="00632A60" w:rsidR="000A1915">
        <w:rPr>
          <w:rFonts w:ascii="Times New Roman" w:hAnsi="Times New Roman" w:cs="Times New Roman"/>
          <w:sz w:val="24"/>
          <w:szCs w:val="24"/>
        </w:rPr>
        <w:t>polytherapy</w:t>
      </w:r>
      <w:r w:rsidRPr="00632A60" w:rsidR="000A1915">
        <w:rPr>
          <w:rFonts w:ascii="Times New Roman" w:hAnsi="Times New Roman" w:cs="Times New Roman"/>
          <w:sz w:val="24"/>
          <w:szCs w:val="24"/>
        </w:rPr>
        <w:t xml:space="preserve"> and </w:t>
      </w:r>
      <w:r w:rsidRPr="00632A60" w:rsidR="00113231">
        <w:rPr>
          <w:rFonts w:ascii="Times New Roman" w:hAnsi="Times New Roman" w:cs="Times New Roman"/>
          <w:sz w:val="24"/>
          <w:szCs w:val="24"/>
        </w:rPr>
        <w:t xml:space="preserve">VPAs have a high risk of MCMs depending on the combination of ASMs. </w:t>
      </w:r>
      <w:r w:rsidRPr="00632A60" w:rsidR="00DE70D1">
        <w:rPr>
          <w:rFonts w:ascii="Times New Roman" w:hAnsi="Times New Roman" w:cs="Times New Roman"/>
          <w:sz w:val="24"/>
          <w:szCs w:val="24"/>
        </w:rPr>
        <w:t>Thirdly</w:t>
      </w:r>
      <w:r w:rsidRPr="00632A60" w:rsidR="00113231">
        <w:rPr>
          <w:rFonts w:ascii="Times New Roman" w:hAnsi="Times New Roman" w:cs="Times New Roman"/>
          <w:sz w:val="24"/>
          <w:szCs w:val="24"/>
        </w:rPr>
        <w:t xml:space="preserve">, dosing is a crucial factor to minimize the risk of complications </w:t>
      </w:r>
      <w:r w:rsidRPr="00632A60" w:rsidR="00DE70D1">
        <w:rPr>
          <w:rFonts w:ascii="Times New Roman" w:hAnsi="Times New Roman" w:cs="Times New Roman"/>
          <w:sz w:val="24"/>
          <w:szCs w:val="24"/>
        </w:rPr>
        <w:t xml:space="preserve">of ASMs by considering the safest drug to prescribe WWE. Ideally, high rates of MCMs </w:t>
      </w:r>
      <w:r w:rsidRPr="00632A60" w:rsidR="00DE70D1">
        <w:rPr>
          <w:rFonts w:ascii="Times New Roman" w:hAnsi="Times New Roman" w:cs="Times New Roman"/>
          <w:sz w:val="24"/>
          <w:szCs w:val="24"/>
        </w:rPr>
        <w:t>are observed</w:t>
      </w:r>
      <w:r w:rsidRPr="00632A60" w:rsidR="00DE70D1">
        <w:rPr>
          <w:rFonts w:ascii="Times New Roman" w:hAnsi="Times New Roman" w:cs="Times New Roman"/>
          <w:sz w:val="24"/>
          <w:szCs w:val="24"/>
        </w:rPr>
        <w:t xml:space="preserve"> in low </w:t>
      </w:r>
      <w:r w:rsidRPr="00632A60" w:rsidR="002133A0">
        <w:rPr>
          <w:rFonts w:ascii="Times New Roman" w:hAnsi="Times New Roman" w:cs="Times New Roman"/>
          <w:sz w:val="24"/>
          <w:szCs w:val="24"/>
        </w:rPr>
        <w:t>dosage</w:t>
      </w:r>
      <w:r w:rsidRPr="00632A60" w:rsidR="00DE70D1">
        <w:rPr>
          <w:rFonts w:ascii="Times New Roman" w:hAnsi="Times New Roman" w:cs="Times New Roman"/>
          <w:sz w:val="24"/>
          <w:szCs w:val="24"/>
        </w:rPr>
        <w:t>s and high doses of VPAs</w:t>
      </w:r>
      <w:r w:rsidRPr="00632A60" w:rsidR="00C62C75">
        <w:rPr>
          <w:rFonts w:ascii="Times New Roman" w:hAnsi="Times New Roman" w:cs="Times New Roman"/>
          <w:sz w:val="24"/>
          <w:szCs w:val="24"/>
        </w:rPr>
        <w:t xml:space="preserve"> as well as </w:t>
      </w:r>
      <w:r w:rsidRPr="00632A60" w:rsidR="002133A0">
        <w:rPr>
          <w:rFonts w:ascii="Times New Roman" w:hAnsi="Times New Roman" w:cs="Times New Roman"/>
          <w:sz w:val="24"/>
          <w:szCs w:val="24"/>
        </w:rPr>
        <w:t>high dose carbamazepine</w:t>
      </w:r>
      <w:r w:rsidRPr="00632A60" w:rsidR="00EC5505">
        <w:rPr>
          <w:rFonts w:ascii="Times New Roman" w:hAnsi="Times New Roman" w:cs="Times New Roman"/>
          <w:sz w:val="24"/>
          <w:szCs w:val="24"/>
        </w:rPr>
        <w:t xml:space="preserve"> (</w:t>
      </w:r>
      <w:r w:rsidRPr="00632A60" w:rsidR="00632A60">
        <w:rPr>
          <w:rFonts w:ascii="Times New Roman" w:hAnsi="Times New Roman" w:cs="Times New Roman"/>
          <w:sz w:val="24"/>
          <w:szCs w:val="24"/>
        </w:rPr>
        <w:t xml:space="preserve">Spiegel &amp; </w:t>
      </w:r>
      <w:r w:rsidRPr="00632A60" w:rsidR="00632A60">
        <w:rPr>
          <w:rFonts w:ascii="Times New Roman" w:hAnsi="Times New Roman" w:cs="Times New Roman"/>
          <w:sz w:val="24"/>
          <w:szCs w:val="24"/>
        </w:rPr>
        <w:t>Merius</w:t>
      </w:r>
      <w:r w:rsidRPr="00632A60" w:rsidR="00632A60">
        <w:rPr>
          <w:rFonts w:ascii="Times New Roman" w:hAnsi="Times New Roman" w:cs="Times New Roman"/>
          <w:sz w:val="24"/>
          <w:szCs w:val="24"/>
        </w:rPr>
        <w:t xml:space="preserve">, 2020; </w:t>
      </w:r>
      <w:r w:rsidRPr="00632A60" w:rsidR="005311E4">
        <w:rPr>
          <w:rFonts w:ascii="Times New Roman" w:hAnsi="Times New Roman" w:cs="Times New Roman"/>
          <w:sz w:val="24"/>
          <w:szCs w:val="24"/>
        </w:rPr>
        <w:t xml:space="preserve">Al </w:t>
      </w:r>
      <w:r w:rsidRPr="00632A60" w:rsidR="005311E4">
        <w:rPr>
          <w:rFonts w:ascii="Times New Roman" w:hAnsi="Times New Roman" w:cs="Times New Roman"/>
          <w:sz w:val="24"/>
          <w:szCs w:val="24"/>
        </w:rPr>
        <w:t>Khalili</w:t>
      </w:r>
      <w:r w:rsidRPr="00632A60" w:rsidR="005311E4">
        <w:rPr>
          <w:rFonts w:ascii="Times New Roman" w:hAnsi="Times New Roman" w:cs="Times New Roman"/>
          <w:sz w:val="24"/>
          <w:szCs w:val="24"/>
        </w:rPr>
        <w:t xml:space="preserve">, et al., </w:t>
      </w:r>
      <w:r w:rsidRPr="00632A60" w:rsidR="00632A60">
        <w:rPr>
          <w:rFonts w:ascii="Times New Roman" w:hAnsi="Times New Roman" w:cs="Times New Roman"/>
          <w:sz w:val="24"/>
          <w:szCs w:val="24"/>
        </w:rPr>
        <w:t>2022</w:t>
      </w:r>
      <w:r w:rsidRPr="00632A60" w:rsidR="00EC55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61F0C" w:rsidRPr="00632A60" w:rsidP="00632A6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2A60">
        <w:rPr>
          <w:rFonts w:ascii="Times New Roman" w:hAnsi="Times New Roman" w:cs="Times New Roman"/>
          <w:sz w:val="24"/>
          <w:szCs w:val="24"/>
        </w:rPr>
        <w:t xml:space="preserve">The fourth principle involves </w:t>
      </w:r>
      <w:r w:rsidRPr="00632A60" w:rsidR="00B97DE3">
        <w:rPr>
          <w:rFonts w:ascii="Times New Roman" w:hAnsi="Times New Roman" w:cs="Times New Roman"/>
          <w:sz w:val="24"/>
          <w:szCs w:val="24"/>
        </w:rPr>
        <w:t>a promp</w:t>
      </w:r>
      <w:r w:rsidRPr="00632A60">
        <w:rPr>
          <w:rFonts w:ascii="Times New Roman" w:hAnsi="Times New Roman" w:cs="Times New Roman"/>
          <w:sz w:val="24"/>
          <w:szCs w:val="24"/>
        </w:rPr>
        <w:t xml:space="preserve">t selection of the best ASM </w:t>
      </w:r>
      <w:r w:rsidRPr="00632A60">
        <w:rPr>
          <w:rFonts w:ascii="Times New Roman" w:hAnsi="Times New Roman" w:cs="Times New Roman"/>
          <w:sz w:val="24"/>
          <w:szCs w:val="24"/>
        </w:rPr>
        <w:t>medication by</w:t>
      </w:r>
      <w:r w:rsidRPr="00632A60">
        <w:rPr>
          <w:rFonts w:ascii="Times New Roman" w:hAnsi="Times New Roman" w:cs="Times New Roman"/>
          <w:sz w:val="24"/>
          <w:szCs w:val="24"/>
        </w:rPr>
        <w:t xml:space="preserve"> considering the aforementioned principles and change of medication while pregnant pat</w:t>
      </w:r>
      <w:r w:rsidRPr="00632A60" w:rsidR="00D36CE4">
        <w:rPr>
          <w:rFonts w:ascii="Times New Roman" w:hAnsi="Times New Roman" w:cs="Times New Roman"/>
          <w:sz w:val="24"/>
          <w:szCs w:val="24"/>
        </w:rPr>
        <w:t xml:space="preserve">ients may expose the fetus to unknown effectiveness to new ASM. Lastly, the principle involves supplementing all WWE with age </w:t>
      </w:r>
      <w:r w:rsidRPr="00632A60" w:rsidR="00B97DE3">
        <w:rPr>
          <w:rFonts w:ascii="Times New Roman" w:hAnsi="Times New Roman" w:cs="Times New Roman"/>
          <w:sz w:val="24"/>
          <w:szCs w:val="24"/>
        </w:rPr>
        <w:t xml:space="preserve">groups to prevent neural tube defects, reduce the risk of autistic traits, and </w:t>
      </w:r>
      <w:r w:rsidRPr="00632A60" w:rsidR="00B97DE3">
        <w:rPr>
          <w:rFonts w:ascii="Times New Roman" w:hAnsi="Times New Roman" w:cs="Times New Roman"/>
          <w:sz w:val="24"/>
          <w:szCs w:val="24"/>
        </w:rPr>
        <w:t>improve</w:t>
      </w:r>
      <w:r w:rsidRPr="00632A60" w:rsidR="00B97DE3">
        <w:rPr>
          <w:rFonts w:ascii="Times New Roman" w:hAnsi="Times New Roman" w:cs="Times New Roman"/>
          <w:sz w:val="24"/>
          <w:szCs w:val="24"/>
        </w:rPr>
        <w:t xml:space="preserve"> child’s intelligence quotient </w:t>
      </w:r>
      <w:r w:rsidRPr="00632A60">
        <w:rPr>
          <w:rFonts w:ascii="Times New Roman" w:hAnsi="Times New Roman" w:cs="Times New Roman"/>
          <w:sz w:val="24"/>
          <w:szCs w:val="24"/>
        </w:rPr>
        <w:t xml:space="preserve">and language development as well as </w:t>
      </w:r>
      <w:r w:rsidRPr="00632A60">
        <w:rPr>
          <w:rFonts w:ascii="Times New Roman" w:hAnsi="Times New Roman" w:cs="Times New Roman"/>
          <w:sz w:val="24"/>
          <w:szCs w:val="24"/>
        </w:rPr>
        <w:t>cognitive outcomes (</w:t>
      </w:r>
      <w:r w:rsidRPr="00632A60" w:rsidR="00632A60">
        <w:rPr>
          <w:rFonts w:ascii="Times New Roman" w:hAnsi="Times New Roman" w:cs="Times New Roman"/>
          <w:sz w:val="24"/>
          <w:szCs w:val="24"/>
        </w:rPr>
        <w:t>Alvestad</w:t>
      </w:r>
      <w:r w:rsidRPr="00632A60" w:rsidR="00632A60">
        <w:rPr>
          <w:rFonts w:ascii="Times New Roman" w:hAnsi="Times New Roman" w:cs="Times New Roman"/>
          <w:sz w:val="24"/>
          <w:szCs w:val="24"/>
        </w:rPr>
        <w:t xml:space="preserve"> et al., 2022</w:t>
      </w:r>
      <w:r w:rsidRPr="00632A60">
        <w:rPr>
          <w:rFonts w:ascii="Times New Roman" w:hAnsi="Times New Roman" w:cs="Times New Roman"/>
          <w:sz w:val="24"/>
          <w:szCs w:val="24"/>
        </w:rPr>
        <w:t xml:space="preserve">). Notably, if the patient has no desire to </w:t>
      </w:r>
      <w:r w:rsidRPr="00632A60" w:rsidR="004A7113">
        <w:rPr>
          <w:rFonts w:ascii="Times New Roman" w:hAnsi="Times New Roman" w:cs="Times New Roman"/>
          <w:sz w:val="24"/>
          <w:szCs w:val="24"/>
        </w:rPr>
        <w:t xml:space="preserve">become pregnant, it is crucial to change the ASM to one with minimal teratogenic potential </w:t>
      </w:r>
      <w:r w:rsidRPr="00632A60" w:rsidR="004C34A9">
        <w:rPr>
          <w:rFonts w:ascii="Times New Roman" w:hAnsi="Times New Roman" w:cs="Times New Roman"/>
          <w:sz w:val="24"/>
          <w:szCs w:val="24"/>
        </w:rPr>
        <w:t xml:space="preserve">for unintended pregnancies and the treatment goal </w:t>
      </w:r>
      <w:r w:rsidRPr="00632A60" w:rsidR="004C34A9">
        <w:rPr>
          <w:rFonts w:ascii="Times New Roman" w:hAnsi="Times New Roman" w:cs="Times New Roman"/>
          <w:sz w:val="24"/>
          <w:szCs w:val="24"/>
        </w:rPr>
        <w:t>is aimed</w:t>
      </w:r>
      <w:r w:rsidRPr="00632A60" w:rsidR="004C34A9">
        <w:rPr>
          <w:rFonts w:ascii="Times New Roman" w:hAnsi="Times New Roman" w:cs="Times New Roman"/>
          <w:sz w:val="24"/>
          <w:szCs w:val="24"/>
        </w:rPr>
        <w:t xml:space="preserve"> to reduce the risks of MCMs and enhance cognitive development in the fetus. </w:t>
      </w:r>
    </w:p>
    <w:p w:rsidR="004C34A9" w:rsidRPr="00632A60" w:rsidP="00632A6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A6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32A60" w:rsidRPr="00632A60" w:rsidP="00632A6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 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Khalili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Sekhon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&amp; Jain, S. (2022). Carbamazepine toxicity. In </w:t>
      </w:r>
      <w:r w:rsidRPr="00632A6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r w:rsidRPr="00632A6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632A6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32A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https://www.ncbi.nlm.nih.gov/books/NBK507852/</w:t>
        </w:r>
      </w:hyperlink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32A60" w:rsidRPr="00632A60" w:rsidP="00632A6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Alvestad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Husebye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S. N., Christensen, J., Drei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er, J. W., Sun, Y., 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Igland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Bjørk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(2022). Folic 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acid and risk of preterm birth, preeclampsia, and fetal growth restriction among women with epilepsy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A Prospective Cohort Study. </w:t>
      </w:r>
      <w:r w:rsidRPr="00632A6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Neurology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2A6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99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e605-e615.</w:t>
      </w:r>
      <w:r w:rsidRPr="00632A6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32A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https://doi.org/10.1212/WNL.0000000000200669</w:t>
        </w:r>
      </w:hyperlink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632A60" w:rsidRPr="00632A60" w:rsidP="00632A6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Spiegel, R., &amp; 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Merius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(2020). Principles of epilepsy management for women in their reproductive years. </w:t>
      </w:r>
      <w:r w:rsidRPr="00632A6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Neurology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2A6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322.</w:t>
      </w:r>
      <w:r w:rsidRPr="00632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632A6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https://doi.org/10.3389/fneur.2020.00322</w:t>
        </w:r>
      </w:hyperlink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08"/>
    <w:rsid w:val="00046860"/>
    <w:rsid w:val="000A1915"/>
    <w:rsid w:val="00113231"/>
    <w:rsid w:val="002133A0"/>
    <w:rsid w:val="00453208"/>
    <w:rsid w:val="004A7113"/>
    <w:rsid w:val="004C34A9"/>
    <w:rsid w:val="004C66F5"/>
    <w:rsid w:val="004F6FAF"/>
    <w:rsid w:val="005311E4"/>
    <w:rsid w:val="00632A60"/>
    <w:rsid w:val="006D4A2E"/>
    <w:rsid w:val="00761F0C"/>
    <w:rsid w:val="009F39A8"/>
    <w:rsid w:val="00A61C5F"/>
    <w:rsid w:val="00A81BD1"/>
    <w:rsid w:val="00AD6C08"/>
    <w:rsid w:val="00B369D6"/>
    <w:rsid w:val="00B97DE3"/>
    <w:rsid w:val="00C62C75"/>
    <w:rsid w:val="00CC66E7"/>
    <w:rsid w:val="00D36CE4"/>
    <w:rsid w:val="00D8674B"/>
    <w:rsid w:val="00DE70D1"/>
    <w:rsid w:val="00E1748E"/>
    <w:rsid w:val="00E90B0A"/>
    <w:rsid w:val="00EC5505"/>
    <w:rsid w:val="00F26692"/>
    <w:rsid w:val="00FB6B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E9FDDB"/>
  <w15:chartTrackingRefBased/>
  <w15:docId w15:val="{3C630F1A-760C-4DB6-AED0-EC918EFE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cbi.nlm.nih.gov/books/NBK507852/" TargetMode="External" /><Relationship Id="rId5" Type="http://schemas.openxmlformats.org/officeDocument/2006/relationships/hyperlink" Target="https://doi.org/10.1212/WNL.0000000000200669" TargetMode="External" /><Relationship Id="rId6" Type="http://schemas.openxmlformats.org/officeDocument/2006/relationships/hyperlink" Target="https://doi.org/10.3389/fneur.2020.00322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2022-10-29T04:31:00Z</dcterms:created>
  <dcterms:modified xsi:type="dcterms:W3CDTF">2022-10-29T06:30:00Z</dcterms:modified>
</cp:coreProperties>
</file>