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BE" w:rsidRPr="0051061C" w:rsidRDefault="00D33FFB" w:rsidP="005106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1C">
        <w:rPr>
          <w:rFonts w:ascii="Times New Roman" w:hAnsi="Times New Roman" w:cs="Times New Roman"/>
          <w:b/>
          <w:sz w:val="24"/>
          <w:szCs w:val="24"/>
        </w:rPr>
        <w:t>Topic 3 DQ 2</w:t>
      </w:r>
    </w:p>
    <w:p w:rsidR="00DE3CED" w:rsidRPr="0051061C" w:rsidRDefault="00727A9D" w:rsidP="005106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061C">
        <w:rPr>
          <w:rFonts w:ascii="Times New Roman" w:hAnsi="Times New Roman" w:cs="Times New Roman"/>
          <w:sz w:val="24"/>
          <w:szCs w:val="24"/>
        </w:rPr>
        <w:t xml:space="preserve">In </w:t>
      </w:r>
      <w:r w:rsidRPr="0051061C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51061C">
        <w:rPr>
          <w:rFonts w:ascii="Times New Roman" w:hAnsi="Times New Roman" w:cs="Times New Roman"/>
          <w:sz w:val="24"/>
          <w:szCs w:val="24"/>
        </w:rPr>
        <w:t xml:space="preserve">research, the hypothesis is the query to which the researcher seeks an answer when conducting a clinical investigation. In answering the hypothesis, the researcher employs various research designs appropriate to </w:t>
      </w:r>
      <w:r w:rsidRPr="0051061C">
        <w:rPr>
          <w:rFonts w:ascii="Times New Roman" w:hAnsi="Times New Roman" w:cs="Times New Roman"/>
          <w:sz w:val="24"/>
          <w:szCs w:val="24"/>
        </w:rPr>
        <w:t>their</w:t>
      </w:r>
      <w:r w:rsidRPr="0051061C">
        <w:rPr>
          <w:rFonts w:ascii="Times New Roman" w:hAnsi="Times New Roman" w:cs="Times New Roman"/>
          <w:sz w:val="24"/>
          <w:szCs w:val="24"/>
        </w:rPr>
        <w:t xml:space="preserve"> research, while the hypothesis determines the </w:t>
      </w:r>
      <w:r w:rsidR="0051061C" w:rsidRPr="0051061C">
        <w:rPr>
          <w:rFonts w:ascii="Times New Roman" w:hAnsi="Times New Roman" w:cs="Times New Roman"/>
          <w:sz w:val="24"/>
          <w:szCs w:val="24"/>
        </w:rPr>
        <w:t>data collection and analysis method</w:t>
      </w:r>
      <w:r w:rsidRPr="0051061C">
        <w:rPr>
          <w:rFonts w:ascii="Times New Roman" w:hAnsi="Times New Roman" w:cs="Times New Roman"/>
          <w:sz w:val="24"/>
          <w:szCs w:val="24"/>
        </w:rPr>
        <w:t>.</w:t>
      </w:r>
      <w:r w:rsidRPr="0051061C">
        <w:rPr>
          <w:rFonts w:ascii="Times New Roman" w:hAnsi="Times New Roman" w:cs="Times New Roman"/>
          <w:sz w:val="24"/>
          <w:szCs w:val="24"/>
        </w:rPr>
        <w:t xml:space="preserve"> Healthcare researchers </w:t>
      </w:r>
      <w:r w:rsidR="002D314C" w:rsidRPr="0051061C">
        <w:rPr>
          <w:rFonts w:ascii="Times New Roman" w:hAnsi="Times New Roman" w:cs="Times New Roman"/>
          <w:sz w:val="24"/>
          <w:szCs w:val="24"/>
        </w:rPr>
        <w:t xml:space="preserve">utilize hypothesis testing </w:t>
      </w:r>
      <w:r w:rsidR="0051061C" w:rsidRPr="0051061C">
        <w:rPr>
          <w:rFonts w:ascii="Times New Roman" w:hAnsi="Times New Roman" w:cs="Times New Roman"/>
          <w:sz w:val="24"/>
          <w:szCs w:val="24"/>
        </w:rPr>
        <w:t>to help</w:t>
      </w:r>
      <w:r w:rsidR="002D314C" w:rsidRPr="0051061C">
        <w:rPr>
          <w:rFonts w:ascii="Times New Roman" w:hAnsi="Times New Roman" w:cs="Times New Roman"/>
          <w:sz w:val="24"/>
          <w:szCs w:val="24"/>
        </w:rPr>
        <w:t xml:space="preserve"> them </w:t>
      </w:r>
      <w:r w:rsidR="0051061C" w:rsidRPr="0051061C">
        <w:rPr>
          <w:rFonts w:ascii="Times New Roman" w:hAnsi="Times New Roman" w:cs="Times New Roman"/>
          <w:sz w:val="24"/>
          <w:szCs w:val="24"/>
        </w:rPr>
        <w:t>choose</w:t>
      </w:r>
      <w:r w:rsidR="002D314C" w:rsidRPr="0051061C">
        <w:rPr>
          <w:rFonts w:ascii="Times New Roman" w:hAnsi="Times New Roman" w:cs="Times New Roman"/>
          <w:sz w:val="24"/>
          <w:szCs w:val="24"/>
        </w:rPr>
        <w:t xml:space="preserve"> the most effective course of action by establishi</w:t>
      </w:r>
      <w:bookmarkStart w:id="0" w:name="_GoBack"/>
      <w:bookmarkEnd w:id="0"/>
      <w:r w:rsidR="002D314C" w:rsidRPr="0051061C">
        <w:rPr>
          <w:rFonts w:ascii="Times New Roman" w:hAnsi="Times New Roman" w:cs="Times New Roman"/>
          <w:sz w:val="24"/>
          <w:szCs w:val="24"/>
        </w:rPr>
        <w:t>ng the correlation between the data gathered from the studied sample and its generalizability to the general population (</w:t>
      </w:r>
      <w:r w:rsidR="00081198"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Banerjee</w:t>
      </w:r>
      <w:r w:rsidR="00081198"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2009</w:t>
      </w:r>
      <w:r w:rsidR="002D314C" w:rsidRPr="0051061C">
        <w:rPr>
          <w:rFonts w:ascii="Times New Roman" w:hAnsi="Times New Roman" w:cs="Times New Roman"/>
          <w:sz w:val="24"/>
          <w:szCs w:val="24"/>
        </w:rPr>
        <w:t xml:space="preserve">). </w:t>
      </w:r>
      <w:r w:rsidR="00862CA7" w:rsidRPr="0051061C">
        <w:rPr>
          <w:rFonts w:ascii="Times New Roman" w:hAnsi="Times New Roman" w:cs="Times New Roman"/>
          <w:sz w:val="24"/>
          <w:szCs w:val="24"/>
        </w:rPr>
        <w:t xml:space="preserve">Determining the statistical and clinical relevance of a study is paramount in helping to establish </w:t>
      </w:r>
      <w:proofErr w:type="gramStart"/>
      <w:r w:rsidR="00862CA7" w:rsidRPr="0051061C">
        <w:rPr>
          <w:rFonts w:ascii="Times New Roman" w:hAnsi="Times New Roman" w:cs="Times New Roman"/>
          <w:sz w:val="24"/>
          <w:szCs w:val="24"/>
        </w:rPr>
        <w:t xml:space="preserve">whether </w:t>
      </w:r>
      <w:r w:rsidR="009308E0" w:rsidRPr="0051061C">
        <w:rPr>
          <w:rFonts w:ascii="Times New Roman" w:hAnsi="Times New Roman" w:cs="Times New Roman"/>
          <w:sz w:val="24"/>
          <w:szCs w:val="24"/>
        </w:rPr>
        <w:t>or not</w:t>
      </w:r>
      <w:proofErr w:type="gramEnd"/>
      <w:r w:rsidR="009308E0" w:rsidRPr="0051061C">
        <w:rPr>
          <w:rFonts w:ascii="Times New Roman" w:hAnsi="Times New Roman" w:cs="Times New Roman"/>
          <w:sz w:val="24"/>
          <w:szCs w:val="24"/>
        </w:rPr>
        <w:t xml:space="preserve"> the study results will be utilized in informing change or improvement projects within the care facility (</w:t>
      </w:r>
      <w:r w:rsidR="00081198"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Banerjee et al., 2009</w:t>
      </w:r>
      <w:r w:rsidR="009308E0" w:rsidRPr="0051061C">
        <w:rPr>
          <w:rFonts w:ascii="Times New Roman" w:hAnsi="Times New Roman" w:cs="Times New Roman"/>
          <w:sz w:val="24"/>
          <w:szCs w:val="24"/>
        </w:rPr>
        <w:t xml:space="preserve">). </w:t>
      </w:r>
      <w:r w:rsidR="00307CAC" w:rsidRPr="0051061C">
        <w:rPr>
          <w:rFonts w:ascii="Times New Roman" w:hAnsi="Times New Roman" w:cs="Times New Roman"/>
          <w:sz w:val="24"/>
          <w:szCs w:val="24"/>
        </w:rPr>
        <w:t xml:space="preserve">The higher the clinical relevance </w:t>
      </w:r>
      <w:r w:rsidR="0051061C" w:rsidRPr="0051061C">
        <w:rPr>
          <w:rFonts w:ascii="Times New Roman" w:hAnsi="Times New Roman" w:cs="Times New Roman"/>
          <w:sz w:val="24"/>
          <w:szCs w:val="24"/>
        </w:rPr>
        <w:t>of</w:t>
      </w:r>
      <w:r w:rsidR="00307CAC" w:rsidRPr="0051061C">
        <w:rPr>
          <w:rFonts w:ascii="Times New Roman" w:hAnsi="Times New Roman" w:cs="Times New Roman"/>
          <w:sz w:val="24"/>
          <w:szCs w:val="24"/>
        </w:rPr>
        <w:t xml:space="preserve"> study data is</w:t>
      </w:r>
      <w:r w:rsidR="0051061C" w:rsidRPr="0051061C">
        <w:rPr>
          <w:rFonts w:ascii="Times New Roman" w:hAnsi="Times New Roman" w:cs="Times New Roman"/>
          <w:sz w:val="24"/>
          <w:szCs w:val="24"/>
        </w:rPr>
        <w:t>,</w:t>
      </w:r>
      <w:r w:rsidR="00307CAC" w:rsidRPr="0051061C">
        <w:rPr>
          <w:rFonts w:ascii="Times New Roman" w:hAnsi="Times New Roman" w:cs="Times New Roman"/>
          <w:sz w:val="24"/>
          <w:szCs w:val="24"/>
        </w:rPr>
        <w:t xml:space="preserve"> the higher the quality and significance in facilitating the achievement of the improvement of the quality of life of the patients, in addition to positively impacting the care system. </w:t>
      </w:r>
    </w:p>
    <w:p w:rsidR="00D92BE3" w:rsidRPr="0051061C" w:rsidRDefault="00037BA1" w:rsidP="005106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061C">
        <w:rPr>
          <w:rFonts w:ascii="Times New Roman" w:hAnsi="Times New Roman" w:cs="Times New Roman"/>
          <w:sz w:val="24"/>
          <w:szCs w:val="24"/>
        </w:rPr>
        <w:t>Notably, the confidence interval is crucial in hypothesis testing because it facilitates the rejection of the null hypothesis (</w:t>
      </w:r>
      <w:proofErr w:type="spellStart"/>
      <w:r w:rsidR="00D92BE3" w:rsidRPr="0051061C">
        <w:rPr>
          <w:rFonts w:ascii="Times New Roman" w:hAnsi="Times New Roman" w:cs="Times New Roman"/>
          <w:sz w:val="24"/>
          <w:szCs w:val="24"/>
        </w:rPr>
        <w:t>Shreffler</w:t>
      </w:r>
      <w:proofErr w:type="spellEnd"/>
      <w:r w:rsidR="00D92BE3" w:rsidRPr="005106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2BE3" w:rsidRPr="0051061C">
        <w:rPr>
          <w:rFonts w:ascii="Times New Roman" w:hAnsi="Times New Roman" w:cs="Times New Roman"/>
          <w:sz w:val="24"/>
          <w:szCs w:val="24"/>
        </w:rPr>
        <w:t>Huecker</w:t>
      </w:r>
      <w:proofErr w:type="spellEnd"/>
      <w:r w:rsidR="00D92BE3" w:rsidRPr="0051061C">
        <w:rPr>
          <w:rFonts w:ascii="Times New Roman" w:hAnsi="Times New Roman" w:cs="Times New Roman"/>
          <w:sz w:val="24"/>
          <w:szCs w:val="24"/>
        </w:rPr>
        <w:t>, 2022</w:t>
      </w:r>
      <w:r w:rsidRPr="0051061C">
        <w:rPr>
          <w:rFonts w:ascii="Times New Roman" w:hAnsi="Times New Roman" w:cs="Times New Roman"/>
          <w:sz w:val="24"/>
          <w:szCs w:val="24"/>
        </w:rPr>
        <w:t>).</w:t>
      </w:r>
      <w:r w:rsidRPr="0051061C">
        <w:rPr>
          <w:rFonts w:ascii="Times New Roman" w:hAnsi="Times New Roman" w:cs="Times New Roman"/>
          <w:sz w:val="24"/>
          <w:szCs w:val="24"/>
        </w:rPr>
        <w:t xml:space="preserve"> </w:t>
      </w:r>
      <w:r w:rsidR="00D92BE3" w:rsidRPr="0051061C">
        <w:rPr>
          <w:rFonts w:ascii="Times New Roman" w:hAnsi="Times New Roman" w:cs="Times New Roman"/>
          <w:sz w:val="24"/>
          <w:szCs w:val="24"/>
        </w:rPr>
        <w:t>Specifically, the confidence interval is the probability that a p</w:t>
      </w:r>
      <w:r w:rsidR="0051061C" w:rsidRPr="0051061C">
        <w:rPr>
          <w:rFonts w:ascii="Times New Roman" w:hAnsi="Times New Roman" w:cs="Times New Roman"/>
          <w:sz w:val="24"/>
          <w:szCs w:val="24"/>
        </w:rPr>
        <w:t>opulation parameter</w:t>
      </w:r>
      <w:r w:rsidR="00D92BE3" w:rsidRPr="0051061C">
        <w:rPr>
          <w:rFonts w:ascii="Times New Roman" w:hAnsi="Times New Roman" w:cs="Times New Roman"/>
          <w:sz w:val="24"/>
          <w:szCs w:val="24"/>
        </w:rPr>
        <w:t xml:space="preserve"> will lie between a given set of values </w:t>
      </w:r>
      <w:r w:rsidR="0051061C" w:rsidRPr="0051061C">
        <w:rPr>
          <w:rFonts w:ascii="Times New Roman" w:hAnsi="Times New Roman" w:cs="Times New Roman"/>
          <w:sz w:val="24"/>
          <w:szCs w:val="24"/>
        </w:rPr>
        <w:t xml:space="preserve">for </w:t>
      </w:r>
      <w:r w:rsidR="00D92BE3" w:rsidRPr="0051061C">
        <w:rPr>
          <w:rFonts w:ascii="Times New Roman" w:hAnsi="Times New Roman" w:cs="Times New Roman"/>
          <w:sz w:val="24"/>
          <w:szCs w:val="24"/>
        </w:rPr>
        <w:t xml:space="preserve">a certain </w:t>
      </w:r>
      <w:r w:rsidR="00D92BE3" w:rsidRPr="0051061C">
        <w:rPr>
          <w:rFonts w:ascii="Times New Roman" w:hAnsi="Times New Roman" w:cs="Times New Roman"/>
          <w:sz w:val="24"/>
          <w:szCs w:val="24"/>
        </w:rPr>
        <w:t>proportion</w:t>
      </w:r>
      <w:r w:rsidR="00D92BE3" w:rsidRPr="0051061C">
        <w:rPr>
          <w:rFonts w:ascii="Times New Roman" w:hAnsi="Times New Roman" w:cs="Times New Roman"/>
          <w:sz w:val="24"/>
          <w:szCs w:val="24"/>
        </w:rPr>
        <w:t xml:space="preserve"> of the time. In healthcare research, </w:t>
      </w:r>
      <w:r w:rsidR="0051061C" w:rsidRPr="0051061C">
        <w:rPr>
          <w:rFonts w:ascii="Times New Roman" w:hAnsi="Times New Roman" w:cs="Times New Roman"/>
          <w:sz w:val="24"/>
          <w:szCs w:val="24"/>
        </w:rPr>
        <w:t xml:space="preserve">the </w:t>
      </w:r>
      <w:r w:rsidR="00D92BE3" w:rsidRPr="0051061C">
        <w:rPr>
          <w:rFonts w:ascii="Times New Roman" w:hAnsi="Times New Roman" w:cs="Times New Roman"/>
          <w:sz w:val="24"/>
          <w:szCs w:val="24"/>
        </w:rPr>
        <w:t>confidence interval is important because it helps researchers comprehend the statistical significance of their inferences, estimates, or predictions. (</w:t>
      </w:r>
      <w:proofErr w:type="spellStart"/>
      <w:r w:rsidR="00D92BE3" w:rsidRPr="0051061C">
        <w:rPr>
          <w:rFonts w:ascii="Times New Roman" w:hAnsi="Times New Roman" w:cs="Times New Roman"/>
          <w:sz w:val="24"/>
          <w:szCs w:val="24"/>
        </w:rPr>
        <w:t>Shreffler</w:t>
      </w:r>
      <w:proofErr w:type="spellEnd"/>
      <w:r w:rsidR="00D92BE3" w:rsidRPr="0051061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D92BE3" w:rsidRPr="0051061C">
        <w:rPr>
          <w:rFonts w:ascii="Times New Roman" w:hAnsi="Times New Roman" w:cs="Times New Roman"/>
          <w:sz w:val="24"/>
          <w:szCs w:val="24"/>
        </w:rPr>
        <w:t>Huecker</w:t>
      </w:r>
      <w:proofErr w:type="spellEnd"/>
      <w:r w:rsidR="00D92BE3" w:rsidRPr="0051061C">
        <w:rPr>
          <w:rFonts w:ascii="Times New Roman" w:hAnsi="Times New Roman" w:cs="Times New Roman"/>
          <w:sz w:val="24"/>
          <w:szCs w:val="24"/>
        </w:rPr>
        <w:t>, 2022).</w:t>
      </w:r>
      <w:r w:rsidRPr="0051061C">
        <w:rPr>
          <w:rFonts w:ascii="Times New Roman" w:hAnsi="Times New Roman" w:cs="Times New Roman"/>
          <w:sz w:val="24"/>
          <w:szCs w:val="24"/>
        </w:rPr>
        <w:t xml:space="preserve"> </w:t>
      </w:r>
      <w:r w:rsidR="00D92BE3" w:rsidRPr="0051061C">
        <w:rPr>
          <w:rFonts w:ascii="Times New Roman" w:hAnsi="Times New Roman" w:cs="Times New Roman"/>
          <w:sz w:val="24"/>
          <w:szCs w:val="24"/>
        </w:rPr>
        <w:t xml:space="preserve">In cases where the confidence interval contains the value zero, the researcher cannot assert that a result from testing or experimentation-generated data is due to a specific cause as opposed to random chance. </w:t>
      </w:r>
      <w:r w:rsidR="00332C63" w:rsidRPr="0051061C">
        <w:rPr>
          <w:rFonts w:ascii="Times New Roman" w:hAnsi="Times New Roman" w:cs="Times New Roman"/>
          <w:sz w:val="24"/>
          <w:szCs w:val="24"/>
        </w:rPr>
        <w:t>The confidence level is the specified probability, while the confidence limits involve the endpoints of the confidence interval.</w:t>
      </w:r>
      <w:r w:rsidR="00332C63" w:rsidRPr="0051061C">
        <w:rPr>
          <w:rFonts w:ascii="Times New Roman" w:hAnsi="Times New Roman" w:cs="Times New Roman"/>
          <w:sz w:val="24"/>
          <w:szCs w:val="24"/>
        </w:rPr>
        <w:t xml:space="preserve"> A</w:t>
      </w:r>
      <w:r w:rsidR="00332C63" w:rsidRPr="0051061C">
        <w:rPr>
          <w:rFonts w:ascii="Times New Roman" w:hAnsi="Times New Roman" w:cs="Times New Roman"/>
          <w:sz w:val="24"/>
          <w:szCs w:val="24"/>
        </w:rPr>
        <w:t>s a result, hypothesis testing is performed with the confidence interval to determine which hypothesis is appropriate for the research.</w:t>
      </w:r>
      <w:r w:rsidR="004A3C8C" w:rsidRPr="0051061C">
        <w:rPr>
          <w:rFonts w:ascii="Times New Roman" w:hAnsi="Times New Roman" w:cs="Times New Roman"/>
          <w:sz w:val="24"/>
          <w:szCs w:val="24"/>
        </w:rPr>
        <w:t xml:space="preserve"> </w:t>
      </w:r>
      <w:r w:rsidR="004A3C8C" w:rsidRPr="0051061C">
        <w:rPr>
          <w:rFonts w:ascii="Times New Roman" w:hAnsi="Times New Roman" w:cs="Times New Roman"/>
          <w:sz w:val="24"/>
          <w:szCs w:val="24"/>
        </w:rPr>
        <w:t xml:space="preserve">In this context, hypothesis </w:t>
      </w:r>
      <w:proofErr w:type="gramStart"/>
      <w:r w:rsidR="004A3C8C" w:rsidRPr="0051061C">
        <w:rPr>
          <w:rFonts w:ascii="Times New Roman" w:hAnsi="Times New Roman" w:cs="Times New Roman"/>
          <w:sz w:val="24"/>
          <w:szCs w:val="24"/>
        </w:rPr>
        <w:t>testing</w:t>
      </w:r>
      <w:proofErr w:type="gramEnd"/>
      <w:r w:rsidR="004A3C8C" w:rsidRPr="0051061C">
        <w:rPr>
          <w:rFonts w:ascii="Times New Roman" w:hAnsi="Times New Roman" w:cs="Times New Roman"/>
          <w:sz w:val="24"/>
          <w:szCs w:val="24"/>
        </w:rPr>
        <w:t xml:space="preserve"> and confidence </w:t>
      </w:r>
      <w:r w:rsidR="004A3C8C" w:rsidRPr="0051061C">
        <w:rPr>
          <w:rFonts w:ascii="Times New Roman" w:hAnsi="Times New Roman" w:cs="Times New Roman"/>
          <w:sz w:val="24"/>
          <w:szCs w:val="24"/>
        </w:rPr>
        <w:lastRenderedPageBreak/>
        <w:t xml:space="preserve">intervals aid the researcher in </w:t>
      </w:r>
      <w:r w:rsidR="0051061C" w:rsidRPr="0051061C">
        <w:rPr>
          <w:rFonts w:ascii="Times New Roman" w:hAnsi="Times New Roman" w:cs="Times New Roman"/>
          <w:sz w:val="24"/>
          <w:szCs w:val="24"/>
        </w:rPr>
        <w:t>concluding</w:t>
      </w:r>
      <w:r w:rsidR="004A3C8C" w:rsidRPr="0051061C">
        <w:rPr>
          <w:rFonts w:ascii="Times New Roman" w:hAnsi="Times New Roman" w:cs="Times New Roman"/>
          <w:sz w:val="24"/>
          <w:szCs w:val="24"/>
        </w:rPr>
        <w:t xml:space="preserve"> the nature of the population under investigation</w:t>
      </w:r>
      <w:r w:rsidR="004A3C8C" w:rsidRPr="0051061C">
        <w:rPr>
          <w:rFonts w:ascii="Times New Roman" w:hAnsi="Times New Roman" w:cs="Times New Roman"/>
          <w:sz w:val="24"/>
          <w:szCs w:val="24"/>
        </w:rPr>
        <w:t>. Worth noting</w:t>
      </w:r>
      <w:r w:rsidR="0051061C" w:rsidRPr="0051061C">
        <w:rPr>
          <w:rFonts w:ascii="Times New Roman" w:hAnsi="Times New Roman" w:cs="Times New Roman"/>
          <w:sz w:val="24"/>
          <w:szCs w:val="24"/>
        </w:rPr>
        <w:t xml:space="preserve"> that healthcare change initiatives rely on hypothesis testing and confidence intervals in establishing the most effective intervention to address</w:t>
      </w:r>
      <w:r w:rsidR="00C923CB" w:rsidRPr="0051061C">
        <w:rPr>
          <w:rFonts w:ascii="Times New Roman" w:hAnsi="Times New Roman" w:cs="Times New Roman"/>
          <w:sz w:val="24"/>
          <w:szCs w:val="24"/>
        </w:rPr>
        <w:t xml:space="preserve"> a specific practice problem or in making significant changes in care provision processes. </w:t>
      </w:r>
    </w:p>
    <w:p w:rsidR="009E5A9A" w:rsidRPr="0051061C" w:rsidRDefault="009E5A9A" w:rsidP="005106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061C">
        <w:rPr>
          <w:rFonts w:ascii="Times New Roman" w:hAnsi="Times New Roman" w:cs="Times New Roman"/>
          <w:sz w:val="24"/>
          <w:szCs w:val="24"/>
        </w:rPr>
        <w:t xml:space="preserve">For instance, in establishing the most effective patient reminder system, researchers can develop a hypothesis on SMS notification reminders as the null hypothesis while </w:t>
      </w:r>
      <w:r w:rsidR="0051061C" w:rsidRPr="0051061C">
        <w:rPr>
          <w:rFonts w:ascii="Times New Roman" w:hAnsi="Times New Roman" w:cs="Times New Roman"/>
          <w:sz w:val="24"/>
          <w:szCs w:val="24"/>
        </w:rPr>
        <w:t xml:space="preserve">telephone </w:t>
      </w:r>
      <w:r w:rsidRPr="0051061C">
        <w:rPr>
          <w:rFonts w:ascii="Times New Roman" w:hAnsi="Times New Roman" w:cs="Times New Roman"/>
          <w:sz w:val="24"/>
          <w:szCs w:val="24"/>
        </w:rPr>
        <w:t xml:space="preserve">calls as the alternative hypothesis. </w:t>
      </w:r>
      <w:r w:rsidRPr="0051061C">
        <w:rPr>
          <w:rFonts w:ascii="Times New Roman" w:hAnsi="Times New Roman" w:cs="Times New Roman"/>
          <w:sz w:val="24"/>
          <w:szCs w:val="24"/>
        </w:rPr>
        <w:t xml:space="preserve">The confidence interval would be utilized in the statistical analysis of collected data to determine if the evidence supports </w:t>
      </w:r>
      <w:r w:rsidR="0051061C" w:rsidRPr="0051061C">
        <w:rPr>
          <w:rFonts w:ascii="Times New Roman" w:hAnsi="Times New Roman" w:cs="Times New Roman"/>
          <w:sz w:val="24"/>
          <w:szCs w:val="24"/>
        </w:rPr>
        <w:t>using</w:t>
      </w:r>
      <w:r w:rsidRPr="0051061C">
        <w:rPr>
          <w:rFonts w:ascii="Times New Roman" w:hAnsi="Times New Roman" w:cs="Times New Roman"/>
          <w:sz w:val="24"/>
          <w:szCs w:val="24"/>
        </w:rPr>
        <w:t xml:space="preserve"> SMS notification reminders </w:t>
      </w:r>
      <w:r w:rsidRPr="0051061C">
        <w:rPr>
          <w:rFonts w:ascii="Times New Roman" w:hAnsi="Times New Roman" w:cs="Times New Roman"/>
          <w:sz w:val="24"/>
          <w:szCs w:val="24"/>
        </w:rPr>
        <w:t xml:space="preserve">as the most appropriate patient reminder system </w:t>
      </w:r>
      <w:r w:rsidRPr="0051061C">
        <w:rPr>
          <w:rFonts w:ascii="Times New Roman" w:hAnsi="Times New Roman" w:cs="Times New Roman"/>
          <w:sz w:val="24"/>
          <w:szCs w:val="24"/>
        </w:rPr>
        <w:t xml:space="preserve">with a data mean greater than fifty percent. This would help determine if the null hypothesis would be </w:t>
      </w:r>
      <w:r w:rsidRPr="0051061C">
        <w:rPr>
          <w:rFonts w:ascii="Times New Roman" w:hAnsi="Times New Roman" w:cs="Times New Roman"/>
          <w:sz w:val="24"/>
          <w:szCs w:val="24"/>
        </w:rPr>
        <w:t xml:space="preserve">accepted or </w:t>
      </w:r>
      <w:r w:rsidRPr="0051061C">
        <w:rPr>
          <w:rFonts w:ascii="Times New Roman" w:hAnsi="Times New Roman" w:cs="Times New Roman"/>
          <w:sz w:val="24"/>
          <w:szCs w:val="24"/>
        </w:rPr>
        <w:t>rejected in favor of the alternative hypothesis.</w:t>
      </w:r>
      <w:r w:rsidRPr="0051061C">
        <w:rPr>
          <w:rFonts w:ascii="Times New Roman" w:hAnsi="Times New Roman" w:cs="Times New Roman"/>
          <w:sz w:val="24"/>
          <w:szCs w:val="24"/>
        </w:rPr>
        <w:t xml:space="preserve"> The chosen hypothesis would consequently be implemented to facilitate the promotion of patient reminders. </w:t>
      </w:r>
    </w:p>
    <w:p w:rsidR="00D92BE3" w:rsidRPr="0051061C" w:rsidRDefault="00D92BE3" w:rsidP="005106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61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81198" w:rsidRPr="0051061C" w:rsidRDefault="00081198" w:rsidP="0051061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Banerjee, A., Jadhav, S. L., &amp; </w:t>
      </w:r>
      <w:proofErr w:type="spellStart"/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Bhawalkar</w:t>
      </w:r>
      <w:proofErr w:type="spellEnd"/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S. (2009). Probability, clinical decision</w:t>
      </w:r>
      <w:r w:rsidR="0051061C"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making</w:t>
      </w:r>
      <w:r w:rsidR="0051061C"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hypothesis testing. </w:t>
      </w:r>
      <w:r w:rsidRPr="005106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Psychiatry Journal</w:t>
      </w:r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106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64.</w:t>
      </w:r>
      <w:r w:rsidRPr="0051061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106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https://doi.org/10.4103%2F0972-6748.57864</w:t>
        </w:r>
      </w:hyperlink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081198" w:rsidRPr="0051061C" w:rsidRDefault="00081198" w:rsidP="0051061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1061C">
        <w:rPr>
          <w:rFonts w:ascii="Times New Roman" w:hAnsi="Times New Roman" w:cs="Times New Roman"/>
          <w:sz w:val="24"/>
          <w:szCs w:val="24"/>
        </w:rPr>
        <w:t>Shreffler</w:t>
      </w:r>
      <w:proofErr w:type="spellEnd"/>
      <w:r w:rsidRPr="0051061C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51061C">
        <w:rPr>
          <w:rFonts w:ascii="Times New Roman" w:hAnsi="Times New Roman" w:cs="Times New Roman"/>
          <w:sz w:val="24"/>
          <w:szCs w:val="24"/>
        </w:rPr>
        <w:t>Huecker</w:t>
      </w:r>
      <w:proofErr w:type="spellEnd"/>
      <w:r w:rsidRPr="0051061C">
        <w:rPr>
          <w:rFonts w:ascii="Times New Roman" w:hAnsi="Times New Roman" w:cs="Times New Roman"/>
          <w:sz w:val="24"/>
          <w:szCs w:val="24"/>
        </w:rPr>
        <w:t>, M. R. (2022). Hypothesis testing, P values, confidence intervals, and significance. In </w:t>
      </w:r>
      <w:proofErr w:type="spellStart"/>
      <w:r w:rsidRPr="0051061C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51061C">
        <w:rPr>
          <w:rFonts w:ascii="Times New Roman" w:hAnsi="Times New Roman" w:cs="Times New Roman"/>
          <w:i/>
          <w:iCs/>
          <w:sz w:val="24"/>
          <w:szCs w:val="24"/>
        </w:rPr>
        <w:t xml:space="preserve"> [Internet]</w:t>
      </w:r>
      <w:r w:rsidRPr="005106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061C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51061C">
        <w:rPr>
          <w:rFonts w:ascii="Times New Roman" w:hAnsi="Times New Roman" w:cs="Times New Roman"/>
          <w:sz w:val="24"/>
          <w:szCs w:val="24"/>
        </w:rPr>
        <w:t xml:space="preserve"> Publishing. Retrieved from </w:t>
      </w:r>
      <w:hyperlink r:id="rId5" w:history="1">
        <w:r w:rsidRPr="0051061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https://www.ncbi.nlm.nih.gov/books/NBK557421/</w:t>
        </w:r>
      </w:hyperlink>
      <w:r w:rsidRPr="005106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81198" w:rsidRPr="00510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3MTU3NrAwMDE0NDJR0lEKTi0uzszPAykwrAUAKXL+KiwAAAA="/>
  </w:docVars>
  <w:rsids>
    <w:rsidRoot w:val="00977EBE"/>
    <w:rsid w:val="00037BA1"/>
    <w:rsid w:val="00081198"/>
    <w:rsid w:val="0024048A"/>
    <w:rsid w:val="002D314C"/>
    <w:rsid w:val="00307CAC"/>
    <w:rsid w:val="00332C63"/>
    <w:rsid w:val="004A3C8C"/>
    <w:rsid w:val="0051061C"/>
    <w:rsid w:val="00727A9D"/>
    <w:rsid w:val="00862CA7"/>
    <w:rsid w:val="009308E0"/>
    <w:rsid w:val="00977EBE"/>
    <w:rsid w:val="009E5A9A"/>
    <w:rsid w:val="00C923CB"/>
    <w:rsid w:val="00D33FFB"/>
    <w:rsid w:val="00D4470C"/>
    <w:rsid w:val="00D92BE3"/>
    <w:rsid w:val="00DE3CED"/>
    <w:rsid w:val="00F5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21FD"/>
  <w15:chartTrackingRefBased/>
  <w15:docId w15:val="{8548C006-749D-4A45-8D6F-BFA95F0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57421/" TargetMode="External"/><Relationship Id="rId4" Type="http://schemas.openxmlformats.org/officeDocument/2006/relationships/hyperlink" Target="https://doi.org/10.4103%2F0972-6748.5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dcterms:created xsi:type="dcterms:W3CDTF">2023-04-12T03:20:00Z</dcterms:created>
  <dcterms:modified xsi:type="dcterms:W3CDTF">2023-04-12T04:07:00Z</dcterms:modified>
</cp:coreProperties>
</file>