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977743" w:rsidRDefault="00237C33" w:rsidP="009777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743">
        <w:rPr>
          <w:rFonts w:ascii="Times New Roman" w:hAnsi="Times New Roman" w:cs="Times New Roman"/>
          <w:sz w:val="24"/>
          <w:szCs w:val="24"/>
        </w:rPr>
        <w:t>Hello</w:t>
      </w:r>
      <w:r w:rsidR="00977743" w:rsidRPr="00977743">
        <w:rPr>
          <w:rFonts w:ascii="Times New Roman" w:hAnsi="Times New Roman" w:cs="Times New Roman"/>
          <w:sz w:val="24"/>
          <w:szCs w:val="24"/>
        </w:rPr>
        <w:t xml:space="preserve"> </w:t>
      </w:r>
      <w:r w:rsidR="00435A5C">
        <w:rPr>
          <w:rFonts w:ascii="Times New Roman" w:hAnsi="Times New Roman" w:cs="Times New Roman"/>
          <w:sz w:val="24"/>
          <w:szCs w:val="24"/>
        </w:rPr>
        <w:t>Group members and Fellow Students,</w:t>
      </w:r>
    </w:p>
    <w:p w:rsidR="002E5D0A" w:rsidRPr="00977743" w:rsidRDefault="00435A5C" w:rsidP="0097774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</w:t>
      </w:r>
      <w:r w:rsidR="009559DB" w:rsidRPr="00977743">
        <w:rPr>
          <w:rFonts w:ascii="Times New Roman" w:hAnsi="Times New Roman" w:cs="Times New Roman"/>
          <w:sz w:val="24"/>
          <w:szCs w:val="24"/>
        </w:rPr>
        <w:t xml:space="preserve"> great discussion prompt</w:t>
      </w:r>
      <w:r w:rsidR="00FD4725" w:rsidRPr="00977743">
        <w:rPr>
          <w:rFonts w:ascii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FD4725" w:rsidRPr="009777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 start with,</w:t>
      </w:r>
      <w:r w:rsidR="00FD4725" w:rsidRPr="00977743">
        <w:rPr>
          <w:rFonts w:ascii="Times New Roman" w:hAnsi="Times New Roman" w:cs="Times New Roman"/>
          <w:sz w:val="24"/>
          <w:szCs w:val="24"/>
        </w:rPr>
        <w:t xml:space="preserve"> there have been public debates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D4725" w:rsidRPr="00977743">
        <w:rPr>
          <w:rFonts w:ascii="Times New Roman" w:hAnsi="Times New Roman" w:cs="Times New Roman"/>
          <w:sz w:val="24"/>
          <w:szCs w:val="24"/>
        </w:rPr>
        <w:t>appropriateness of ADHD diagnosis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4725" w:rsidRPr="00977743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D4725" w:rsidRPr="00977743">
        <w:rPr>
          <w:rFonts w:ascii="Times New Roman" w:hAnsi="Times New Roman" w:cs="Times New Roman"/>
          <w:sz w:val="24"/>
          <w:szCs w:val="24"/>
        </w:rPr>
        <w:t>rate of diagnosis 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D4725" w:rsidRPr="00977743">
        <w:rPr>
          <w:rFonts w:ascii="Times New Roman" w:hAnsi="Times New Roman" w:cs="Times New Roman"/>
          <w:sz w:val="24"/>
          <w:szCs w:val="24"/>
        </w:rPr>
        <w:t xml:space="preserve"> grown </w:t>
      </w:r>
      <w:r w:rsidR="00E85423" w:rsidRPr="00977743">
        <w:rPr>
          <w:rFonts w:ascii="Times New Roman" w:hAnsi="Times New Roman" w:cs="Times New Roman"/>
          <w:sz w:val="24"/>
          <w:szCs w:val="24"/>
        </w:rPr>
        <w:t xml:space="preserve">immensely. On that note, </w:t>
      </w:r>
      <w:r>
        <w:rPr>
          <w:rFonts w:ascii="Times New Roman" w:hAnsi="Times New Roman" w:cs="Times New Roman"/>
          <w:sz w:val="24"/>
          <w:szCs w:val="24"/>
        </w:rPr>
        <w:t>some disagreement continues</w:t>
      </w:r>
      <w:r w:rsidR="00E85423" w:rsidRPr="00977743">
        <w:rPr>
          <w:rFonts w:ascii="Times New Roman" w:hAnsi="Times New Roman" w:cs="Times New Roman"/>
          <w:sz w:val="24"/>
          <w:szCs w:val="24"/>
        </w:rPr>
        <w:t xml:space="preserve"> on how much of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E85423" w:rsidRPr="00977743">
        <w:rPr>
          <w:rFonts w:ascii="Times New Roman" w:hAnsi="Times New Roman" w:cs="Times New Roman"/>
          <w:sz w:val="24"/>
          <w:szCs w:val="24"/>
        </w:rPr>
        <w:t xml:space="preserve">increase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E85423" w:rsidRPr="00977743">
        <w:rPr>
          <w:rFonts w:ascii="Times New Roman" w:hAnsi="Times New Roman" w:cs="Times New Roman"/>
          <w:sz w:val="24"/>
          <w:szCs w:val="24"/>
        </w:rPr>
        <w:t xml:space="preserve"> ADHD diagnoses can attribute to a</w:t>
      </w:r>
      <w:r>
        <w:rPr>
          <w:rFonts w:ascii="Times New Roman" w:hAnsi="Times New Roman" w:cs="Times New Roman"/>
          <w:sz w:val="24"/>
          <w:szCs w:val="24"/>
        </w:rPr>
        <w:t>n actual</w:t>
      </w:r>
      <w:r w:rsidR="00E85423" w:rsidRPr="00977743">
        <w:rPr>
          <w:rFonts w:ascii="Times New Roman" w:hAnsi="Times New Roman" w:cs="Times New Roman"/>
          <w:sz w:val="24"/>
          <w:szCs w:val="24"/>
        </w:rPr>
        <w:t xml:space="preserve"> increase in fre</w:t>
      </w:r>
      <w:r w:rsidR="00442D51" w:rsidRPr="00977743">
        <w:rPr>
          <w:rFonts w:ascii="Times New Roman" w:hAnsi="Times New Roman" w:cs="Times New Roman"/>
          <w:sz w:val="24"/>
          <w:szCs w:val="24"/>
        </w:rPr>
        <w:t xml:space="preserve">quency, diagnostic inflation, and improved diagnosis due to misdiagnosis or </w:t>
      </w:r>
      <w:r w:rsidR="005641ED" w:rsidRPr="00977743">
        <w:rPr>
          <w:rFonts w:ascii="Times New Roman" w:hAnsi="Times New Roman" w:cs="Times New Roman"/>
          <w:sz w:val="24"/>
          <w:szCs w:val="24"/>
        </w:rPr>
        <w:t>overdiagnosis. The overdiagnosis concept is well established in cancer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41ED" w:rsidRPr="00977743">
        <w:rPr>
          <w:rFonts w:ascii="Times New Roman" w:hAnsi="Times New Roman" w:cs="Times New Roman"/>
          <w:sz w:val="24"/>
          <w:szCs w:val="24"/>
        </w:rPr>
        <w:t xml:space="preserve"> a</w:t>
      </w:r>
      <w:r w:rsidR="00EF7C39" w:rsidRPr="00977743">
        <w:rPr>
          <w:rFonts w:ascii="Times New Roman" w:hAnsi="Times New Roman" w:cs="Times New Roman"/>
          <w:sz w:val="24"/>
          <w:szCs w:val="24"/>
        </w:rPr>
        <w:t>lthough methods to investigate overdiagnosis among other conditions were published recently but have not been applied in ADHD (</w:t>
      </w:r>
      <w:proofErr w:type="spellStart"/>
      <w:r w:rsidR="00A63705" w:rsidRPr="00977743">
        <w:rPr>
          <w:rFonts w:ascii="Times New Roman" w:hAnsi="Times New Roman" w:cs="Times New Roman"/>
          <w:sz w:val="24"/>
          <w:szCs w:val="24"/>
        </w:rPr>
        <w:t>Kazda</w:t>
      </w:r>
      <w:proofErr w:type="spellEnd"/>
      <w:r w:rsidR="00A63705" w:rsidRPr="00977743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EF7C39" w:rsidRPr="00977743">
        <w:rPr>
          <w:rFonts w:ascii="Times New Roman" w:hAnsi="Times New Roman" w:cs="Times New Roman"/>
          <w:sz w:val="24"/>
          <w:szCs w:val="24"/>
        </w:rPr>
        <w:t xml:space="preserve">). </w:t>
      </w:r>
      <w:r w:rsidR="00533182" w:rsidRPr="00977743">
        <w:rPr>
          <w:rFonts w:ascii="Times New Roman" w:hAnsi="Times New Roman" w:cs="Times New Roman"/>
          <w:sz w:val="24"/>
          <w:szCs w:val="24"/>
        </w:rPr>
        <w:t xml:space="preserve">ADHD </w:t>
      </w:r>
      <w:r>
        <w:rPr>
          <w:rFonts w:ascii="Times New Roman" w:hAnsi="Times New Roman" w:cs="Times New Roman"/>
          <w:sz w:val="24"/>
          <w:szCs w:val="24"/>
        </w:rPr>
        <w:t>over</w:t>
      </w:r>
      <w:r w:rsidR="00533182" w:rsidRPr="00977743">
        <w:rPr>
          <w:rFonts w:ascii="Times New Roman" w:hAnsi="Times New Roman" w:cs="Times New Roman"/>
          <w:sz w:val="24"/>
          <w:szCs w:val="24"/>
        </w:rPr>
        <w:t xml:space="preserve">diagnosis may occur </w:t>
      </w:r>
      <w:r>
        <w:rPr>
          <w:rFonts w:ascii="Times New Roman" w:hAnsi="Times New Roman" w:cs="Times New Roman"/>
          <w:sz w:val="24"/>
          <w:szCs w:val="24"/>
        </w:rPr>
        <w:t xml:space="preserve">due to a </w:t>
      </w:r>
      <w:r w:rsidR="00533182" w:rsidRPr="00977743">
        <w:rPr>
          <w:rFonts w:ascii="Times New Roman" w:hAnsi="Times New Roman" w:cs="Times New Roman"/>
          <w:sz w:val="24"/>
          <w:szCs w:val="24"/>
        </w:rPr>
        <w:t xml:space="preserve">widening definition </w:t>
      </w:r>
      <w:r>
        <w:rPr>
          <w:rFonts w:ascii="Times New Roman" w:hAnsi="Times New Roman" w:cs="Times New Roman"/>
          <w:sz w:val="24"/>
          <w:szCs w:val="24"/>
        </w:rPr>
        <w:t xml:space="preserve">of ADHD diagnostic criteria </w:t>
      </w:r>
      <w:r w:rsidR="00533182" w:rsidRPr="00977743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integrating </w:t>
      </w:r>
      <w:r w:rsidRPr="00977743">
        <w:rPr>
          <w:rFonts w:ascii="Times New Roman" w:hAnsi="Times New Roman" w:cs="Times New Roman"/>
          <w:sz w:val="24"/>
          <w:szCs w:val="24"/>
        </w:rPr>
        <w:t>unclear</w:t>
      </w:r>
      <w:r w:rsidR="00533182" w:rsidRPr="00977743">
        <w:rPr>
          <w:rFonts w:ascii="Times New Roman" w:hAnsi="Times New Roman" w:cs="Times New Roman"/>
          <w:sz w:val="24"/>
          <w:szCs w:val="24"/>
        </w:rPr>
        <w:t xml:space="preserve"> and mild </w:t>
      </w:r>
      <w:bookmarkStart w:id="0" w:name="_GoBack"/>
      <w:bookmarkEnd w:id="0"/>
      <w:r w:rsidR="00533182" w:rsidRPr="00977743">
        <w:rPr>
          <w:rFonts w:ascii="Times New Roman" w:hAnsi="Times New Roman" w:cs="Times New Roman"/>
          <w:sz w:val="24"/>
          <w:szCs w:val="24"/>
        </w:rPr>
        <w:t>symptoms</w:t>
      </w:r>
      <w:r w:rsidR="00BD62CA" w:rsidRPr="00977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977743">
        <w:rPr>
          <w:rFonts w:ascii="Times New Roman" w:hAnsi="Times New Roman" w:cs="Times New Roman"/>
          <w:sz w:val="24"/>
          <w:szCs w:val="24"/>
        </w:rPr>
        <w:t>indirectly</w:t>
      </w:r>
      <w:r w:rsidR="00BD62CA" w:rsidRPr="00977743">
        <w:rPr>
          <w:rFonts w:ascii="Times New Roman" w:hAnsi="Times New Roman" w:cs="Times New Roman"/>
          <w:sz w:val="24"/>
          <w:szCs w:val="24"/>
        </w:rPr>
        <w:t xml:space="preserve"> medic</w:t>
      </w:r>
      <w:r w:rsidR="0000496E" w:rsidRPr="00977743">
        <w:rPr>
          <w:rFonts w:ascii="Times New Roman" w:hAnsi="Times New Roman" w:cs="Times New Roman"/>
          <w:sz w:val="24"/>
          <w:szCs w:val="24"/>
        </w:rPr>
        <w:t>alizing behavioral patterns previously considered normal (</w:t>
      </w:r>
      <w:proofErr w:type="spellStart"/>
      <w:r w:rsidR="00A63705" w:rsidRPr="00977743">
        <w:rPr>
          <w:rFonts w:ascii="Times New Roman" w:hAnsi="Times New Roman" w:cs="Times New Roman"/>
          <w:sz w:val="24"/>
          <w:szCs w:val="24"/>
        </w:rPr>
        <w:t>Kazda</w:t>
      </w:r>
      <w:proofErr w:type="spellEnd"/>
      <w:r w:rsidR="00A63705" w:rsidRPr="00977743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00496E" w:rsidRPr="00977743">
        <w:rPr>
          <w:rFonts w:ascii="Times New Roman" w:hAnsi="Times New Roman" w:cs="Times New Roman"/>
          <w:sz w:val="24"/>
          <w:szCs w:val="24"/>
        </w:rPr>
        <w:t xml:space="preserve">). </w:t>
      </w:r>
      <w:r w:rsidR="006135DC" w:rsidRPr="00977743">
        <w:rPr>
          <w:rFonts w:ascii="Times New Roman" w:hAnsi="Times New Roman" w:cs="Times New Roman"/>
          <w:sz w:val="24"/>
          <w:szCs w:val="24"/>
        </w:rPr>
        <w:t>On the other hand, increased detection may be perce</w:t>
      </w:r>
      <w:r w:rsidR="00E00E5D" w:rsidRPr="00977743">
        <w:rPr>
          <w:rFonts w:ascii="Times New Roman" w:hAnsi="Times New Roman" w:cs="Times New Roman"/>
          <w:sz w:val="24"/>
          <w:szCs w:val="24"/>
        </w:rPr>
        <w:t xml:space="preserve">ived as overdiagnosis than previous ADHD underdiagnosis. </w:t>
      </w:r>
      <w:r>
        <w:rPr>
          <w:rFonts w:ascii="Times New Roman" w:hAnsi="Times New Roman" w:cs="Times New Roman"/>
          <w:sz w:val="24"/>
          <w:szCs w:val="24"/>
        </w:rPr>
        <w:t>As such, e</w:t>
      </w:r>
      <w:r w:rsidR="00E00E5D" w:rsidRPr="00977743">
        <w:rPr>
          <w:rFonts w:ascii="Times New Roman" w:hAnsi="Times New Roman" w:cs="Times New Roman"/>
          <w:sz w:val="24"/>
          <w:szCs w:val="24"/>
        </w:rPr>
        <w:t>vidence is needed wit</w:t>
      </w:r>
      <w:r w:rsidR="00813D99" w:rsidRPr="00977743">
        <w:rPr>
          <w:rFonts w:ascii="Times New Roman" w:hAnsi="Times New Roman" w:cs="Times New Roman"/>
          <w:sz w:val="24"/>
          <w:szCs w:val="24"/>
        </w:rPr>
        <w:t>h additional case</w:t>
      </w:r>
      <w:r>
        <w:rPr>
          <w:rFonts w:ascii="Times New Roman" w:hAnsi="Times New Roman" w:cs="Times New Roman"/>
          <w:sz w:val="24"/>
          <w:szCs w:val="24"/>
        </w:rPr>
        <w:t>s that have</w:t>
      </w:r>
      <w:r w:rsidR="00813D99" w:rsidRPr="00977743">
        <w:rPr>
          <w:rFonts w:ascii="Times New Roman" w:hAnsi="Times New Roman" w:cs="Times New Roman"/>
          <w:sz w:val="24"/>
          <w:szCs w:val="24"/>
        </w:rPr>
        <w:t xml:space="preserve"> not derived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13D99" w:rsidRPr="00977743">
        <w:rPr>
          <w:rFonts w:ascii="Times New Roman" w:hAnsi="Times New Roman" w:cs="Times New Roman"/>
          <w:sz w:val="24"/>
          <w:szCs w:val="24"/>
        </w:rPr>
        <w:t>net benefit o</w:t>
      </w:r>
      <w:r w:rsidR="0079189C" w:rsidRPr="00977743">
        <w:rPr>
          <w:rFonts w:ascii="Times New Roman" w:hAnsi="Times New Roman" w:cs="Times New Roman"/>
          <w:sz w:val="24"/>
          <w:szCs w:val="24"/>
        </w:rPr>
        <w:t>f</w:t>
      </w:r>
      <w:r w:rsidR="00813D99" w:rsidRPr="00977743">
        <w:rPr>
          <w:rFonts w:ascii="Times New Roman" w:hAnsi="Times New Roman" w:cs="Times New Roman"/>
          <w:sz w:val="24"/>
          <w:szCs w:val="24"/>
        </w:rPr>
        <w:t xml:space="preserve"> diagnosis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13D99" w:rsidRPr="00977743">
        <w:rPr>
          <w:rFonts w:ascii="Times New Roman" w:hAnsi="Times New Roman" w:cs="Times New Roman"/>
          <w:sz w:val="24"/>
          <w:szCs w:val="24"/>
        </w:rPr>
        <w:t xml:space="preserve"> such 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13D99" w:rsidRPr="00977743">
        <w:rPr>
          <w:rFonts w:ascii="Times New Roman" w:hAnsi="Times New Roman" w:cs="Times New Roman"/>
          <w:sz w:val="24"/>
          <w:szCs w:val="24"/>
        </w:rPr>
        <w:t>lack of overall improvement in children’s health due to harms cause</w:t>
      </w:r>
      <w:r>
        <w:rPr>
          <w:rFonts w:ascii="Times New Roman" w:hAnsi="Times New Roman" w:cs="Times New Roman"/>
          <w:sz w:val="24"/>
          <w:szCs w:val="24"/>
        </w:rPr>
        <w:t>d</w:t>
      </w:r>
      <w:r w:rsidR="00813D99" w:rsidRPr="00977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813D99" w:rsidRPr="00977743">
        <w:rPr>
          <w:rFonts w:ascii="Times New Roman" w:hAnsi="Times New Roman" w:cs="Times New Roman"/>
          <w:sz w:val="24"/>
          <w:szCs w:val="24"/>
        </w:rPr>
        <w:t xml:space="preserve"> diagnosis that outweigh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9189C" w:rsidRPr="00977743">
        <w:rPr>
          <w:rFonts w:ascii="Times New Roman" w:hAnsi="Times New Roman" w:cs="Times New Roman"/>
          <w:sz w:val="24"/>
          <w:szCs w:val="24"/>
        </w:rPr>
        <w:t>benefits of treatment</w:t>
      </w:r>
      <w:r w:rsidR="00A63705" w:rsidRPr="009777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3705" w:rsidRPr="00977743">
        <w:rPr>
          <w:rFonts w:ascii="Times New Roman" w:hAnsi="Times New Roman" w:cs="Times New Roman"/>
          <w:sz w:val="24"/>
          <w:szCs w:val="24"/>
        </w:rPr>
        <w:t>Kazda</w:t>
      </w:r>
      <w:proofErr w:type="spellEnd"/>
      <w:r w:rsidR="00A63705" w:rsidRPr="00977743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79189C" w:rsidRPr="009777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189C" w:rsidRPr="00977743" w:rsidRDefault="00435A5C" w:rsidP="0097774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barriers and facilitators such as misconceptions, lack of education, time, resource constraints and integrated pathways,</w:t>
      </w:r>
      <w:r w:rsidR="00186BD1" w:rsidRPr="00977743">
        <w:rPr>
          <w:rFonts w:ascii="Times New Roman" w:hAnsi="Times New Roman" w:cs="Times New Roman"/>
          <w:sz w:val="24"/>
          <w:szCs w:val="24"/>
        </w:rPr>
        <w:t xml:space="preserve"> prevent primary care providers (PCPs) </w:t>
      </w:r>
      <w:r>
        <w:rPr>
          <w:rFonts w:ascii="Times New Roman" w:hAnsi="Times New Roman" w:cs="Times New Roman"/>
          <w:sz w:val="24"/>
          <w:szCs w:val="24"/>
        </w:rPr>
        <w:t>from supporting</w:t>
      </w:r>
      <w:r w:rsidR="00186BD1" w:rsidRPr="00977743">
        <w:rPr>
          <w:rFonts w:ascii="Times New Roman" w:hAnsi="Times New Roman" w:cs="Times New Roman"/>
          <w:sz w:val="24"/>
          <w:szCs w:val="24"/>
        </w:rPr>
        <w:t xml:space="preserve"> </w:t>
      </w:r>
      <w:r w:rsidR="00BE2DF3" w:rsidRPr="00977743">
        <w:rPr>
          <w:rFonts w:ascii="Times New Roman" w:hAnsi="Times New Roman" w:cs="Times New Roman"/>
          <w:sz w:val="24"/>
          <w:szCs w:val="24"/>
        </w:rPr>
        <w:t>ADHD patients</w:t>
      </w:r>
      <w:r w:rsidR="000504AB" w:rsidRPr="009777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General misconceptions are</w:t>
      </w:r>
      <w:r w:rsidR="000504AB" w:rsidRPr="00977743">
        <w:rPr>
          <w:rFonts w:ascii="Times New Roman" w:hAnsi="Times New Roman" w:cs="Times New Roman"/>
          <w:sz w:val="24"/>
          <w:szCs w:val="24"/>
        </w:rPr>
        <w:t xml:space="preserve"> </w:t>
      </w:r>
      <w:r w:rsidR="00F0780F" w:rsidRPr="00977743">
        <w:rPr>
          <w:rFonts w:ascii="Times New Roman" w:hAnsi="Times New Roman" w:cs="Times New Roman"/>
          <w:sz w:val="24"/>
          <w:szCs w:val="24"/>
        </w:rPr>
        <w:t>leading to strong stigmatization of ADHD that “ADHD is caused by poor diet</w:t>
      </w:r>
      <w:r>
        <w:rPr>
          <w:rFonts w:ascii="Times New Roman" w:hAnsi="Times New Roman" w:cs="Times New Roman"/>
          <w:sz w:val="24"/>
          <w:szCs w:val="24"/>
        </w:rPr>
        <w:t>,”</w:t>
      </w:r>
      <w:r w:rsidR="00F0780F" w:rsidRPr="00977743">
        <w:rPr>
          <w:rFonts w:ascii="Times New Roman" w:hAnsi="Times New Roman" w:cs="Times New Roman"/>
          <w:sz w:val="24"/>
          <w:szCs w:val="24"/>
        </w:rPr>
        <w:t xml:space="preserve"> </w:t>
      </w:r>
      <w:r w:rsidR="001A0683" w:rsidRPr="00977743">
        <w:rPr>
          <w:rFonts w:ascii="Times New Roman" w:hAnsi="Times New Roman" w:cs="Times New Roman"/>
          <w:sz w:val="24"/>
          <w:szCs w:val="24"/>
        </w:rPr>
        <w:t>“</w:t>
      </w:r>
      <w:r w:rsidR="00F0780F" w:rsidRPr="00977743">
        <w:rPr>
          <w:rFonts w:ascii="Times New Roman" w:hAnsi="Times New Roman" w:cs="Times New Roman"/>
          <w:sz w:val="24"/>
          <w:szCs w:val="24"/>
        </w:rPr>
        <w:t xml:space="preserve">children do </w:t>
      </w:r>
      <w:r w:rsidR="001A0683" w:rsidRPr="00977743">
        <w:rPr>
          <w:rFonts w:ascii="Times New Roman" w:hAnsi="Times New Roman" w:cs="Times New Roman"/>
          <w:sz w:val="24"/>
          <w:szCs w:val="24"/>
        </w:rPr>
        <w:t>it on purpose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0683" w:rsidRPr="00977743">
        <w:rPr>
          <w:rFonts w:ascii="Times New Roman" w:hAnsi="Times New Roman" w:cs="Times New Roman"/>
          <w:sz w:val="24"/>
          <w:szCs w:val="24"/>
        </w:rPr>
        <w:t>” and “ADHD medications are addictive</w:t>
      </w:r>
      <w:r w:rsidR="00BE2AB3" w:rsidRPr="00977743">
        <w:rPr>
          <w:rFonts w:ascii="Times New Roman" w:hAnsi="Times New Roman" w:cs="Times New Roman"/>
          <w:sz w:val="24"/>
          <w:szCs w:val="24"/>
        </w:rPr>
        <w:t>” (</w:t>
      </w:r>
      <w:r w:rsidR="00664A75" w:rsidRPr="00977743">
        <w:rPr>
          <w:rFonts w:ascii="Times New Roman" w:hAnsi="Times New Roman" w:cs="Times New Roman"/>
          <w:sz w:val="24"/>
          <w:szCs w:val="24"/>
        </w:rPr>
        <w:t xml:space="preserve">French, </w:t>
      </w:r>
      <w:proofErr w:type="spellStart"/>
      <w:r w:rsidR="00664A75" w:rsidRPr="00977743">
        <w:rPr>
          <w:rFonts w:ascii="Times New Roman" w:hAnsi="Times New Roman" w:cs="Times New Roman"/>
          <w:sz w:val="24"/>
          <w:szCs w:val="24"/>
        </w:rPr>
        <w:t>Sayal</w:t>
      </w:r>
      <w:proofErr w:type="spellEnd"/>
      <w:r w:rsidR="00664A75" w:rsidRPr="00977743">
        <w:rPr>
          <w:rFonts w:ascii="Times New Roman" w:hAnsi="Times New Roman" w:cs="Times New Roman"/>
          <w:sz w:val="24"/>
          <w:szCs w:val="24"/>
        </w:rPr>
        <w:t>, &amp; Daley, 2019</w:t>
      </w:r>
      <w:r w:rsidR="00BE2AB3" w:rsidRPr="00977743">
        <w:rPr>
          <w:rFonts w:ascii="Times New Roman" w:hAnsi="Times New Roman" w:cs="Times New Roman"/>
          <w:sz w:val="24"/>
          <w:szCs w:val="24"/>
        </w:rPr>
        <w:t>)</w:t>
      </w:r>
      <w:r w:rsidR="001A0683" w:rsidRPr="009777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Ano</w:t>
      </w:r>
      <w:r w:rsidR="00BE2AB3" w:rsidRPr="00977743">
        <w:rPr>
          <w:rFonts w:ascii="Times New Roman" w:hAnsi="Times New Roman" w:cs="Times New Roman"/>
          <w:sz w:val="24"/>
          <w:szCs w:val="24"/>
        </w:rPr>
        <w:t xml:space="preserve">ther </w:t>
      </w:r>
      <w:r w:rsidR="00521528" w:rsidRPr="00977743">
        <w:rPr>
          <w:rFonts w:ascii="Times New Roman" w:hAnsi="Times New Roman" w:cs="Times New Roman"/>
          <w:sz w:val="24"/>
          <w:szCs w:val="24"/>
        </w:rPr>
        <w:t>surprising</w:t>
      </w:r>
      <w:r w:rsidR="00BE2AB3" w:rsidRPr="00977743">
        <w:rPr>
          <w:rFonts w:ascii="Times New Roman" w:hAnsi="Times New Roman" w:cs="Times New Roman"/>
          <w:sz w:val="24"/>
          <w:szCs w:val="24"/>
        </w:rPr>
        <w:t xml:space="preserve"> misconception is that children with ADHD misbehave since they do not want to obey rules and d</w:t>
      </w:r>
      <w:r w:rsidR="00521528" w:rsidRPr="00977743">
        <w:rPr>
          <w:rFonts w:ascii="Times New Roman" w:hAnsi="Times New Roman" w:cs="Times New Roman"/>
          <w:sz w:val="24"/>
          <w:szCs w:val="24"/>
        </w:rPr>
        <w:t xml:space="preserve">o their homework. </w:t>
      </w:r>
      <w:r>
        <w:rPr>
          <w:rFonts w:ascii="Times New Roman" w:hAnsi="Times New Roman" w:cs="Times New Roman"/>
          <w:sz w:val="24"/>
          <w:szCs w:val="24"/>
        </w:rPr>
        <w:t>Mental health practitioners must</w:t>
      </w:r>
      <w:r w:rsidR="00D62DA6" w:rsidRPr="00977743">
        <w:rPr>
          <w:rFonts w:ascii="Times New Roman" w:hAnsi="Times New Roman" w:cs="Times New Roman"/>
          <w:sz w:val="24"/>
          <w:szCs w:val="24"/>
        </w:rPr>
        <w:t xml:space="preserve"> understand and continue learn</w:t>
      </w:r>
      <w:r w:rsidR="00977743" w:rsidRPr="00977743">
        <w:rPr>
          <w:rFonts w:ascii="Times New Roman" w:hAnsi="Times New Roman" w:cs="Times New Roman"/>
          <w:sz w:val="24"/>
          <w:szCs w:val="24"/>
        </w:rPr>
        <w:t>ing</w:t>
      </w:r>
      <w:r w:rsidR="00D62DA6" w:rsidRPr="00977743">
        <w:rPr>
          <w:rFonts w:ascii="Times New Roman" w:hAnsi="Times New Roman" w:cs="Times New Roman"/>
          <w:sz w:val="24"/>
          <w:szCs w:val="24"/>
        </w:rPr>
        <w:t xml:space="preserve"> </w:t>
      </w:r>
      <w:r w:rsidR="001515D3" w:rsidRPr="00977743">
        <w:rPr>
          <w:rFonts w:ascii="Times New Roman" w:hAnsi="Times New Roman" w:cs="Times New Roman"/>
          <w:sz w:val="24"/>
          <w:szCs w:val="24"/>
        </w:rPr>
        <w:t>to educate parents, patients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15D3" w:rsidRPr="00977743">
        <w:rPr>
          <w:rFonts w:ascii="Times New Roman" w:hAnsi="Times New Roman" w:cs="Times New Roman"/>
          <w:sz w:val="24"/>
          <w:szCs w:val="24"/>
        </w:rPr>
        <w:t xml:space="preserve"> and other professionals in training and established </w:t>
      </w:r>
      <w:r w:rsidR="00664A75" w:rsidRPr="00977743">
        <w:rPr>
          <w:rFonts w:ascii="Times New Roman" w:hAnsi="Times New Roman" w:cs="Times New Roman"/>
          <w:sz w:val="24"/>
          <w:szCs w:val="24"/>
        </w:rPr>
        <w:t>psychoeducation programs</w:t>
      </w:r>
      <w:r>
        <w:rPr>
          <w:rFonts w:ascii="Times New Roman" w:hAnsi="Times New Roman" w:cs="Times New Roman"/>
          <w:sz w:val="24"/>
          <w:szCs w:val="24"/>
        </w:rPr>
        <w:t>/campaigns</w:t>
      </w:r>
      <w:r w:rsidR="00664A75" w:rsidRPr="00977743">
        <w:rPr>
          <w:rFonts w:ascii="Times New Roman" w:hAnsi="Times New Roman" w:cs="Times New Roman"/>
          <w:sz w:val="24"/>
          <w:szCs w:val="24"/>
        </w:rPr>
        <w:t xml:space="preserve"> related to ADHD to educate communities (</w:t>
      </w:r>
      <w:r w:rsidR="00977743" w:rsidRPr="00977743">
        <w:rPr>
          <w:rFonts w:ascii="Times New Roman" w:hAnsi="Times New Roman" w:cs="Times New Roman"/>
          <w:sz w:val="24"/>
          <w:szCs w:val="24"/>
        </w:rPr>
        <w:t xml:space="preserve">French, </w:t>
      </w:r>
      <w:proofErr w:type="spellStart"/>
      <w:r w:rsidR="00977743" w:rsidRPr="00977743">
        <w:rPr>
          <w:rFonts w:ascii="Times New Roman" w:hAnsi="Times New Roman" w:cs="Times New Roman"/>
          <w:sz w:val="24"/>
          <w:szCs w:val="24"/>
        </w:rPr>
        <w:t>Sayal</w:t>
      </w:r>
      <w:proofErr w:type="spellEnd"/>
      <w:r w:rsidR="00977743" w:rsidRPr="00977743">
        <w:rPr>
          <w:rFonts w:ascii="Times New Roman" w:hAnsi="Times New Roman" w:cs="Times New Roman"/>
          <w:sz w:val="24"/>
          <w:szCs w:val="24"/>
        </w:rPr>
        <w:t>, &amp; Daley, 2019</w:t>
      </w:r>
      <w:r w:rsidR="00664A75" w:rsidRPr="00977743">
        <w:rPr>
          <w:rFonts w:ascii="Times New Roman" w:hAnsi="Times New Roman" w:cs="Times New Roman"/>
          <w:sz w:val="24"/>
          <w:szCs w:val="24"/>
        </w:rPr>
        <w:t>).</w:t>
      </w:r>
    </w:p>
    <w:p w:rsidR="0079189C" w:rsidRPr="00977743" w:rsidRDefault="0079189C" w:rsidP="009777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74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521528" w:rsidRPr="00977743" w:rsidRDefault="00521528" w:rsidP="0097774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41870968"/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French, B., </w:t>
      </w:r>
      <w:proofErr w:type="spellStart"/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Sayal</w:t>
      </w:r>
      <w:proofErr w:type="spellEnd"/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K., &amp; Daley, D. (2019</w:t>
      </w:r>
      <w:bookmarkEnd w:id="1"/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Barriers and facilitators to understanding of ADHD in primary care: a mixed-method systematic review. </w:t>
      </w:r>
      <w:r w:rsidRPr="0097774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child &amp; adolescent psychiatry</w:t>
      </w:r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774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1037-1064.</w:t>
      </w:r>
      <w:r w:rsidR="00664A75" w:rsidRPr="00977743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4" w:history="1">
        <w:r w:rsidR="00664A75" w:rsidRPr="009777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https://doi.org/10.1007/s00787-018-1256-3</w:t>
        </w:r>
      </w:hyperlink>
      <w:r w:rsidR="00664A75" w:rsidRPr="00977743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p w:rsidR="0079189C" w:rsidRPr="00977743" w:rsidRDefault="0079189C" w:rsidP="0097774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41869913"/>
      <w:proofErr w:type="spellStart"/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Kazda</w:t>
      </w:r>
      <w:proofErr w:type="spellEnd"/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2"/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L., Bell, K., Thomas, R., </w:t>
      </w:r>
      <w:proofErr w:type="spellStart"/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McGeechan</w:t>
      </w:r>
      <w:proofErr w:type="spellEnd"/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K., Sims, R., &amp; Barratt, A. (2021). Overdiagnosis of attention-deficit/hyperactivity disorder in children and adolescents: a systematic scoping review. </w:t>
      </w:r>
      <w:r w:rsidRPr="0097774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 network open</w:t>
      </w:r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774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e215335-e215335.</w:t>
      </w:r>
      <w:r w:rsidRPr="0097774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777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https://doi.org/10.1001%2Fjamanetworkopen.2021.5335</w:t>
        </w:r>
      </w:hyperlink>
      <w:r w:rsidRPr="009777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E5D0A" w:rsidRPr="00977743" w:rsidRDefault="002E5D0A" w:rsidP="009777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E5D0A" w:rsidRPr="00977743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NbUwMzM3MDIwtzBU0lEKTi0uzszPAykwrAUArhXofSwAAAA="/>
  </w:docVars>
  <w:rsids>
    <w:rsidRoot w:val="00CF6877"/>
    <w:rsid w:val="0000496E"/>
    <w:rsid w:val="000504AB"/>
    <w:rsid w:val="000A1E7A"/>
    <w:rsid w:val="001515D3"/>
    <w:rsid w:val="00186BD1"/>
    <w:rsid w:val="001A0683"/>
    <w:rsid w:val="00237C33"/>
    <w:rsid w:val="002E5D0A"/>
    <w:rsid w:val="00304FC9"/>
    <w:rsid w:val="00435A5C"/>
    <w:rsid w:val="00442D51"/>
    <w:rsid w:val="00521528"/>
    <w:rsid w:val="00533182"/>
    <w:rsid w:val="005641ED"/>
    <w:rsid w:val="006135DC"/>
    <w:rsid w:val="00664A75"/>
    <w:rsid w:val="006D77E7"/>
    <w:rsid w:val="0079189C"/>
    <w:rsid w:val="007B68CE"/>
    <w:rsid w:val="00813D99"/>
    <w:rsid w:val="009559DB"/>
    <w:rsid w:val="00977743"/>
    <w:rsid w:val="00A63705"/>
    <w:rsid w:val="00BD62CA"/>
    <w:rsid w:val="00BE2AB3"/>
    <w:rsid w:val="00BE2DF3"/>
    <w:rsid w:val="00C417EF"/>
    <w:rsid w:val="00CF6877"/>
    <w:rsid w:val="00D62DA6"/>
    <w:rsid w:val="00DF7B5C"/>
    <w:rsid w:val="00E00E5D"/>
    <w:rsid w:val="00E85423"/>
    <w:rsid w:val="00EF7C39"/>
    <w:rsid w:val="00F0780F"/>
    <w:rsid w:val="00F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211C"/>
  <w15:chartTrackingRefBased/>
  <w15:docId w15:val="{8C128273-7A56-4502-AD98-CBCB2B4C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1%2Fjamanetworkopen.2021.5335" TargetMode="External"/><Relationship Id="rId4" Type="http://schemas.openxmlformats.org/officeDocument/2006/relationships/hyperlink" Target="https://doi.org/10.1007/s00787-018-1256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2023-08-02T07:58:00Z</dcterms:created>
  <dcterms:modified xsi:type="dcterms:W3CDTF">2023-08-02T13:25:00Z</dcterms:modified>
</cp:coreProperties>
</file>