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3F29" w14:textId="77777777" w:rsidR="003A22F0" w:rsidRPr="00E048B7" w:rsidRDefault="003A22F0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825A6" w14:textId="77777777" w:rsidR="003A22F0" w:rsidRPr="00E048B7" w:rsidRDefault="003A22F0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D215C" w14:textId="77777777" w:rsidR="003A22F0" w:rsidRPr="00E048B7" w:rsidRDefault="003A22F0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A80AA" w14:textId="77777777" w:rsidR="003A22F0" w:rsidRPr="00E048B7" w:rsidRDefault="003A22F0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C56A7" w14:textId="77777777" w:rsid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DBEDB" w14:textId="77777777" w:rsid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9D371" w14:textId="77777777" w:rsid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37E10" w14:textId="77777777" w:rsid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F04DE" w14:textId="7C8154EA" w:rsidR="006735DF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Case Study: Mrs. J.</w:t>
      </w:r>
    </w:p>
    <w:p w14:paraId="2B3B6D9C" w14:textId="77777777" w:rsidR="003A22F0" w:rsidRPr="00E048B7" w:rsidRDefault="003A22F0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BEF83" w14:textId="04E6F46B" w:rsidR="00FB66FF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Student Name</w:t>
      </w:r>
    </w:p>
    <w:p w14:paraId="4BAC6357" w14:textId="778381C5" w:rsidR="00FB66FF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Institution</w:t>
      </w:r>
    </w:p>
    <w:p w14:paraId="0B164985" w14:textId="18D2D12C" w:rsidR="00FB66FF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Course Title</w:t>
      </w:r>
    </w:p>
    <w:p w14:paraId="6AAF3B9B" w14:textId="0C114FBC" w:rsidR="00FB66FF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Instructor</w:t>
      </w:r>
    </w:p>
    <w:p w14:paraId="56C3DCAD" w14:textId="77777777" w:rsidR="003A22F0" w:rsidRPr="00E048B7" w:rsidRDefault="00FB66FF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Due Date</w:t>
      </w:r>
    </w:p>
    <w:p w14:paraId="2D2F1A3A" w14:textId="77777777" w:rsidR="00E048B7" w:rsidRDefault="00E048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2048C4" w14:textId="0327E955" w:rsidR="00955364" w:rsidRPr="00E048B7" w:rsidRDefault="0067380E" w:rsidP="00E048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 Study Mrs. J.</w:t>
      </w:r>
    </w:p>
    <w:p w14:paraId="12C543F2" w14:textId="26DDBCA1" w:rsidR="004E492F" w:rsidRPr="00E048B7" w:rsidRDefault="004E492F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Clinical Manifestations</w:t>
      </w:r>
    </w:p>
    <w:p w14:paraId="4D05F955" w14:textId="74A8CC54" w:rsidR="00B328AD" w:rsidRPr="00E048B7" w:rsidRDefault="005A374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43282772"/>
      <w:r w:rsidRPr="00E048B7">
        <w:rPr>
          <w:rFonts w:ascii="Times New Roman" w:hAnsi="Times New Roman" w:cs="Times New Roman"/>
          <w:sz w:val="24"/>
          <w:szCs w:val="24"/>
        </w:rPr>
        <w:t>Mrs. J.</w:t>
      </w:r>
      <w:r w:rsidR="00E048B7"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>s</w:t>
      </w:r>
      <w:r w:rsidR="00F71B36" w:rsidRPr="00E048B7">
        <w:rPr>
          <w:rFonts w:ascii="Times New Roman" w:hAnsi="Times New Roman" w:cs="Times New Roman"/>
          <w:sz w:val="24"/>
          <w:szCs w:val="24"/>
        </w:rPr>
        <w:t xml:space="preserve"> s</w:t>
      </w:r>
      <w:r w:rsidR="009E50A8" w:rsidRPr="00E048B7">
        <w:rPr>
          <w:rFonts w:ascii="Times New Roman" w:hAnsi="Times New Roman" w:cs="Times New Roman"/>
          <w:sz w:val="24"/>
          <w:szCs w:val="24"/>
        </w:rPr>
        <w:t xml:space="preserve">ubjective </w:t>
      </w:r>
      <w:r w:rsidR="00F71B36" w:rsidRPr="00E048B7">
        <w:rPr>
          <w:rFonts w:ascii="Times New Roman" w:hAnsi="Times New Roman" w:cs="Times New Roman"/>
          <w:sz w:val="24"/>
          <w:szCs w:val="24"/>
        </w:rPr>
        <w:t>c</w:t>
      </w:r>
      <w:r w:rsidR="009E50A8" w:rsidRPr="00E048B7">
        <w:rPr>
          <w:rFonts w:ascii="Times New Roman" w:hAnsi="Times New Roman" w:cs="Times New Roman"/>
          <w:sz w:val="24"/>
          <w:szCs w:val="24"/>
        </w:rPr>
        <w:t xml:space="preserve">linical </w:t>
      </w:r>
      <w:r w:rsidR="00F71B36" w:rsidRPr="00E048B7">
        <w:rPr>
          <w:rFonts w:ascii="Times New Roman" w:hAnsi="Times New Roman" w:cs="Times New Roman"/>
          <w:sz w:val="24"/>
          <w:szCs w:val="24"/>
        </w:rPr>
        <w:t>m</w:t>
      </w:r>
      <w:r w:rsidR="009E50A8" w:rsidRPr="00E048B7">
        <w:rPr>
          <w:rFonts w:ascii="Times New Roman" w:hAnsi="Times New Roman" w:cs="Times New Roman"/>
          <w:sz w:val="24"/>
          <w:szCs w:val="24"/>
        </w:rPr>
        <w:t>anifestations</w:t>
      </w:r>
      <w:r w:rsidR="00F71B36" w:rsidRPr="00E048B7">
        <w:rPr>
          <w:rFonts w:ascii="Times New Roman" w:hAnsi="Times New Roman" w:cs="Times New Roman"/>
          <w:sz w:val="24"/>
          <w:szCs w:val="24"/>
        </w:rPr>
        <w:t xml:space="preserve"> include</w:t>
      </w:r>
      <w:r w:rsidR="009E50A8" w:rsidRPr="00E048B7">
        <w:rPr>
          <w:rFonts w:ascii="Times New Roman" w:hAnsi="Times New Roman" w:cs="Times New Roman"/>
          <w:sz w:val="24"/>
          <w:szCs w:val="24"/>
        </w:rPr>
        <w:t xml:space="preserve"> difficulty breathing, exhaustion,</w:t>
      </w:r>
      <w:r w:rsidR="00EC20C3" w:rsidRPr="00E048B7">
        <w:rPr>
          <w:rFonts w:ascii="Times New Roman" w:hAnsi="Times New Roman" w:cs="Times New Roman"/>
          <w:sz w:val="24"/>
          <w:szCs w:val="24"/>
        </w:rPr>
        <w:t xml:space="preserve"> a</w:t>
      </w:r>
      <w:r w:rsidR="009E50A8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EC20C3" w:rsidRPr="00E048B7">
        <w:rPr>
          <w:rFonts w:ascii="Times New Roman" w:hAnsi="Times New Roman" w:cs="Times New Roman"/>
          <w:sz w:val="24"/>
          <w:szCs w:val="24"/>
        </w:rPr>
        <w:t>sensation in her heart, and the incapacity to either drink or eat without help. The patient is anxious and worried about her deteriorating condit</w:t>
      </w:r>
      <w:r w:rsidR="004B137D" w:rsidRPr="00E048B7">
        <w:rPr>
          <w:rFonts w:ascii="Times New Roman" w:hAnsi="Times New Roman" w:cs="Times New Roman"/>
          <w:sz w:val="24"/>
          <w:szCs w:val="24"/>
        </w:rPr>
        <w:t>ion.</w:t>
      </w:r>
      <w:r w:rsidR="00C8384A" w:rsidRPr="00E048B7">
        <w:rPr>
          <w:rFonts w:ascii="Times New Roman" w:hAnsi="Times New Roman" w:cs="Times New Roman"/>
          <w:sz w:val="24"/>
          <w:szCs w:val="24"/>
        </w:rPr>
        <w:t xml:space="preserve"> In addition, she reports sputum production, cough, and nausea. </w:t>
      </w:r>
      <w:r w:rsidR="00E048B7">
        <w:rPr>
          <w:rFonts w:ascii="Times New Roman" w:hAnsi="Times New Roman" w:cs="Times New Roman"/>
          <w:sz w:val="24"/>
          <w:szCs w:val="24"/>
        </w:rPr>
        <w:t>The</w:t>
      </w:r>
      <w:r w:rsidRPr="00E048B7">
        <w:rPr>
          <w:rFonts w:ascii="Times New Roman" w:hAnsi="Times New Roman" w:cs="Times New Roman"/>
          <w:sz w:val="24"/>
          <w:szCs w:val="24"/>
        </w:rPr>
        <w:t xml:space="preserve"> patient</w:t>
      </w:r>
      <w:r w:rsidR="00E048B7"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 xml:space="preserve">s objective manifestations </w:t>
      </w:r>
      <w:r w:rsidR="00130259" w:rsidRPr="00E048B7">
        <w:rPr>
          <w:rFonts w:ascii="Times New Roman" w:hAnsi="Times New Roman" w:cs="Times New Roman"/>
          <w:sz w:val="24"/>
          <w:szCs w:val="24"/>
        </w:rPr>
        <w:t>are</w:t>
      </w:r>
      <w:r w:rsidR="0091283D" w:rsidRPr="00E048B7">
        <w:rPr>
          <w:rFonts w:ascii="Times New Roman" w:hAnsi="Times New Roman" w:cs="Times New Roman"/>
          <w:sz w:val="24"/>
          <w:szCs w:val="24"/>
        </w:rPr>
        <w:t xml:space="preserve"> a fever </w:t>
      </w:r>
      <w:r w:rsidR="00130259" w:rsidRPr="00E048B7">
        <w:rPr>
          <w:rFonts w:ascii="Times New Roman" w:hAnsi="Times New Roman" w:cs="Times New Roman"/>
          <w:sz w:val="24"/>
          <w:szCs w:val="24"/>
        </w:rPr>
        <w:t xml:space="preserve">noted by a temperature of </w:t>
      </w:r>
      <w:r w:rsidR="00130259" w:rsidRPr="00E048B7">
        <w:rPr>
          <w:rFonts w:ascii="Times New Roman" w:hAnsi="Times New Roman" w:cs="Times New Roman"/>
          <w:sz w:val="24"/>
          <w:szCs w:val="24"/>
        </w:rPr>
        <w:t>37.6C</w:t>
      </w:r>
      <w:r w:rsidR="00130259"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="002E1D6B" w:rsidRPr="00E048B7">
        <w:rPr>
          <w:rFonts w:ascii="Times New Roman" w:hAnsi="Times New Roman" w:cs="Times New Roman"/>
          <w:sz w:val="24"/>
          <w:szCs w:val="24"/>
        </w:rPr>
        <w:t xml:space="preserve">low oxygen saturation of SpO2 82%, </w:t>
      </w:r>
      <w:r w:rsidR="00B20076" w:rsidRPr="00E048B7">
        <w:rPr>
          <w:rFonts w:ascii="Times New Roman" w:hAnsi="Times New Roman" w:cs="Times New Roman"/>
          <w:sz w:val="24"/>
          <w:szCs w:val="24"/>
        </w:rPr>
        <w:t>an irregular heart rate of 118 beats per minute, low blood pressure of 90/58 mm Hg, and an elevated respiratory rate of 34 beats per minute. In addition, c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ardiovascular assessment </w:t>
      </w:r>
      <w:r w:rsidR="009D7826" w:rsidRPr="00E048B7">
        <w:rPr>
          <w:rFonts w:ascii="Times New Roman" w:hAnsi="Times New Roman" w:cs="Times New Roman"/>
          <w:sz w:val="24"/>
          <w:szCs w:val="24"/>
        </w:rPr>
        <w:t>indicate</w:t>
      </w:r>
      <w:r w:rsidR="004C6110" w:rsidRPr="00E048B7">
        <w:rPr>
          <w:rFonts w:ascii="Times New Roman" w:hAnsi="Times New Roman" w:cs="Times New Roman"/>
          <w:sz w:val="24"/>
          <w:szCs w:val="24"/>
        </w:rPr>
        <w:t>s</w:t>
      </w:r>
      <w:r w:rsidR="009D7826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distant heart sounds, a faint PMI, S3 heart sound, jugular vein distention, and atrial fibrillation on cardiac monitoring. </w:t>
      </w:r>
      <w:r w:rsidR="009D7826" w:rsidRPr="00E048B7">
        <w:rPr>
          <w:rFonts w:ascii="Times New Roman" w:hAnsi="Times New Roman" w:cs="Times New Roman"/>
          <w:sz w:val="24"/>
          <w:szCs w:val="24"/>
        </w:rPr>
        <w:t>The respiratory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9D7826" w:rsidRPr="00E048B7">
        <w:rPr>
          <w:rFonts w:ascii="Times New Roman" w:hAnsi="Times New Roman" w:cs="Times New Roman"/>
          <w:sz w:val="24"/>
          <w:szCs w:val="24"/>
        </w:rPr>
        <w:t>exam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9D7826" w:rsidRPr="00E048B7">
        <w:rPr>
          <w:rFonts w:ascii="Times New Roman" w:hAnsi="Times New Roman" w:cs="Times New Roman"/>
          <w:sz w:val="24"/>
          <w:szCs w:val="24"/>
        </w:rPr>
        <w:t>show</w:t>
      </w:r>
      <w:r w:rsidR="004C6110" w:rsidRPr="00E048B7">
        <w:rPr>
          <w:rFonts w:ascii="Times New Roman" w:hAnsi="Times New Roman" w:cs="Times New Roman"/>
          <w:sz w:val="24"/>
          <w:szCs w:val="24"/>
        </w:rPr>
        <w:t>s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crackles, </w:t>
      </w:r>
      <w:r w:rsidR="009D7826" w:rsidRPr="00E048B7">
        <w:rPr>
          <w:rFonts w:ascii="Times New Roman" w:hAnsi="Times New Roman" w:cs="Times New Roman"/>
          <w:sz w:val="24"/>
          <w:szCs w:val="24"/>
        </w:rPr>
        <w:t>diminished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breath sounds in the right lower lobe, and blood-tinged sputum</w:t>
      </w:r>
      <w:r w:rsidR="00B328AD" w:rsidRPr="00E048B7">
        <w:rPr>
          <w:rFonts w:ascii="Times New Roman" w:hAnsi="Times New Roman" w:cs="Times New Roman"/>
          <w:sz w:val="24"/>
          <w:szCs w:val="24"/>
        </w:rPr>
        <w:t xml:space="preserve"> secretion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. </w:t>
      </w:r>
      <w:r w:rsidR="004C6110" w:rsidRPr="00E048B7">
        <w:rPr>
          <w:rFonts w:ascii="Times New Roman" w:hAnsi="Times New Roman" w:cs="Times New Roman"/>
          <w:sz w:val="24"/>
          <w:szCs w:val="24"/>
        </w:rPr>
        <w:t>A gastrointestinal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4C6110" w:rsidRPr="00E048B7">
        <w:rPr>
          <w:rFonts w:ascii="Times New Roman" w:hAnsi="Times New Roman" w:cs="Times New Roman"/>
          <w:sz w:val="24"/>
          <w:szCs w:val="24"/>
        </w:rPr>
        <w:t>exam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840212" w:rsidRPr="00E048B7">
        <w:rPr>
          <w:rFonts w:ascii="Times New Roman" w:hAnsi="Times New Roman" w:cs="Times New Roman"/>
          <w:sz w:val="24"/>
          <w:szCs w:val="24"/>
        </w:rPr>
        <w:t>divulges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 hepatomegaly and d</w:t>
      </w:r>
      <w:r w:rsidR="00E048B7">
        <w:rPr>
          <w:rFonts w:ascii="Times New Roman" w:hAnsi="Times New Roman" w:cs="Times New Roman"/>
          <w:sz w:val="24"/>
          <w:szCs w:val="24"/>
        </w:rPr>
        <w:t>ecreas</w:t>
      </w:r>
      <w:r w:rsidR="00B20076" w:rsidRPr="00E048B7">
        <w:rPr>
          <w:rFonts w:ascii="Times New Roman" w:hAnsi="Times New Roman" w:cs="Times New Roman"/>
          <w:sz w:val="24"/>
          <w:szCs w:val="24"/>
        </w:rPr>
        <w:t xml:space="preserve">ed bowel sounds. </w:t>
      </w:r>
      <w:bookmarkEnd w:id="0"/>
    </w:p>
    <w:p w14:paraId="0AB07A2B" w14:textId="67AE8276" w:rsidR="00AD13B6" w:rsidRPr="00E048B7" w:rsidRDefault="00AD13B6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Cardiovascular Conditions</w:t>
      </w:r>
    </w:p>
    <w:p w14:paraId="39F1D1F9" w14:textId="17A0066C" w:rsidR="00E048B7" w:rsidRPr="00E048B7" w:rsidRDefault="0087668C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Myocardial infarction is a condition characterized by </w:t>
      </w:r>
      <w:r w:rsidR="003257FB" w:rsidRPr="00E048B7">
        <w:rPr>
          <w:rFonts w:ascii="Times New Roman" w:hAnsi="Times New Roman" w:cs="Times New Roman"/>
          <w:sz w:val="24"/>
          <w:szCs w:val="24"/>
        </w:rPr>
        <w:t xml:space="preserve">impairment of the myocardium, leading to heart failure. Furthermore, heart failure akin to myocardial infarction may </w:t>
      </w:r>
      <w:r w:rsidR="00E048B7">
        <w:rPr>
          <w:rFonts w:ascii="Times New Roman" w:hAnsi="Times New Roman" w:cs="Times New Roman"/>
          <w:sz w:val="24"/>
          <w:szCs w:val="24"/>
        </w:rPr>
        <w:t>result from</w:t>
      </w:r>
      <w:r w:rsidR="003257FB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3257FB" w:rsidRPr="00E048B7">
        <w:rPr>
          <w:rFonts w:ascii="Times New Roman" w:hAnsi="Times New Roman" w:cs="Times New Roman"/>
          <w:sz w:val="24"/>
          <w:szCs w:val="24"/>
        </w:rPr>
        <w:t>myocyte necrosis, acute mitral regurgitation triggered by dysfunction in the papillary muscles, myocardial stunning, or decompensation of pre-existing heart failure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(Swaroop, 2022)</w:t>
      </w:r>
      <w:r w:rsidR="003257FB" w:rsidRPr="00E048B7">
        <w:rPr>
          <w:rFonts w:ascii="Times New Roman" w:hAnsi="Times New Roman" w:cs="Times New Roman"/>
          <w:sz w:val="24"/>
          <w:szCs w:val="24"/>
        </w:rPr>
        <w:t>.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E048B7">
        <w:rPr>
          <w:rFonts w:ascii="Times New Roman" w:hAnsi="Times New Roman" w:cs="Times New Roman"/>
          <w:sz w:val="24"/>
          <w:szCs w:val="24"/>
        </w:rPr>
        <w:t>healthcare providers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E048B7" w:rsidRPr="00E048B7">
        <w:rPr>
          <w:rFonts w:ascii="Times New Roman" w:hAnsi="Times New Roman" w:cs="Times New Roman"/>
          <w:sz w:val="24"/>
          <w:szCs w:val="24"/>
        </w:rPr>
        <w:t>should educate</w:t>
      </w:r>
      <w:r w:rsidR="00E048B7">
        <w:rPr>
          <w:rFonts w:ascii="Times New Roman" w:hAnsi="Times New Roman" w:cs="Times New Roman"/>
          <w:sz w:val="24"/>
          <w:szCs w:val="24"/>
        </w:rPr>
        <w:t xml:space="preserve"> patients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about </w:t>
      </w:r>
      <w:r w:rsidR="00E048B7">
        <w:rPr>
          <w:rFonts w:ascii="Times New Roman" w:hAnsi="Times New Roman" w:cs="Times New Roman"/>
          <w:sz w:val="24"/>
          <w:szCs w:val="24"/>
        </w:rPr>
        <w:t>avoiding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strenuous physical activities that could increase oxygen demand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. Hypertension is the second contributing cardiovascular condition </w:t>
      </w:r>
      <w:r w:rsidR="00E048B7" w:rsidRPr="00E048B7">
        <w:rPr>
          <w:rFonts w:ascii="Times New Roman" w:hAnsi="Times New Roman" w:cs="Times New Roman"/>
          <w:sz w:val="24"/>
          <w:szCs w:val="24"/>
        </w:rPr>
        <w:t>which leads to the accelerated pumping of blood, gradually deteriorating the myocardium over an extended period</w:t>
      </w:r>
      <w:r w:rsid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(Saheera &amp; </w:t>
      </w:r>
      <w:r w:rsidR="00E048B7" w:rsidRPr="00E048B7">
        <w:rPr>
          <w:rFonts w:ascii="Times New Roman" w:hAnsi="Times New Roman" w:cs="Times New Roman"/>
          <w:sz w:val="24"/>
          <w:szCs w:val="24"/>
        </w:rPr>
        <w:t>Krishnamurthy</w:t>
      </w:r>
      <w:r w:rsidR="00E048B7" w:rsidRPr="00E048B7">
        <w:rPr>
          <w:rFonts w:ascii="Times New Roman" w:hAnsi="Times New Roman" w:cs="Times New Roman"/>
          <w:sz w:val="24"/>
          <w:szCs w:val="24"/>
        </w:rPr>
        <w:t>, 2020)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. Addressing this condition involves </w:t>
      </w:r>
      <w:r w:rsidR="00E048B7">
        <w:rPr>
          <w:rFonts w:ascii="Times New Roman" w:hAnsi="Times New Roman" w:cs="Times New Roman"/>
          <w:sz w:val="24"/>
          <w:szCs w:val="24"/>
        </w:rPr>
        <w:t>antihypertensive medication, l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ifestyle modifications such as </w:t>
      </w:r>
      <w:r w:rsidR="00E048B7">
        <w:rPr>
          <w:rFonts w:ascii="Times New Roman" w:hAnsi="Times New Roman" w:cs="Times New Roman"/>
          <w:sz w:val="24"/>
          <w:szCs w:val="24"/>
        </w:rPr>
        <w:t>consistent physical activity and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a nutritious diet to lower blood pressure and </w:t>
      </w:r>
      <w:r w:rsidR="00E048B7">
        <w:rPr>
          <w:rFonts w:ascii="Times New Roman" w:hAnsi="Times New Roman" w:cs="Times New Roman"/>
          <w:sz w:val="24"/>
          <w:szCs w:val="24"/>
        </w:rPr>
        <w:t>bolster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="00E048B7">
        <w:rPr>
          <w:rFonts w:ascii="Times New Roman" w:hAnsi="Times New Roman" w:cs="Times New Roman"/>
          <w:sz w:val="24"/>
          <w:szCs w:val="24"/>
        </w:rPr>
        <w:t>general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 heart hea</w:t>
      </w:r>
      <w:r w:rsidR="00E048B7" w:rsidRPr="00E048B7">
        <w:rPr>
          <w:rFonts w:ascii="Times New Roman" w:hAnsi="Times New Roman" w:cs="Times New Roman"/>
          <w:sz w:val="24"/>
          <w:szCs w:val="24"/>
        </w:rPr>
        <w:t xml:space="preserve">lth. </w:t>
      </w:r>
    </w:p>
    <w:p w14:paraId="14CC3D27" w14:textId="71231821" w:rsidR="00AD13B6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 xml:space="preserve">s history of smoking and cardiovascular illnesses can predispose her to </w:t>
      </w:r>
      <w:r>
        <w:rPr>
          <w:rFonts w:ascii="Times New Roman" w:hAnsi="Times New Roman" w:cs="Times New Roman"/>
          <w:sz w:val="24"/>
          <w:szCs w:val="24"/>
        </w:rPr>
        <w:t>coronary artery disease risk, which can trigger</w:t>
      </w:r>
      <w:r w:rsidRPr="00E048B7">
        <w:rPr>
          <w:rFonts w:ascii="Times New Roman" w:hAnsi="Times New Roman" w:cs="Times New Roman"/>
          <w:sz w:val="24"/>
          <w:szCs w:val="24"/>
        </w:rPr>
        <w:t xml:space="preserve"> myocardial infarction and heart failure. Coronary artery disease </w:t>
      </w:r>
      <w:r>
        <w:rPr>
          <w:rFonts w:ascii="Times New Roman" w:hAnsi="Times New Roman" w:cs="Times New Roman"/>
          <w:sz w:val="24"/>
          <w:szCs w:val="24"/>
        </w:rPr>
        <w:t>involves</w:t>
      </w:r>
      <w:r w:rsidRPr="00E048B7">
        <w:rPr>
          <w:rFonts w:ascii="Times New Roman" w:hAnsi="Times New Roman" w:cs="Times New Roman"/>
          <w:sz w:val="24"/>
          <w:szCs w:val="24"/>
        </w:rPr>
        <w:t xml:space="preserve"> the dysfunction of heart arteries resulting from </w:t>
      </w:r>
      <w:r>
        <w:rPr>
          <w:rFonts w:ascii="Times New Roman" w:hAnsi="Times New Roman" w:cs="Times New Roman"/>
          <w:sz w:val="24"/>
          <w:szCs w:val="24"/>
        </w:rPr>
        <w:t>plagues buildup, which may rupture,</w:t>
      </w:r>
      <w:r w:rsidRPr="00E048B7">
        <w:rPr>
          <w:rFonts w:ascii="Times New Roman" w:hAnsi="Times New Roman" w:cs="Times New Roman"/>
          <w:sz w:val="24"/>
          <w:szCs w:val="24"/>
        </w:rPr>
        <w:t xml:space="preserve"> leading to blood clots in the artery</w:t>
      </w:r>
      <w:r w:rsidRPr="00E048B7">
        <w:rPr>
          <w:rFonts w:ascii="Times New Roman" w:hAnsi="Times New Roman" w:cs="Times New Roman"/>
          <w:sz w:val="24"/>
          <w:szCs w:val="24"/>
        </w:rPr>
        <w:t>(Shao et al., 2020).</w:t>
      </w:r>
      <w:r w:rsidRPr="00E048B7">
        <w:rPr>
          <w:rFonts w:ascii="Times New Roman" w:hAnsi="Times New Roman" w:cs="Times New Roman"/>
          <w:sz w:val="24"/>
          <w:szCs w:val="24"/>
        </w:rPr>
        <w:t xml:space="preserve"> The preventative </w:t>
      </w:r>
      <w:r w:rsidRPr="00E048B7">
        <w:rPr>
          <w:rFonts w:ascii="Times New Roman" w:hAnsi="Times New Roman" w:cs="Times New Roman"/>
          <w:sz w:val="24"/>
          <w:szCs w:val="24"/>
        </w:rPr>
        <w:t>measures include smoking cessation, lipid-lowering medications, and cardiac rehabilitation.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 xml:space="preserve">The fourth ailment is atrial fibrillation, a condition that can result in inadequate blood pumping and an </w:t>
      </w:r>
      <w:r w:rsidRPr="00E048B7">
        <w:rPr>
          <w:rFonts w:ascii="Times New Roman" w:hAnsi="Times New Roman" w:cs="Times New Roman"/>
          <w:sz w:val="24"/>
          <w:szCs w:val="24"/>
        </w:rPr>
        <w:t>amplified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prospect</w:t>
      </w:r>
      <w:r w:rsidRPr="00E048B7">
        <w:rPr>
          <w:rFonts w:ascii="Times New Roman" w:hAnsi="Times New Roman" w:cs="Times New Roman"/>
          <w:sz w:val="24"/>
          <w:szCs w:val="24"/>
        </w:rPr>
        <w:t xml:space="preserve"> of the formation of blood clots, potentially culminating in heart failure</w:t>
      </w:r>
      <w:r w:rsidRPr="00E048B7">
        <w:rPr>
          <w:rFonts w:ascii="Times New Roman" w:hAnsi="Times New Roman" w:cs="Times New Roman"/>
          <w:sz w:val="24"/>
          <w:szCs w:val="24"/>
        </w:rPr>
        <w:t xml:space="preserve"> (Lee &amp; Chao, 2021). </w:t>
      </w:r>
      <w:r w:rsidRPr="00E048B7">
        <w:rPr>
          <w:rFonts w:ascii="Times New Roman" w:hAnsi="Times New Roman" w:cs="Times New Roman"/>
          <w:sz w:val="24"/>
          <w:szCs w:val="24"/>
        </w:rPr>
        <w:t xml:space="preserve">Medical interventions </w:t>
      </w:r>
      <w:r w:rsidRPr="00E048B7">
        <w:rPr>
          <w:rFonts w:ascii="Times New Roman" w:hAnsi="Times New Roman" w:cs="Times New Roman"/>
          <w:sz w:val="24"/>
          <w:szCs w:val="24"/>
        </w:rPr>
        <w:t xml:space="preserve">involve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rate-controlling medications like Metoprolol and anticoagulants to </w:t>
      </w:r>
      <w:r w:rsidRPr="00E048B7">
        <w:rPr>
          <w:rFonts w:ascii="Times New Roman" w:hAnsi="Times New Roman" w:cs="Times New Roman"/>
          <w:sz w:val="24"/>
          <w:szCs w:val="24"/>
        </w:rPr>
        <w:t>mitigate</w:t>
      </w:r>
      <w:r w:rsidRPr="00E048B7">
        <w:rPr>
          <w:rFonts w:ascii="Times New Roman" w:hAnsi="Times New Roman" w:cs="Times New Roman"/>
          <w:sz w:val="24"/>
          <w:szCs w:val="24"/>
        </w:rPr>
        <w:t xml:space="preserve"> clot</w:t>
      </w:r>
      <w:r w:rsidRPr="00E048B7">
        <w:rPr>
          <w:rFonts w:ascii="Times New Roman" w:hAnsi="Times New Roman" w:cs="Times New Roman"/>
          <w:sz w:val="24"/>
          <w:szCs w:val="24"/>
        </w:rPr>
        <w:t xml:space="preserve"> formation</w:t>
      </w:r>
      <w:r w:rsidRPr="00E048B7">
        <w:rPr>
          <w:rFonts w:ascii="Times New Roman" w:hAnsi="Times New Roman" w:cs="Times New Roman"/>
          <w:sz w:val="24"/>
          <w:szCs w:val="24"/>
        </w:rPr>
        <w:t>.</w:t>
      </w:r>
    </w:p>
    <w:p w14:paraId="6171CDC6" w14:textId="58415A55" w:rsidR="00E048B7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Effectiveness of the Initial Interventions</w:t>
      </w:r>
    </w:p>
    <w:p w14:paraId="0036965A" w14:textId="29E603A4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The interventions at admission </w:t>
      </w:r>
      <w:r w:rsidRPr="00E048B7">
        <w:rPr>
          <w:rFonts w:ascii="Times New Roman" w:hAnsi="Times New Roman" w:cs="Times New Roman"/>
          <w:sz w:val="24"/>
          <w:szCs w:val="24"/>
        </w:rPr>
        <w:t>proved beneficial as they targeted 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 xml:space="preserve">s ongoing health issues and </w:t>
      </w:r>
      <w:r w:rsidRPr="00E048B7">
        <w:rPr>
          <w:rFonts w:ascii="Times New Roman" w:hAnsi="Times New Roman" w:cs="Times New Roman"/>
          <w:sz w:val="24"/>
          <w:szCs w:val="24"/>
        </w:rPr>
        <w:t xml:space="preserve">addressed </w:t>
      </w:r>
      <w:r w:rsidRPr="00E048B7">
        <w:rPr>
          <w:rFonts w:ascii="Times New Roman" w:hAnsi="Times New Roman" w:cs="Times New Roman"/>
          <w:sz w:val="24"/>
          <w:szCs w:val="24"/>
        </w:rPr>
        <w:t xml:space="preserve">her </w:t>
      </w:r>
      <w:r w:rsidRPr="00E048B7">
        <w:rPr>
          <w:rFonts w:ascii="Times New Roman" w:hAnsi="Times New Roman" w:cs="Times New Roman"/>
          <w:sz w:val="24"/>
          <w:szCs w:val="24"/>
        </w:rPr>
        <w:t xml:space="preserve">acute symptoms effectively, with IV furosemide to alleviate fluid overload, IV morphine for pain and anxiety, and inhaled bronchodilators for COPD symptoms. </w:t>
      </w:r>
      <w:r>
        <w:rPr>
          <w:rFonts w:ascii="Times New Roman" w:hAnsi="Times New Roman" w:cs="Times New Roman"/>
          <w:sz w:val="24"/>
          <w:szCs w:val="24"/>
        </w:rPr>
        <w:t>Administering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medications and interventions</w:t>
      </w:r>
      <w:r>
        <w:rPr>
          <w:rFonts w:ascii="Times New Roman" w:hAnsi="Times New Roman" w:cs="Times New Roman"/>
          <w:sz w:val="24"/>
          <w:szCs w:val="24"/>
        </w:rPr>
        <w:t xml:space="preserve"> stabilized </w:t>
      </w:r>
      <w:r w:rsidRPr="00E048B7">
        <w:rPr>
          <w:rFonts w:ascii="Times New Roman" w:hAnsi="Times New Roman" w:cs="Times New Roman"/>
          <w:sz w:val="24"/>
          <w:szCs w:val="24"/>
        </w:rPr>
        <w:t xml:space="preserve">Mrs. J's vital signs, indicating that adjustments to the interventions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E048B7">
        <w:rPr>
          <w:rFonts w:ascii="Times New Roman" w:hAnsi="Times New Roman" w:cs="Times New Roman"/>
          <w:sz w:val="24"/>
          <w:szCs w:val="24"/>
        </w:rPr>
        <w:t>re unnecessary.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07182" w14:textId="6FFB891E" w:rsidR="00E048B7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Rationale</w:t>
      </w:r>
    </w:p>
    <w:p w14:paraId="1FC83EA2" w14:textId="601794B5" w:rsidR="00E048B7" w:rsidRPr="00E048B7" w:rsidRDefault="00E048B7" w:rsidP="00E048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Medication</w:t>
      </w:r>
    </w:p>
    <w:p w14:paraId="349A8620" w14:textId="279F69C2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048B7">
        <w:rPr>
          <w:rFonts w:ascii="Times New Roman" w:hAnsi="Times New Roman" w:cs="Times New Roman"/>
          <w:sz w:val="24"/>
          <w:szCs w:val="24"/>
        </w:rPr>
        <w:t>ntravenous furosemide</w:t>
      </w:r>
      <w:r w:rsidRPr="00E048B7">
        <w:rPr>
          <w:rFonts w:ascii="Times New Roman" w:hAnsi="Times New Roman" w:cs="Times New Roman"/>
          <w:sz w:val="24"/>
          <w:szCs w:val="24"/>
        </w:rPr>
        <w:t>, specifically Lasix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is a</w:t>
      </w:r>
      <w:r w:rsidRPr="00E048B7">
        <w:rPr>
          <w:rFonts w:ascii="Times New Roman" w:hAnsi="Times New Roman" w:cs="Times New Roman"/>
          <w:sz w:val="24"/>
          <w:szCs w:val="24"/>
        </w:rPr>
        <w:t xml:space="preserve"> loop diuretic that helps eliminate excess fluid by increasing urine output</w:t>
      </w:r>
      <w:r w:rsidRPr="00E048B7">
        <w:rPr>
          <w:rFonts w:ascii="Times New Roman" w:hAnsi="Times New Roman" w:cs="Times New Roman"/>
          <w:sz w:val="24"/>
          <w:szCs w:val="24"/>
        </w:rPr>
        <w:t>, reducing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fluid overload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8B7">
        <w:rPr>
          <w:rFonts w:ascii="Times New Roman" w:hAnsi="Times New Roman" w:cs="Times New Roman"/>
          <w:sz w:val="24"/>
          <w:szCs w:val="24"/>
        </w:rPr>
        <w:t xml:space="preserve"> and </w:t>
      </w:r>
      <w:r w:rsidRPr="00E048B7">
        <w:rPr>
          <w:rFonts w:ascii="Times New Roman" w:hAnsi="Times New Roman" w:cs="Times New Roman"/>
          <w:sz w:val="24"/>
          <w:szCs w:val="24"/>
        </w:rPr>
        <w:t>alleviating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symptoms of heart failure</w:t>
      </w:r>
      <w:r w:rsidRPr="00E048B7">
        <w:rPr>
          <w:rFonts w:ascii="Times New Roman" w:hAnsi="Times New Roman" w:cs="Times New Roman"/>
          <w:sz w:val="24"/>
          <w:szCs w:val="24"/>
        </w:rPr>
        <w:t xml:space="preserve"> (Magdy, McVeigh &amp; </w:t>
      </w:r>
      <w:proofErr w:type="spellStart"/>
      <w:r w:rsidRPr="00E048B7">
        <w:rPr>
          <w:rFonts w:ascii="Times New Roman" w:hAnsi="Times New Roman" w:cs="Times New Roman"/>
          <w:sz w:val="24"/>
          <w:szCs w:val="24"/>
        </w:rPr>
        <w:t>Indraratna</w:t>
      </w:r>
      <w:proofErr w:type="spellEnd"/>
      <w:r w:rsidRPr="00E048B7">
        <w:rPr>
          <w:rFonts w:ascii="Times New Roman" w:hAnsi="Times New Roman" w:cs="Times New Roman"/>
          <w:sz w:val="24"/>
          <w:szCs w:val="24"/>
        </w:rPr>
        <w:t xml:space="preserve">, 2022). </w:t>
      </w:r>
      <w:r w:rsidRPr="00E048B7">
        <w:rPr>
          <w:rFonts w:ascii="Times New Roman" w:hAnsi="Times New Roman" w:cs="Times New Roman"/>
          <w:sz w:val="24"/>
          <w:szCs w:val="24"/>
        </w:rPr>
        <w:t xml:space="preserve">Conversely,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048B7">
        <w:rPr>
          <w:rFonts w:ascii="Times New Roman" w:hAnsi="Times New Roman" w:cs="Times New Roman"/>
          <w:sz w:val="24"/>
          <w:szCs w:val="24"/>
        </w:rPr>
        <w:t>etoprolol</w:t>
      </w:r>
      <w:r w:rsidRPr="00E048B7">
        <w:rPr>
          <w:rFonts w:ascii="Times New Roman" w:hAnsi="Times New Roman" w:cs="Times New Roman"/>
          <w:sz w:val="24"/>
          <w:szCs w:val="24"/>
        </w:rPr>
        <w:t>, especially Lopressor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8B7">
        <w:rPr>
          <w:rFonts w:ascii="Times New Roman" w:hAnsi="Times New Roman" w:cs="Times New Roman"/>
          <w:sz w:val="24"/>
          <w:szCs w:val="24"/>
        </w:rPr>
        <w:t xml:space="preserve"> is</w:t>
      </w:r>
      <w:r w:rsidRPr="00E048B7">
        <w:rPr>
          <w:rFonts w:ascii="Times New Roman" w:hAnsi="Times New Roman" w:cs="Times New Roman"/>
          <w:sz w:val="24"/>
          <w:szCs w:val="24"/>
        </w:rPr>
        <w:t xml:space="preserve"> a beta blocker</w:t>
      </w:r>
      <w:r w:rsidRPr="00E048B7">
        <w:rPr>
          <w:rFonts w:ascii="Times New Roman" w:hAnsi="Times New Roman" w:cs="Times New Roman"/>
          <w:sz w:val="24"/>
          <w:szCs w:val="24"/>
        </w:rPr>
        <w:t xml:space="preserve"> that </w:t>
      </w:r>
      <w:r w:rsidRPr="00E048B7">
        <w:rPr>
          <w:rFonts w:ascii="Times New Roman" w:hAnsi="Times New Roman" w:cs="Times New Roman"/>
          <w:sz w:val="24"/>
          <w:szCs w:val="24"/>
        </w:rPr>
        <w:t xml:space="preserve">slows the heart rate, </w:t>
      </w:r>
      <w:r>
        <w:rPr>
          <w:rFonts w:ascii="Times New Roman" w:hAnsi="Times New Roman" w:cs="Times New Roman"/>
          <w:sz w:val="24"/>
          <w:szCs w:val="24"/>
        </w:rPr>
        <w:t>curtails</w:t>
      </w:r>
      <w:r w:rsidRPr="00E048B7">
        <w:rPr>
          <w:rFonts w:ascii="Times New Roman" w:hAnsi="Times New Roman" w:cs="Times New Roman"/>
          <w:sz w:val="24"/>
          <w:szCs w:val="24"/>
        </w:rPr>
        <w:t xml:space="preserve"> blood pressure, and </w:t>
      </w:r>
      <w:r>
        <w:rPr>
          <w:rFonts w:ascii="Times New Roman" w:hAnsi="Times New Roman" w:cs="Times New Roman"/>
          <w:sz w:val="24"/>
          <w:szCs w:val="24"/>
        </w:rPr>
        <w:t>augments</w:t>
      </w:r>
      <w:r w:rsidRPr="00E048B7">
        <w:rPr>
          <w:rFonts w:ascii="Times New Roman" w:hAnsi="Times New Roman" w:cs="Times New Roman"/>
          <w:sz w:val="24"/>
          <w:szCs w:val="24"/>
        </w:rPr>
        <w:t xml:space="preserve"> heart function, especially in patients with atrial fibrillation</w:t>
      </w:r>
      <w:r w:rsidRPr="00E048B7">
        <w:rPr>
          <w:rFonts w:ascii="Times New Roman" w:hAnsi="Times New Roman" w:cs="Times New Roman"/>
          <w:sz w:val="24"/>
          <w:szCs w:val="24"/>
        </w:rPr>
        <w:t xml:space="preserve"> (Cheng et al., 2020)</w:t>
      </w:r>
      <w:r w:rsidRPr="00E048B7">
        <w:rPr>
          <w:rFonts w:ascii="Times New Roman" w:hAnsi="Times New Roman" w:cs="Times New Roman"/>
          <w:sz w:val="24"/>
          <w:szCs w:val="24"/>
        </w:rPr>
        <w:t>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Enalapril</w:t>
      </w:r>
      <w:r w:rsidRPr="00E048B7">
        <w:rPr>
          <w:rFonts w:ascii="Times New Roman" w:hAnsi="Times New Roman" w:cs="Times New Roman"/>
          <w:sz w:val="24"/>
          <w:szCs w:val="24"/>
        </w:rPr>
        <w:t>, specifically Vasotec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8B7">
        <w:rPr>
          <w:rFonts w:ascii="Times New Roman" w:hAnsi="Times New Roman" w:cs="Times New Roman"/>
          <w:sz w:val="24"/>
          <w:szCs w:val="24"/>
        </w:rPr>
        <w:t xml:space="preserve"> is a</w:t>
      </w:r>
      <w:r w:rsidRPr="00E048B7">
        <w:rPr>
          <w:rFonts w:ascii="Times New Roman" w:hAnsi="Times New Roman" w:cs="Times New Roman"/>
          <w:sz w:val="24"/>
          <w:szCs w:val="24"/>
        </w:rPr>
        <w:t>n ACE inhibitor that dilates blood vessels, reduces blood pressure, and decreases the workload on the heart, preventing heart failure progression.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C9939" w14:textId="4D53734B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Furthermore, the administration of ProAir HFA and Flovent HFA is </w:t>
      </w:r>
      <w:r>
        <w:rPr>
          <w:rFonts w:ascii="Times New Roman" w:hAnsi="Times New Roman" w:cs="Times New Roman"/>
          <w:sz w:val="24"/>
          <w:szCs w:val="24"/>
        </w:rPr>
        <w:t>paramount</w:t>
      </w:r>
      <w:r w:rsidRPr="00E048B7">
        <w:rPr>
          <w:rFonts w:ascii="Times New Roman" w:hAnsi="Times New Roman" w:cs="Times New Roman"/>
          <w:sz w:val="24"/>
          <w:szCs w:val="24"/>
        </w:rPr>
        <w:t xml:space="preserve"> in the initial management of exacerbations in COPD.</w:t>
      </w:r>
      <w:r w:rsidRPr="00E048B7">
        <w:rPr>
          <w:rFonts w:ascii="Times New Roman" w:hAnsi="Times New Roman" w:cs="Times New Roman"/>
          <w:sz w:val="24"/>
          <w:szCs w:val="24"/>
        </w:rPr>
        <w:t xml:space="preserve"> For instance, i</w:t>
      </w:r>
      <w:r w:rsidRPr="00E048B7">
        <w:rPr>
          <w:rFonts w:ascii="Times New Roman" w:hAnsi="Times New Roman" w:cs="Times New Roman"/>
          <w:sz w:val="24"/>
          <w:szCs w:val="24"/>
        </w:rPr>
        <w:t>nhaled Short-Acting Bronchodilator (ProAir HFA)</w:t>
      </w:r>
      <w:r w:rsidRPr="00E048B7">
        <w:rPr>
          <w:rFonts w:ascii="Times New Roman" w:hAnsi="Times New Roman" w:cs="Times New Roman"/>
          <w:sz w:val="24"/>
          <w:szCs w:val="24"/>
        </w:rPr>
        <w:t xml:space="preserve"> d</w:t>
      </w:r>
      <w:r w:rsidRPr="00E048B7">
        <w:rPr>
          <w:rFonts w:ascii="Times New Roman" w:hAnsi="Times New Roman" w:cs="Times New Roman"/>
          <w:sz w:val="24"/>
          <w:szCs w:val="24"/>
        </w:rPr>
        <w:t xml:space="preserve">ilates airways, relieving bronchoconstriction in COPD. </w:t>
      </w:r>
      <w:r w:rsidRPr="00E048B7">
        <w:rPr>
          <w:rFonts w:ascii="Times New Roman" w:hAnsi="Times New Roman" w:cs="Times New Roman"/>
          <w:sz w:val="24"/>
          <w:szCs w:val="24"/>
        </w:rPr>
        <w:t xml:space="preserve">On the other hand,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E048B7">
        <w:rPr>
          <w:rFonts w:ascii="Times New Roman" w:hAnsi="Times New Roman" w:cs="Times New Roman"/>
          <w:sz w:val="24"/>
          <w:szCs w:val="24"/>
        </w:rPr>
        <w:t>i</w:t>
      </w:r>
      <w:r w:rsidRPr="00E048B7">
        <w:rPr>
          <w:rFonts w:ascii="Times New Roman" w:hAnsi="Times New Roman" w:cs="Times New Roman"/>
          <w:sz w:val="24"/>
          <w:szCs w:val="24"/>
        </w:rPr>
        <w:t xml:space="preserve">nhaled </w:t>
      </w:r>
      <w:r w:rsidRPr="00E048B7">
        <w:rPr>
          <w:rFonts w:ascii="Times New Roman" w:hAnsi="Times New Roman" w:cs="Times New Roman"/>
          <w:sz w:val="24"/>
          <w:szCs w:val="24"/>
        </w:rPr>
        <w:t>c</w:t>
      </w:r>
      <w:r w:rsidRPr="00E048B7">
        <w:rPr>
          <w:rFonts w:ascii="Times New Roman" w:hAnsi="Times New Roman" w:cs="Times New Roman"/>
          <w:sz w:val="24"/>
          <w:szCs w:val="24"/>
        </w:rPr>
        <w:t>orticosteroid (Flovent HFA)</w:t>
      </w:r>
      <w:r w:rsidRPr="00E048B7">
        <w:rPr>
          <w:rFonts w:ascii="Times New Roman" w:hAnsi="Times New Roman" w:cs="Times New Roman"/>
          <w:sz w:val="24"/>
          <w:szCs w:val="24"/>
        </w:rPr>
        <w:t xml:space="preserve"> diminishes</w:t>
      </w:r>
      <w:r w:rsidRPr="00E048B7">
        <w:rPr>
          <w:rFonts w:ascii="Times New Roman" w:hAnsi="Times New Roman" w:cs="Times New Roman"/>
          <w:sz w:val="24"/>
          <w:szCs w:val="24"/>
        </w:rPr>
        <w:t xml:space="preserve"> airway inflammation in COPD, </w:t>
      </w:r>
      <w:r w:rsidRPr="00E048B7">
        <w:rPr>
          <w:rFonts w:ascii="Times New Roman" w:hAnsi="Times New Roman" w:cs="Times New Roman"/>
          <w:sz w:val="24"/>
          <w:szCs w:val="24"/>
        </w:rPr>
        <w:t>enhancing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lung function and reducing exacerbations</w:t>
      </w:r>
      <w:r w:rsidRPr="00E048B7">
        <w:rPr>
          <w:rFonts w:ascii="Times New Roman" w:hAnsi="Times New Roman" w:cs="Times New Roman"/>
          <w:sz w:val="24"/>
          <w:szCs w:val="24"/>
        </w:rPr>
        <w:t xml:space="preserve"> (Putcha &amp; Wise, 2018)</w:t>
      </w:r>
      <w:r w:rsidRPr="00E048B7">
        <w:rPr>
          <w:rFonts w:ascii="Times New Roman" w:hAnsi="Times New Roman" w:cs="Times New Roman"/>
          <w:sz w:val="24"/>
          <w:szCs w:val="24"/>
        </w:rPr>
        <w:t>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 xml:space="preserve">The provision of oxygen </w:t>
      </w:r>
      <w:r w:rsidRPr="00E048B7">
        <w:rPr>
          <w:rFonts w:ascii="Times New Roman" w:hAnsi="Times New Roman" w:cs="Times New Roman"/>
          <w:sz w:val="24"/>
          <w:szCs w:val="24"/>
        </w:rPr>
        <w:t xml:space="preserve">at 2L/NC </w:t>
      </w:r>
      <w:r w:rsidRPr="00E048B7">
        <w:rPr>
          <w:rFonts w:ascii="Times New Roman" w:hAnsi="Times New Roman" w:cs="Times New Roman"/>
          <w:sz w:val="24"/>
          <w:szCs w:val="24"/>
        </w:rPr>
        <w:t xml:space="preserve">was necessary to improve </w:t>
      </w:r>
      <w:r w:rsidRPr="00E048B7">
        <w:rPr>
          <w:rFonts w:ascii="Times New Roman" w:hAnsi="Times New Roman" w:cs="Times New Roman"/>
          <w:sz w:val="24"/>
          <w:szCs w:val="24"/>
        </w:rPr>
        <w:t>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>s</w:t>
      </w:r>
      <w:r w:rsidRPr="00E048B7">
        <w:rPr>
          <w:rFonts w:ascii="Times New Roman" w:hAnsi="Times New Roman" w:cs="Times New Roman"/>
          <w:sz w:val="24"/>
          <w:szCs w:val="24"/>
        </w:rPr>
        <w:t xml:space="preserve"> SpO2 levels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sz w:val="24"/>
          <w:szCs w:val="24"/>
        </w:rPr>
        <w:t>relieve hypoxemia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sz w:val="24"/>
          <w:szCs w:val="24"/>
        </w:rPr>
        <w:t>and standardize lung function.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 xml:space="preserve">IV </w:t>
      </w:r>
      <w:r w:rsidRPr="00E048B7">
        <w:rPr>
          <w:rFonts w:ascii="Times New Roman" w:hAnsi="Times New Roman" w:cs="Times New Roman"/>
          <w:sz w:val="24"/>
          <w:szCs w:val="24"/>
        </w:rPr>
        <w:t>m</w:t>
      </w:r>
      <w:r w:rsidRPr="00E048B7">
        <w:rPr>
          <w:rFonts w:ascii="Times New Roman" w:hAnsi="Times New Roman" w:cs="Times New Roman"/>
          <w:sz w:val="24"/>
          <w:szCs w:val="24"/>
        </w:rPr>
        <w:t xml:space="preserve">orphine </w:t>
      </w:r>
      <w:r w:rsidRPr="00E048B7">
        <w:rPr>
          <w:rFonts w:ascii="Times New Roman" w:hAnsi="Times New Roman" w:cs="Times New Roman"/>
          <w:sz w:val="24"/>
          <w:szCs w:val="24"/>
        </w:rPr>
        <w:t>s</w:t>
      </w:r>
      <w:r w:rsidRPr="00E048B7">
        <w:rPr>
          <w:rFonts w:ascii="Times New Roman" w:hAnsi="Times New Roman" w:cs="Times New Roman"/>
          <w:sz w:val="24"/>
          <w:szCs w:val="24"/>
        </w:rPr>
        <w:t>ulfate (Morphine)</w:t>
      </w:r>
      <w:r w:rsidRPr="00E048B7">
        <w:rPr>
          <w:rFonts w:ascii="Times New Roman" w:hAnsi="Times New Roman" w:cs="Times New Roman"/>
          <w:sz w:val="24"/>
          <w:szCs w:val="24"/>
        </w:rPr>
        <w:t xml:space="preserve"> is a</w:t>
      </w:r>
      <w:r w:rsidRPr="00E048B7">
        <w:rPr>
          <w:rFonts w:ascii="Times New Roman" w:hAnsi="Times New Roman" w:cs="Times New Roman"/>
          <w:sz w:val="24"/>
          <w:szCs w:val="24"/>
        </w:rPr>
        <w:t xml:space="preserve">n opioid analgesic that relieves pain and anxiety, </w:t>
      </w:r>
      <w:r w:rsidRPr="00E048B7">
        <w:rPr>
          <w:rFonts w:ascii="Times New Roman" w:hAnsi="Times New Roman" w:cs="Times New Roman"/>
          <w:sz w:val="24"/>
          <w:szCs w:val="24"/>
        </w:rPr>
        <w:t>decreases</w:t>
      </w:r>
      <w:r w:rsidRPr="00E048B7">
        <w:rPr>
          <w:rFonts w:ascii="Times New Roman" w:hAnsi="Times New Roman" w:cs="Times New Roman"/>
          <w:sz w:val="24"/>
          <w:szCs w:val="24"/>
        </w:rPr>
        <w:t xml:space="preserve"> preload on the heart, and </w:t>
      </w:r>
      <w:r w:rsidRPr="00E048B7">
        <w:rPr>
          <w:rFonts w:ascii="Times New Roman" w:hAnsi="Times New Roman" w:cs="Times New Roman"/>
          <w:sz w:val="24"/>
          <w:szCs w:val="24"/>
        </w:rPr>
        <w:t>augments</w:t>
      </w:r>
      <w:r w:rsidRPr="00E048B7">
        <w:rPr>
          <w:rFonts w:ascii="Times New Roman" w:hAnsi="Times New Roman" w:cs="Times New Roman"/>
          <w:sz w:val="24"/>
          <w:szCs w:val="24"/>
        </w:rPr>
        <w:t xml:space="preserve"> breathing.</w:t>
      </w:r>
    </w:p>
    <w:p w14:paraId="5A947578" w14:textId="032913F1" w:rsidR="00E048B7" w:rsidRPr="00E048B7" w:rsidRDefault="00E048B7" w:rsidP="00E048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Nursing Interventions</w:t>
      </w:r>
    </w:p>
    <w:p w14:paraId="5039AB3F" w14:textId="6A6191FD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Patient education is a significant nursing intervention that </w:t>
      </w:r>
      <w:r>
        <w:rPr>
          <w:rFonts w:ascii="Times New Roman" w:hAnsi="Times New Roman" w:cs="Times New Roman"/>
          <w:sz w:val="24"/>
          <w:szCs w:val="24"/>
        </w:rPr>
        <w:t>teaches</w:t>
      </w:r>
      <w:r w:rsidRPr="00E048B7">
        <w:rPr>
          <w:rFonts w:ascii="Times New Roman" w:hAnsi="Times New Roman" w:cs="Times New Roman"/>
          <w:sz w:val="24"/>
          <w:szCs w:val="24"/>
        </w:rPr>
        <w:t xml:space="preserve"> patients about </w:t>
      </w:r>
      <w:r w:rsidRPr="00E048B7">
        <w:rPr>
          <w:rFonts w:ascii="Times New Roman" w:hAnsi="Times New Roman" w:cs="Times New Roman"/>
          <w:sz w:val="24"/>
          <w:szCs w:val="24"/>
        </w:rPr>
        <w:t>the</w:t>
      </w:r>
      <w:r w:rsidRPr="00E048B7">
        <w:rPr>
          <w:rFonts w:ascii="Times New Roman" w:hAnsi="Times New Roman" w:cs="Times New Roman"/>
          <w:sz w:val="24"/>
          <w:szCs w:val="24"/>
        </w:rPr>
        <w:t xml:space="preserve"> medications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relevant to their condition, potential side effects, and the risks associated with not adhering to the prescribed medication </w:t>
      </w:r>
      <w:r w:rsidRPr="00E048B7">
        <w:rPr>
          <w:rFonts w:ascii="Times New Roman" w:hAnsi="Times New Roman" w:cs="Times New Roman"/>
          <w:sz w:val="24"/>
          <w:szCs w:val="24"/>
        </w:rPr>
        <w:t>regimen (Hurst et al., 2020)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. </w:t>
      </w:r>
      <w:r w:rsidRPr="00E048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nother vital intervention is interprofessional communication among clinicians,</w:t>
      </w:r>
      <w:r w:rsidRPr="00E048B7">
        <w:rPr>
          <w:rFonts w:ascii="Times New Roman" w:hAnsi="Times New Roman" w:cs="Times New Roman"/>
          <w:sz w:val="24"/>
          <w:szCs w:val="24"/>
        </w:rPr>
        <w:t xml:space="preserve"> which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involves </w:t>
      </w:r>
      <w:r w:rsidRPr="00E048B7">
        <w:rPr>
          <w:rFonts w:ascii="Times New Roman" w:hAnsi="Times New Roman" w:cs="Times New Roman"/>
          <w:sz w:val="24"/>
          <w:szCs w:val="24"/>
        </w:rPr>
        <w:t xml:space="preserve">communicating and 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indicating the purposes of each medication prescribed to older patients, along with detailed usage instructions</w:t>
      </w:r>
      <w:r w:rsidRPr="00E048B7">
        <w:rPr>
          <w:rFonts w:ascii="Times New Roman" w:hAnsi="Times New Roman" w:cs="Times New Roman"/>
          <w:sz w:val="24"/>
          <w:szCs w:val="24"/>
        </w:rPr>
        <w:t xml:space="preserve"> and potential interactions. 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Moreover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, a 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regular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review of the patients' medication regimens can help determine which medications </w:t>
      </w:r>
      <w:r w:rsidRPr="00E048B7">
        <w:rPr>
          <w:rFonts w:ascii="Times New Roman" w:hAnsi="Times New Roman" w:cs="Times New Roman"/>
          <w:sz w:val="24"/>
          <w:szCs w:val="24"/>
        </w:rPr>
        <w:t xml:space="preserve">and doses </w:t>
      </w:r>
      <w:r>
        <w:rPr>
          <w:rFonts w:ascii="Times New Roman" w:hAnsi="Times New Roman" w:cs="Times New Roman"/>
          <w:sz w:val="24"/>
          <w:szCs w:val="24"/>
        </w:rPr>
        <w:t>the clinician should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minimize</w:t>
      </w:r>
      <w:r>
        <w:rPr>
          <w:rFonts w:ascii="Times New Roman" w:hAnsi="Times New Roman" w:cs="Times New Roman"/>
          <w:sz w:val="24"/>
          <w:szCs w:val="24"/>
        </w:rPr>
        <w:t xml:space="preserve"> or adjust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to 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curtail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any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associated adverse effects</w:t>
      </w:r>
      <w:r w:rsidRPr="00E048B7">
        <w:rPr>
          <w:rFonts w:ascii="Times New Roman" w:hAnsi="Times New Roman" w:cs="Times New Roman"/>
          <w:sz w:val="24"/>
          <w:szCs w:val="24"/>
        </w:rPr>
        <w:t xml:space="preserve">. Remarkably, medication helps ensure accurate medication history during handovers and </w:t>
      </w:r>
      <w:r>
        <w:rPr>
          <w:rFonts w:ascii="Times New Roman" w:hAnsi="Times New Roman" w:cs="Times New Roman"/>
          <w:sz w:val="24"/>
          <w:szCs w:val="24"/>
        </w:rPr>
        <w:t>care transitions</w:t>
      </w:r>
      <w:r w:rsidRPr="00E048B7">
        <w:rPr>
          <w:rFonts w:ascii="Times New Roman" w:hAnsi="Times New Roman" w:cs="Times New Roman"/>
          <w:sz w:val="24"/>
          <w:szCs w:val="24"/>
        </w:rPr>
        <w:t xml:space="preserve"> to prevent discrepancies and promote the continuity of top-tier patient care </w:t>
      </w:r>
      <w:r w:rsidRPr="00E048B7">
        <w:rPr>
          <w:rFonts w:ascii="Times New Roman" w:hAnsi="Times New Roman" w:cs="Times New Roman"/>
          <w:sz w:val="24"/>
          <w:szCs w:val="24"/>
        </w:rPr>
        <w:t>(Hurst et al., 2020)</w:t>
      </w:r>
      <w:r w:rsidRPr="00E048B7">
        <w:rPr>
          <w:rFonts w:ascii="Times New Roman" w:hAnsi="Times New Roman" w:cs="Times New Roman"/>
          <w:sz w:val="24"/>
          <w:szCs w:val="24"/>
        </w:rPr>
        <w:t>.</w:t>
      </w:r>
    </w:p>
    <w:p w14:paraId="33409E39" w14:textId="0B9D4C19" w:rsidR="00E048B7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Health Promotion and Restoration</w:t>
      </w:r>
    </w:p>
    <w:p w14:paraId="49B552BF" w14:textId="1816B500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Notably, a significant aspect of the health promotion and education plan for Mrs. J involves </w:t>
      </w:r>
      <w:r>
        <w:rPr>
          <w:rFonts w:ascii="Times New Roman" w:hAnsi="Times New Roman" w:cs="Times New Roman"/>
          <w:sz w:val="24"/>
          <w:szCs w:val="24"/>
        </w:rPr>
        <w:t>regularly evaluating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her treatment regimen</w:t>
      </w:r>
      <w:r w:rsidRPr="00E048B7">
        <w:rPr>
          <w:rFonts w:ascii="Times New Roman" w:hAnsi="Times New Roman" w:cs="Times New Roman"/>
          <w:sz w:val="24"/>
          <w:szCs w:val="24"/>
        </w:rPr>
        <w:t xml:space="preserve"> and educating her </w:t>
      </w:r>
      <w:r w:rsidRPr="00E048B7">
        <w:rPr>
          <w:rFonts w:ascii="Times New Roman" w:hAnsi="Times New Roman" w:cs="Times New Roman"/>
          <w:sz w:val="24"/>
          <w:szCs w:val="24"/>
        </w:rPr>
        <w:t>on the importance of taking prescribed medications consistently to manage her conditions and prevent exacerbations.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Educating Mrs. J. on a heart-healthy diet and fluid restriction is essential</w:t>
      </w:r>
      <w:r w:rsidRPr="00E048B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controlling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hypertension and heart failure symptoms.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 xml:space="preserve">Additionally, </w:t>
      </w:r>
      <w:r>
        <w:rPr>
          <w:rFonts w:ascii="Times New Roman" w:hAnsi="Times New Roman" w:cs="Times New Roman"/>
          <w:sz w:val="24"/>
          <w:szCs w:val="24"/>
        </w:rPr>
        <w:t>referring Mrs. J. to a pulmonary rehabilitation program is pivotal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to provid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E048B7">
        <w:rPr>
          <w:rFonts w:ascii="Times New Roman" w:hAnsi="Times New Roman" w:cs="Times New Roman"/>
          <w:sz w:val="24"/>
          <w:szCs w:val="24"/>
        </w:rPr>
        <w:t>exercise, education, and support in improving her heart health and independence.</w:t>
      </w:r>
      <w:r w:rsidRPr="00E04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home health services featuring a multidisciplinary team is also essential</w:t>
      </w:r>
      <w:r>
        <w:rPr>
          <w:rFonts w:ascii="Times New Roman" w:hAnsi="Times New Roman" w:cs="Times New Roman"/>
          <w:sz w:val="24"/>
          <w:szCs w:val="24"/>
        </w:rPr>
        <w:t xml:space="preserve"> (Hurst et al., 2020)</w:t>
      </w:r>
      <w:r w:rsidRPr="00E048B7">
        <w:rPr>
          <w:rFonts w:ascii="Times New Roman" w:hAnsi="Times New Roman" w:cs="Times New Roman"/>
          <w:sz w:val="24"/>
          <w:szCs w:val="24"/>
        </w:rPr>
        <w:t xml:space="preserve">. For instance, a home health nurse can </w:t>
      </w:r>
      <w:r>
        <w:rPr>
          <w:rFonts w:ascii="Times New Roman" w:hAnsi="Times New Roman" w:cs="Times New Roman"/>
          <w:sz w:val="24"/>
          <w:szCs w:val="24"/>
        </w:rPr>
        <w:t>guide</w:t>
      </w:r>
      <w:r w:rsidRPr="00E048B7">
        <w:rPr>
          <w:rFonts w:ascii="Times New Roman" w:hAnsi="Times New Roman" w:cs="Times New Roman"/>
          <w:sz w:val="24"/>
          <w:szCs w:val="24"/>
        </w:rPr>
        <w:t xml:space="preserve"> proper inhaler usage and assist her in recognizing symptoms before they worsen</w:t>
      </w:r>
      <w:r w:rsidRPr="00E048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8A57B" w14:textId="408D1F13" w:rsidR="00FB66FF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Smoking Cessation and COPD Triggers</w:t>
      </w:r>
    </w:p>
    <w:p w14:paraId="31401971" w14:textId="32C46242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</w:t>
      </w:r>
      <w:r w:rsidRPr="00E048B7">
        <w:rPr>
          <w:rFonts w:ascii="Times New Roman" w:hAnsi="Times New Roman" w:cs="Times New Roman"/>
          <w:sz w:val="24"/>
          <w:szCs w:val="24"/>
        </w:rPr>
        <w:t>ly, smoking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cessation should take precedence in Mrs. J's situation to reduce the likelihood of recurrent hospitalizations due to COPD. </w:t>
      </w:r>
      <w:r w:rsidRPr="00E048B7">
        <w:rPr>
          <w:rFonts w:ascii="Times New Roman" w:hAnsi="Times New Roman" w:cs="Times New Roman"/>
          <w:sz w:val="24"/>
          <w:szCs w:val="24"/>
        </w:rPr>
        <w:t xml:space="preserve">As such, </w:t>
      </w:r>
      <w:r w:rsidRPr="00E048B7">
        <w:rPr>
          <w:rFonts w:ascii="Times New Roman" w:hAnsi="Times New Roman" w:cs="Times New Roman"/>
          <w:sz w:val="24"/>
          <w:szCs w:val="24"/>
        </w:rPr>
        <w:t xml:space="preserve">nicotine patches and behavioral therapy could be considered, </w:t>
      </w:r>
      <w:r w:rsidRPr="00E048B7">
        <w:rPr>
          <w:rFonts w:ascii="Times New Roman" w:hAnsi="Times New Roman" w:cs="Times New Roman"/>
          <w:sz w:val="24"/>
          <w:szCs w:val="24"/>
        </w:rPr>
        <w:t>given</w:t>
      </w:r>
      <w:r w:rsidRPr="00E048B7">
        <w:rPr>
          <w:rFonts w:ascii="Times New Roman" w:hAnsi="Times New Roman" w:cs="Times New Roman"/>
          <w:sz w:val="24"/>
          <w:szCs w:val="24"/>
        </w:rPr>
        <w:t xml:space="preserve"> her vulnerability to polypharmacy.</w:t>
      </w:r>
      <w:r w:rsidRPr="00E048B7">
        <w:rPr>
          <w:rFonts w:ascii="Times New Roman" w:hAnsi="Times New Roman" w:cs="Times New Roman"/>
          <w:sz w:val="24"/>
          <w:szCs w:val="24"/>
        </w:rPr>
        <w:t xml:space="preserve"> Moreover, </w:t>
      </w:r>
      <w:r>
        <w:rPr>
          <w:rFonts w:ascii="Times New Roman" w:hAnsi="Times New Roman" w:cs="Times New Roman"/>
          <w:sz w:val="24"/>
          <w:szCs w:val="24"/>
        </w:rPr>
        <w:t>educating her about triggers, including tobacco, respiratory infections, non-compliance with medication, household dust, fumes, and extreme weather conditions, which can potentially</w:t>
      </w:r>
      <w:r w:rsidRPr="00E048B7">
        <w:rPr>
          <w:rFonts w:ascii="Times New Roman" w:hAnsi="Times New Roman" w:cs="Times New Roman"/>
          <w:sz w:val="24"/>
          <w:szCs w:val="24"/>
        </w:rPr>
        <w:t xml:space="preserve"> irritate the airways of the lungs, leading to exacerbations of COPD</w:t>
      </w:r>
      <w:r>
        <w:rPr>
          <w:rFonts w:ascii="Times New Roman" w:hAnsi="Times New Roman" w:cs="Times New Roman"/>
          <w:sz w:val="24"/>
          <w:szCs w:val="24"/>
        </w:rPr>
        <w:t>, is crucial</w:t>
      </w:r>
      <w:r w:rsidRPr="00E048B7">
        <w:rPr>
          <w:rFonts w:ascii="Times New Roman" w:hAnsi="Times New Roman" w:cs="Times New Roman"/>
          <w:sz w:val="24"/>
          <w:szCs w:val="24"/>
        </w:rPr>
        <w:t>.</w:t>
      </w:r>
    </w:p>
    <w:p w14:paraId="100B2469" w14:textId="50911FD2" w:rsidR="00E048B7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A7E907B" w14:textId="755A7276" w:rsidR="00E048B7" w:rsidRPr="00E048B7" w:rsidRDefault="00E048B7" w:rsidP="00E048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>In conclusion, Mrs. J.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E048B7">
        <w:rPr>
          <w:rFonts w:ascii="Times New Roman" w:hAnsi="Times New Roman" w:cs="Times New Roman"/>
          <w:sz w:val="24"/>
          <w:szCs w:val="24"/>
        </w:rPr>
        <w:t xml:space="preserve">s case </w:t>
      </w:r>
      <w:r w:rsidRPr="00E048B7">
        <w:rPr>
          <w:rFonts w:ascii="Times New Roman" w:hAnsi="Times New Roman" w:cs="Times New Roman"/>
          <w:sz w:val="24"/>
          <w:szCs w:val="24"/>
        </w:rPr>
        <w:t xml:space="preserve">underscores the intricacies of </w:t>
      </w:r>
      <w:r w:rsidRPr="00E048B7">
        <w:rPr>
          <w:rFonts w:ascii="Times New Roman" w:hAnsi="Times New Roman" w:cs="Times New Roman"/>
          <w:sz w:val="24"/>
          <w:szCs w:val="24"/>
        </w:rPr>
        <w:t>managing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numerous chronic ailments and the significance of adopting a </w:t>
      </w:r>
      <w:r w:rsidRPr="00E048B7">
        <w:rPr>
          <w:rFonts w:ascii="Times New Roman" w:hAnsi="Times New Roman" w:cs="Times New Roman"/>
          <w:sz w:val="24"/>
          <w:szCs w:val="24"/>
        </w:rPr>
        <w:t>holistic approach in healthcare</w:t>
      </w:r>
      <w:r w:rsidRPr="00E048B7">
        <w:rPr>
          <w:rFonts w:ascii="Times New Roman" w:hAnsi="Times New Roman" w:cs="Times New Roman"/>
          <w:sz w:val="24"/>
          <w:szCs w:val="24"/>
        </w:rPr>
        <w:t xml:space="preserve">. </w:t>
      </w:r>
      <w:r w:rsidRPr="00E048B7">
        <w:rPr>
          <w:rFonts w:ascii="Times New Roman" w:hAnsi="Times New Roman" w:cs="Times New Roman"/>
          <w:sz w:val="24"/>
          <w:szCs w:val="24"/>
        </w:rPr>
        <w:t>Besides, addressing</w:t>
      </w:r>
      <w:r w:rsidRPr="00E048B7">
        <w:rPr>
          <w:rFonts w:ascii="Times New Roman" w:hAnsi="Times New Roman" w:cs="Times New Roman"/>
          <w:sz w:val="24"/>
          <w:szCs w:val="24"/>
        </w:rPr>
        <w:t xml:space="preserve"> her cardiovascular </w:t>
      </w:r>
      <w:r w:rsidRPr="00E048B7">
        <w:rPr>
          <w:rFonts w:ascii="Times New Roman" w:hAnsi="Times New Roman" w:cs="Times New Roman"/>
          <w:sz w:val="24"/>
          <w:szCs w:val="24"/>
        </w:rPr>
        <w:t>risks</w:t>
      </w:r>
      <w:r w:rsidRPr="00E048B7">
        <w:rPr>
          <w:rFonts w:ascii="Times New Roman" w:hAnsi="Times New Roman" w:cs="Times New Roman"/>
          <w:sz w:val="24"/>
          <w:szCs w:val="24"/>
        </w:rPr>
        <w:t xml:space="preserve">, enhancing medication oversight, encouraging </w:t>
      </w:r>
      <w:r>
        <w:rPr>
          <w:rFonts w:ascii="Times New Roman" w:hAnsi="Times New Roman" w:cs="Times New Roman"/>
          <w:sz w:val="24"/>
          <w:szCs w:val="24"/>
        </w:rPr>
        <w:t>lifestyle adjustments</w:t>
      </w:r>
      <w:r w:rsidRPr="00E048B7">
        <w:rPr>
          <w:rFonts w:ascii="Times New Roman" w:hAnsi="Times New Roman" w:cs="Times New Roman"/>
          <w:sz w:val="24"/>
          <w:szCs w:val="24"/>
        </w:rPr>
        <w:t>, and delivering patient education can profoundly enhance her quality of life, autonomy and decrease the probability of subsequent hospitalizations.</w:t>
      </w:r>
    </w:p>
    <w:p w14:paraId="741E523B" w14:textId="77777777" w:rsidR="00E048B7" w:rsidRDefault="00E048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03A29F" w14:textId="6AA5C25D" w:rsidR="00E048B7" w:rsidRPr="00E048B7" w:rsidRDefault="00E048B7" w:rsidP="00E048B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B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41AA9DD" w14:textId="15FDA025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Chen, J., &amp; Aronowitz, P. (2022). Congestive </w:t>
      </w:r>
      <w:r w:rsidRPr="00E048B7">
        <w:rPr>
          <w:rFonts w:ascii="Times New Roman" w:hAnsi="Times New Roman" w:cs="Times New Roman"/>
          <w:sz w:val="24"/>
          <w:szCs w:val="24"/>
        </w:rPr>
        <w:t>h</w:t>
      </w:r>
      <w:proofErr w:type="spellStart"/>
      <w:r w:rsidRPr="00E048B7">
        <w:rPr>
          <w:rFonts w:ascii="Times New Roman" w:hAnsi="Times New Roman" w:cs="Times New Roman"/>
          <w:sz w:val="24"/>
          <w:szCs w:val="24"/>
          <w:lang w:val="en-KE"/>
        </w:rPr>
        <w:t>eart</w:t>
      </w:r>
      <w:proofErr w:type="spellEnd"/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E048B7">
        <w:rPr>
          <w:rFonts w:ascii="Times New Roman" w:hAnsi="Times New Roman" w:cs="Times New Roman"/>
          <w:sz w:val="24"/>
          <w:szCs w:val="24"/>
        </w:rPr>
        <w:t>f</w:t>
      </w:r>
      <w:proofErr w:type="spellStart"/>
      <w:r w:rsidRPr="00E048B7">
        <w:rPr>
          <w:rFonts w:ascii="Times New Roman" w:hAnsi="Times New Roman" w:cs="Times New Roman"/>
          <w:sz w:val="24"/>
          <w:szCs w:val="24"/>
          <w:lang w:val="en-KE"/>
        </w:rPr>
        <w:t>ailure</w:t>
      </w:r>
      <w:proofErr w:type="spellEnd"/>
      <w:r w:rsidRPr="00E048B7">
        <w:rPr>
          <w:rFonts w:ascii="Times New Roman" w:hAnsi="Times New Roman" w:cs="Times New Roman"/>
          <w:sz w:val="24"/>
          <w:szCs w:val="24"/>
          <w:lang w:val="en-KE"/>
        </w:rPr>
        <w:t>. 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The Medical 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Clinics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of North America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106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(3), 447–458. </w:t>
      </w:r>
      <w:hyperlink r:id="rId7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https://doi.org/10.1016/j.mcna.2021.12.002</w:t>
        </w:r>
      </w:hyperlink>
    </w:p>
    <w:p w14:paraId="36D7555A" w14:textId="28CB8070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Cheng, X., Zhu, M., Liu, Q., Feng, Z., &amp; Meng, Y. (2020). Effectiveness of </w:t>
      </w:r>
      <w:r>
        <w:rPr>
          <w:rFonts w:ascii="Times New Roman" w:hAnsi="Times New Roman" w:cs="Times New Roman"/>
          <w:sz w:val="24"/>
          <w:szCs w:val="24"/>
          <w:lang w:val="en-KE"/>
        </w:rPr>
        <w:t>M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etoprolol in improving cardiac and motor functions in patients with chronic heart failure: </w:t>
      </w:r>
      <w:r w:rsidRPr="00E048B7">
        <w:rPr>
          <w:rFonts w:ascii="Times New Roman" w:hAnsi="Times New Roman" w:cs="Times New Roman"/>
          <w:sz w:val="24"/>
          <w:szCs w:val="24"/>
        </w:rPr>
        <w:t>A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 prospective study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>. 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Drug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spellStart"/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esign</w:t>
      </w:r>
      <w:proofErr w:type="spellEnd"/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spellStart"/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evelopment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KE"/>
        </w:rPr>
        <w:t>,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and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Start"/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herapy</w:t>
      </w:r>
      <w:proofErr w:type="spellEnd"/>
      <w:r w:rsidRPr="00E048B7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E048B7">
        <w:rPr>
          <w:rFonts w:ascii="Times New Roman" w:hAnsi="Times New Roman" w:cs="Times New Roman"/>
          <w:i/>
          <w:iCs/>
          <w:sz w:val="24"/>
          <w:szCs w:val="24"/>
          <w:lang w:val="en-KE"/>
        </w:rPr>
        <w:t>14</w:t>
      </w:r>
      <w:r w:rsidRPr="00E048B7">
        <w:rPr>
          <w:rFonts w:ascii="Times New Roman" w:hAnsi="Times New Roman" w:cs="Times New Roman"/>
          <w:sz w:val="24"/>
          <w:szCs w:val="24"/>
          <w:lang w:val="en-KE"/>
        </w:rPr>
        <w:t xml:space="preserve">, 3485–3494. </w:t>
      </w:r>
      <w:hyperlink r:id="rId8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https://doi.org/10.2147/DDDT.S263026</w:t>
        </w:r>
      </w:hyperlink>
    </w:p>
    <w:p w14:paraId="322958F3" w14:textId="2085B1D0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Hurst, J. R., Skolnik, N., Hansen, G. J., Anzueto, A., Donaldson, G. C., Dransfield, M. T., &amp; Varghese, P. (2020). Understanding the impact of chronic obstructive pulmonary disease exacerbations on patient health and quality of life.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 xml:space="preserve">European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 xml:space="preserve">nternal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edicine, 73,</w:t>
      </w:r>
      <w:r w:rsidRPr="00E048B7">
        <w:rPr>
          <w:rFonts w:ascii="Times New Roman" w:hAnsi="Times New Roman" w:cs="Times New Roman"/>
          <w:sz w:val="24"/>
          <w:szCs w:val="24"/>
        </w:rPr>
        <w:t xml:space="preserve"> 1–6. </w:t>
      </w:r>
      <w:hyperlink r:id="rId9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https://doi.org/10.1016/j.ejim.2019.12.014</w:t>
        </w:r>
      </w:hyperlink>
    </w:p>
    <w:p w14:paraId="3DF55F84" w14:textId="7DD36728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Lee, J. Z., &amp; Cha, M. (2021). Atrial fibrillation and heart failure: A contemporary review of current management approaches.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Heart Rhythm O2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048B7">
        <w:rPr>
          <w:rFonts w:ascii="Times New Roman" w:hAnsi="Times New Roman" w:cs="Times New Roman"/>
          <w:sz w:val="24"/>
          <w:szCs w:val="24"/>
        </w:rPr>
        <w:t xml:space="preserve">(6Part B), 762-770. </w:t>
      </w:r>
      <w:hyperlink r:id="rId10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https://doi.org/10.1016/j.hroo.2021.11.006</w:t>
        </w:r>
      </w:hyperlink>
    </w:p>
    <w:p w14:paraId="1DFC6FCD" w14:textId="1F2D5761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Magdy, J. S., McVeigh, J., &amp; </w:t>
      </w:r>
      <w:proofErr w:type="spellStart"/>
      <w:r w:rsidRPr="00E048B7">
        <w:rPr>
          <w:rFonts w:ascii="Times New Roman" w:hAnsi="Times New Roman" w:cs="Times New Roman"/>
          <w:sz w:val="24"/>
          <w:szCs w:val="24"/>
        </w:rPr>
        <w:t>Indraratna</w:t>
      </w:r>
      <w:proofErr w:type="spellEnd"/>
      <w:r w:rsidRPr="00E048B7">
        <w:rPr>
          <w:rFonts w:ascii="Times New Roman" w:hAnsi="Times New Roman" w:cs="Times New Roman"/>
          <w:sz w:val="24"/>
          <w:szCs w:val="24"/>
        </w:rPr>
        <w:t xml:space="preserve">, P. (2022). Diuretics in the management of chronic heart failure: When and how.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Australian Prescriber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E048B7">
        <w:rPr>
          <w:rFonts w:ascii="Times New Roman" w:hAnsi="Times New Roman" w:cs="Times New Roman"/>
          <w:sz w:val="24"/>
          <w:szCs w:val="24"/>
        </w:rPr>
        <w:t xml:space="preserve">(6), 200-204. </w:t>
      </w:r>
      <w:hyperlink r:id="rId11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https://doi.org/10.18773/austprescr.2022.069</w:t>
        </w:r>
      </w:hyperlink>
    </w:p>
    <w:p w14:paraId="7E5113D5" w14:textId="2055256C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Putcha, N., &amp; Wise, R. A. (2018). Medication </w:t>
      </w:r>
      <w:r w:rsidRPr="00E048B7">
        <w:rPr>
          <w:rFonts w:ascii="Times New Roman" w:hAnsi="Times New Roman" w:cs="Times New Roman"/>
          <w:sz w:val="24"/>
          <w:szCs w:val="24"/>
        </w:rPr>
        <w:t xml:space="preserve">regimens for managing </w:t>
      </w:r>
      <w:r>
        <w:rPr>
          <w:rFonts w:ascii="Times New Roman" w:hAnsi="Times New Roman" w:cs="Times New Roman"/>
          <w:sz w:val="24"/>
          <w:szCs w:val="24"/>
        </w:rPr>
        <w:t>COPD</w:t>
      </w:r>
      <w:r w:rsidRPr="00E048B7">
        <w:rPr>
          <w:rFonts w:ascii="Times New Roman" w:hAnsi="Times New Roman" w:cs="Times New Roman"/>
          <w:sz w:val="24"/>
          <w:szCs w:val="24"/>
        </w:rPr>
        <w:t xml:space="preserve"> exacerbations</w:t>
      </w:r>
      <w:r w:rsidRPr="00E048B7">
        <w:rPr>
          <w:rFonts w:ascii="Times New Roman" w:hAnsi="Times New Roman" w:cs="Times New Roman"/>
          <w:sz w:val="24"/>
          <w:szCs w:val="24"/>
        </w:rPr>
        <w:t xml:space="preserve">.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Respiratory Care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E048B7">
        <w:rPr>
          <w:rFonts w:ascii="Times New Roman" w:hAnsi="Times New Roman" w:cs="Times New Roman"/>
          <w:sz w:val="24"/>
          <w:szCs w:val="24"/>
        </w:rPr>
        <w:t xml:space="preserve">(6), 773-782. </w:t>
      </w:r>
      <w:hyperlink r:id="rId12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https://doi.org/10.4187/respcare.05912</w:t>
        </w:r>
      </w:hyperlink>
    </w:p>
    <w:p w14:paraId="638216F0" w14:textId="5CC14A6D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Saheera, S., &amp; Krishnamurthy, P. (2020). Cardiovascular </w:t>
      </w:r>
      <w:r w:rsidRPr="00E048B7">
        <w:rPr>
          <w:rFonts w:ascii="Times New Roman" w:hAnsi="Times New Roman" w:cs="Times New Roman"/>
          <w:sz w:val="24"/>
          <w:szCs w:val="24"/>
        </w:rPr>
        <w:t>changes associated with hypertensive heart disease and agin</w:t>
      </w:r>
      <w:r w:rsidRPr="00E048B7">
        <w:rPr>
          <w:rFonts w:ascii="Times New Roman" w:hAnsi="Times New Roman" w:cs="Times New Roman"/>
          <w:sz w:val="24"/>
          <w:szCs w:val="24"/>
        </w:rPr>
        <w:t xml:space="preserve">g.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Cell Transplantation</w:t>
      </w:r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E048B7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https://doi.org/10.1177/0963689720920830</w:t>
        </w:r>
      </w:hyperlink>
    </w:p>
    <w:p w14:paraId="292B1B34" w14:textId="4B718DFF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Shao, C., Wang, J., Tian, J., &amp; Tang, Y. D. (2020). Coronary artery disease: from mechanism to clinical practice. Coronary Artery Disease: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 xml:space="preserve">Therapeutics and Drug Discovery, 1-36. Advances in Experimental Medicine and Biology, vol 1177. </w:t>
      </w:r>
      <w:r w:rsidRPr="00E048B7">
        <w:rPr>
          <w:rFonts w:ascii="Times New Roman" w:hAnsi="Times New Roman" w:cs="Times New Roman"/>
          <w:sz w:val="24"/>
          <w:szCs w:val="24"/>
        </w:rPr>
        <w:t xml:space="preserve">Springer, Singapore. </w:t>
      </w:r>
      <w:hyperlink r:id="rId14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https://doi.org/10.1007/978-981-15-2517-9_1</w:t>
        </w:r>
      </w:hyperlink>
    </w:p>
    <w:p w14:paraId="1A5D9019" w14:textId="7D8976C6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48B7">
        <w:rPr>
          <w:rFonts w:ascii="Times New Roman" w:hAnsi="Times New Roman" w:cs="Times New Roman"/>
          <w:sz w:val="24"/>
          <w:szCs w:val="24"/>
        </w:rPr>
        <w:t xml:space="preserve">Swaroop, G. (2022). Post-myocardial </w:t>
      </w:r>
      <w:r w:rsidRPr="00E048B7">
        <w:rPr>
          <w:rFonts w:ascii="Times New Roman" w:hAnsi="Times New Roman" w:cs="Times New Roman"/>
          <w:sz w:val="24"/>
          <w:szCs w:val="24"/>
        </w:rPr>
        <w:t xml:space="preserve">infarction heart failure: A review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048B7">
        <w:rPr>
          <w:rFonts w:ascii="Times New Roman" w:hAnsi="Times New Roman" w:cs="Times New Roman"/>
          <w:sz w:val="24"/>
          <w:szCs w:val="24"/>
        </w:rPr>
        <w:t>management of drug therapie</w:t>
      </w:r>
      <w:r w:rsidRPr="00E048B7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E048B7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E048B7">
        <w:rPr>
          <w:rFonts w:ascii="Times New Roman" w:hAnsi="Times New Roman" w:cs="Times New Roman"/>
          <w:sz w:val="24"/>
          <w:szCs w:val="24"/>
        </w:rPr>
        <w:t xml:space="preserve">, </w:t>
      </w:r>
      <w:r w:rsidRPr="00E048B7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048B7">
        <w:rPr>
          <w:rFonts w:ascii="Times New Roman" w:hAnsi="Times New Roman" w:cs="Times New Roman"/>
          <w:sz w:val="24"/>
          <w:szCs w:val="24"/>
        </w:rPr>
        <w:t xml:space="preserve">(6). </w:t>
      </w:r>
      <w:hyperlink r:id="rId15" w:history="1">
        <w:r w:rsidRPr="00E048B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https://doi.org/10.7759/cureus.25745</w:t>
        </w:r>
      </w:hyperlink>
    </w:p>
    <w:p w14:paraId="764F0BEA" w14:textId="77777777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</w:p>
    <w:p w14:paraId="36CA8F1C" w14:textId="77777777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1CD0DB" w14:textId="77777777" w:rsidR="00E048B7" w:rsidRPr="00E048B7" w:rsidRDefault="00E048B7" w:rsidP="00E048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51C02" w14:textId="77777777" w:rsidR="00E048B7" w:rsidRPr="00E048B7" w:rsidRDefault="00E048B7" w:rsidP="00E048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901FEB" w14:textId="77777777" w:rsidR="00E048B7" w:rsidRPr="00E048B7" w:rsidRDefault="00E048B7" w:rsidP="00E048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A2843E" w14:textId="77777777" w:rsidR="00E048B7" w:rsidRPr="00E048B7" w:rsidRDefault="00E048B7" w:rsidP="00E048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048B7" w:rsidRPr="00E048B7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C15F6" w14:textId="77777777" w:rsidR="006A4B81" w:rsidRDefault="006A4B81" w:rsidP="00E048B7">
      <w:pPr>
        <w:spacing w:after="0" w:line="240" w:lineRule="auto"/>
      </w:pPr>
      <w:r>
        <w:separator/>
      </w:r>
    </w:p>
  </w:endnote>
  <w:endnote w:type="continuationSeparator" w:id="0">
    <w:p w14:paraId="21B47BA6" w14:textId="77777777" w:rsidR="006A4B81" w:rsidRDefault="006A4B81" w:rsidP="00E0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AAA3B" w14:textId="77777777" w:rsidR="006A4B81" w:rsidRDefault="006A4B81" w:rsidP="00E048B7">
      <w:pPr>
        <w:spacing w:after="0" w:line="240" w:lineRule="auto"/>
      </w:pPr>
      <w:r>
        <w:separator/>
      </w:r>
    </w:p>
  </w:footnote>
  <w:footnote w:type="continuationSeparator" w:id="0">
    <w:p w14:paraId="76D5FB33" w14:textId="77777777" w:rsidR="006A4B81" w:rsidRDefault="006A4B81" w:rsidP="00E0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2478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CC5D5E" w14:textId="6414EDC3" w:rsidR="00E048B7" w:rsidRDefault="00E048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D90ED" w14:textId="77777777" w:rsidR="00E048B7" w:rsidRDefault="00E0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81A12"/>
    <w:multiLevelType w:val="hybridMultilevel"/>
    <w:tmpl w:val="B29C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1sDAxMjYyMTIzNDBQ0lEKTi0uzszPAykwrgUA2AXwgCwAAAA="/>
  </w:docVars>
  <w:rsids>
    <w:rsidRoot w:val="00FB66FF"/>
    <w:rsid w:val="000728C0"/>
    <w:rsid w:val="000A76CD"/>
    <w:rsid w:val="000C751F"/>
    <w:rsid w:val="00130259"/>
    <w:rsid w:val="0019456D"/>
    <w:rsid w:val="001F3102"/>
    <w:rsid w:val="0021665A"/>
    <w:rsid w:val="002E1D6B"/>
    <w:rsid w:val="003257FB"/>
    <w:rsid w:val="00330F7B"/>
    <w:rsid w:val="003A22F0"/>
    <w:rsid w:val="003D158C"/>
    <w:rsid w:val="003E7167"/>
    <w:rsid w:val="00404C36"/>
    <w:rsid w:val="004476CF"/>
    <w:rsid w:val="004B137D"/>
    <w:rsid w:val="004C6110"/>
    <w:rsid w:val="004D1301"/>
    <w:rsid w:val="004E1C0A"/>
    <w:rsid w:val="004E492F"/>
    <w:rsid w:val="0055063F"/>
    <w:rsid w:val="005A3747"/>
    <w:rsid w:val="006735DF"/>
    <w:rsid w:val="0067380E"/>
    <w:rsid w:val="006A4B81"/>
    <w:rsid w:val="007A4422"/>
    <w:rsid w:val="00840212"/>
    <w:rsid w:val="0087668C"/>
    <w:rsid w:val="0091283D"/>
    <w:rsid w:val="00955364"/>
    <w:rsid w:val="009D7826"/>
    <w:rsid w:val="009E50A8"/>
    <w:rsid w:val="009F4C6A"/>
    <w:rsid w:val="00A42676"/>
    <w:rsid w:val="00AB5106"/>
    <w:rsid w:val="00AD13B6"/>
    <w:rsid w:val="00AD15A3"/>
    <w:rsid w:val="00B10BD4"/>
    <w:rsid w:val="00B20076"/>
    <w:rsid w:val="00B328AD"/>
    <w:rsid w:val="00B97465"/>
    <w:rsid w:val="00C77B91"/>
    <w:rsid w:val="00C8384A"/>
    <w:rsid w:val="00DE7440"/>
    <w:rsid w:val="00E048B7"/>
    <w:rsid w:val="00EC20C3"/>
    <w:rsid w:val="00F71B36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4417"/>
  <w15:chartTrackingRefBased/>
  <w15:docId w15:val="{6C9B9A26-FAEC-4200-AAB4-3BDF10A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8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B7"/>
  </w:style>
  <w:style w:type="paragraph" w:styleId="Footer">
    <w:name w:val="footer"/>
    <w:basedOn w:val="Normal"/>
    <w:link w:val="FooterChar"/>
    <w:uiPriority w:val="99"/>
    <w:unhideWhenUsed/>
    <w:rsid w:val="00E0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79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340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4322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8225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3902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47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6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DDDT.S263026" TargetMode="External"/><Relationship Id="rId13" Type="http://schemas.openxmlformats.org/officeDocument/2006/relationships/hyperlink" Target="https://doi.org/10.1177/09636897209208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cna.2021.12.002" TargetMode="External"/><Relationship Id="rId12" Type="http://schemas.openxmlformats.org/officeDocument/2006/relationships/hyperlink" Target="https://doi.org/10.4187/respcare.059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8773/austprescr.2022.0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759/cureus.25745" TargetMode="External"/><Relationship Id="rId10" Type="http://schemas.openxmlformats.org/officeDocument/2006/relationships/hyperlink" Target="https://doi.org/10.1016/j.hroo.2021.11.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jim.2019.12.014" TargetMode="External"/><Relationship Id="rId14" Type="http://schemas.openxmlformats.org/officeDocument/2006/relationships/hyperlink" Target="https://doi.org/10.1007/978-981-15-2517-9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1373</Words>
  <Characters>8533</Characters>
  <Application>Microsoft Office Word</Application>
  <DocSecurity>0</DocSecurity>
  <Lines>133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2023-08-19T02:28:00Z</dcterms:created>
  <dcterms:modified xsi:type="dcterms:W3CDTF">2023-08-19T02:28:00Z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dcbc5ddb-caed-4e71-b5e0-eb50dc16721f</vt:lpwstr>
  </property>
</Properties>
</file>